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2B97" w14:textId="77777777" w:rsidR="002F7BB3" w:rsidRDefault="002F7BB3">
      <w:pPr>
        <w:snapToGrid w:val="0"/>
        <w:jc w:val="right"/>
        <w:rPr>
          <w:rFonts w:eastAsia="黑体"/>
          <w:bCs/>
          <w:color w:val="000000"/>
          <w:sz w:val="28"/>
          <w:szCs w:val="28"/>
        </w:rPr>
      </w:pPr>
    </w:p>
    <w:p w14:paraId="6CFBEEE8" w14:textId="77777777" w:rsidR="002F7BB3" w:rsidRDefault="002F7BB3">
      <w:pPr>
        <w:snapToGrid w:val="0"/>
        <w:spacing w:line="600" w:lineRule="exact"/>
        <w:jc w:val="center"/>
        <w:rPr>
          <w:rFonts w:eastAsia="黑体"/>
          <w:color w:val="000000"/>
          <w:sz w:val="40"/>
          <w:szCs w:val="40"/>
        </w:rPr>
      </w:pPr>
    </w:p>
    <w:p w14:paraId="18093D2F" w14:textId="77777777" w:rsidR="002F7BB3" w:rsidRDefault="002F7BB3">
      <w:pPr>
        <w:snapToGrid w:val="0"/>
        <w:spacing w:line="600" w:lineRule="exact"/>
        <w:jc w:val="center"/>
        <w:rPr>
          <w:rFonts w:eastAsia="黑体"/>
          <w:color w:val="000000"/>
          <w:sz w:val="40"/>
          <w:szCs w:val="40"/>
        </w:rPr>
      </w:pPr>
    </w:p>
    <w:p w14:paraId="357CF424" w14:textId="77777777" w:rsidR="002F7BB3" w:rsidRDefault="002F7BB3">
      <w:pPr>
        <w:snapToGrid w:val="0"/>
        <w:spacing w:line="600" w:lineRule="exact"/>
        <w:jc w:val="center"/>
        <w:rPr>
          <w:rFonts w:eastAsia="黑体"/>
          <w:color w:val="000000"/>
          <w:sz w:val="40"/>
          <w:szCs w:val="40"/>
        </w:rPr>
      </w:pPr>
    </w:p>
    <w:p w14:paraId="15AEC82C" w14:textId="77777777" w:rsidR="002F7BB3" w:rsidRDefault="002F7BB3">
      <w:pPr>
        <w:snapToGrid w:val="0"/>
        <w:spacing w:line="600" w:lineRule="exact"/>
        <w:jc w:val="center"/>
        <w:rPr>
          <w:rFonts w:eastAsia="黑体"/>
          <w:color w:val="000000"/>
          <w:sz w:val="40"/>
          <w:szCs w:val="40"/>
        </w:rPr>
      </w:pPr>
    </w:p>
    <w:p w14:paraId="6D41F136" w14:textId="77777777" w:rsidR="002F7BB3" w:rsidRPr="003E3274" w:rsidRDefault="00C26423">
      <w:pPr>
        <w:widowControl/>
        <w:jc w:val="center"/>
        <w:rPr>
          <w:b/>
          <w:bCs/>
          <w:color w:val="000000"/>
          <w:sz w:val="40"/>
          <w:szCs w:val="40"/>
          <w:u w:val="single"/>
        </w:rPr>
      </w:pPr>
      <w:r w:rsidRPr="0031481A">
        <w:rPr>
          <w:rFonts w:ascii="方正小标宋简体" w:eastAsia="方正小标宋简体" w:hAnsi="方正小标宋简体" w:cs="方正小标宋简体" w:hint="eastAsia"/>
          <w:color w:val="000000"/>
          <w:sz w:val="40"/>
          <w:szCs w:val="40"/>
          <w:highlight w:val="yellow"/>
          <w:u w:val="single"/>
        </w:rPr>
        <w:t>${项目名称}</w:t>
      </w:r>
      <w:r w:rsidRPr="0031481A">
        <w:rPr>
          <w:rFonts w:ascii="方正小标宋简体" w:eastAsia="方正小标宋简体" w:hAnsi="方正小标宋简体" w:cs="方正小标宋简体"/>
          <w:color w:val="000000"/>
          <w:sz w:val="40"/>
          <w:szCs w:val="40"/>
          <w:u w:val="single"/>
        </w:rPr>
        <w:t xml:space="preserve"> </w:t>
      </w:r>
    </w:p>
    <w:p w14:paraId="15CF8B6C" w14:textId="77777777" w:rsidR="002F7BB3" w:rsidRPr="003E3274" w:rsidRDefault="002F7BB3">
      <w:pPr>
        <w:snapToGrid w:val="0"/>
        <w:spacing w:line="600" w:lineRule="exact"/>
        <w:jc w:val="center"/>
        <w:rPr>
          <w:rFonts w:eastAsia="黑体"/>
          <w:b/>
          <w:bCs/>
          <w:color w:val="000000"/>
          <w:szCs w:val="32"/>
        </w:rPr>
      </w:pPr>
    </w:p>
    <w:p w14:paraId="562469CD" w14:textId="77777777" w:rsidR="002F7BB3" w:rsidRPr="003E3274" w:rsidRDefault="002F7BB3">
      <w:pPr>
        <w:snapToGrid w:val="0"/>
        <w:spacing w:line="600" w:lineRule="exact"/>
        <w:jc w:val="center"/>
        <w:rPr>
          <w:rFonts w:eastAsia="黑体"/>
          <w:b/>
          <w:bCs/>
          <w:color w:val="000000"/>
          <w:szCs w:val="32"/>
        </w:rPr>
      </w:pPr>
    </w:p>
    <w:p w14:paraId="4DFBC6D2" w14:textId="77777777" w:rsidR="002F7BB3" w:rsidRPr="003E3274" w:rsidRDefault="002F7BB3">
      <w:pPr>
        <w:pStyle w:val="2"/>
        <w:jc w:val="center"/>
        <w:rPr>
          <w:b/>
          <w:bCs/>
          <w:color w:val="000000"/>
          <w:szCs w:val="32"/>
        </w:rPr>
      </w:pPr>
    </w:p>
    <w:p w14:paraId="4F074EF7" w14:textId="77777777" w:rsidR="002F7BB3" w:rsidRPr="003E3274" w:rsidRDefault="002F7BB3">
      <w:pPr>
        <w:pStyle w:val="z"/>
        <w:jc w:val="center"/>
        <w:rPr>
          <w:rFonts w:hint="eastAsia"/>
          <w:b/>
          <w:bCs/>
        </w:rPr>
      </w:pPr>
    </w:p>
    <w:p w14:paraId="666D2A0D" w14:textId="77777777" w:rsidR="002F7BB3" w:rsidRPr="003E3274" w:rsidRDefault="002F7BB3">
      <w:pPr>
        <w:pStyle w:val="2"/>
        <w:jc w:val="center"/>
        <w:rPr>
          <w:b/>
          <w:bCs/>
        </w:rPr>
      </w:pPr>
    </w:p>
    <w:p w14:paraId="04F32A24" w14:textId="77777777" w:rsidR="002F7BB3" w:rsidRPr="003E3274" w:rsidRDefault="00C26423">
      <w:pPr>
        <w:snapToGrid w:val="0"/>
        <w:spacing w:line="840" w:lineRule="exact"/>
        <w:jc w:val="center"/>
        <w:rPr>
          <w:rFonts w:ascii="Arial Unicode MS" w:eastAsia="Arial Unicode MS"/>
          <w:b/>
          <w:bCs/>
          <w:color w:val="000000"/>
          <w:sz w:val="52"/>
          <w:szCs w:val="52"/>
        </w:rPr>
      </w:pPr>
      <w:r w:rsidRPr="003E3274">
        <w:rPr>
          <w:rFonts w:ascii="方正公文小标宋" w:eastAsia="方正公文小标宋" w:hAnsi="方正公文小标宋" w:cs="方正公文小标宋" w:hint="eastAsia"/>
          <w:b/>
          <w:bCs/>
          <w:color w:val="000000"/>
          <w:sz w:val="52"/>
          <w:szCs w:val="52"/>
        </w:rPr>
        <w:t>公开选择文件</w:t>
      </w:r>
    </w:p>
    <w:p w14:paraId="7FA44C64" w14:textId="77777777" w:rsidR="002F7BB3" w:rsidRDefault="002F7BB3">
      <w:pPr>
        <w:snapToGrid w:val="0"/>
        <w:spacing w:line="600" w:lineRule="exact"/>
        <w:jc w:val="center"/>
        <w:rPr>
          <w:rFonts w:eastAsia="黑体"/>
          <w:bCs/>
          <w:color w:val="000000"/>
          <w:szCs w:val="32"/>
        </w:rPr>
      </w:pPr>
    </w:p>
    <w:p w14:paraId="5D1383B3" w14:textId="77777777" w:rsidR="002F7BB3" w:rsidRDefault="002F7BB3">
      <w:pPr>
        <w:snapToGrid w:val="0"/>
        <w:spacing w:line="600" w:lineRule="exact"/>
        <w:jc w:val="center"/>
        <w:rPr>
          <w:rFonts w:eastAsia="黑体"/>
          <w:bCs/>
          <w:color w:val="000000"/>
          <w:szCs w:val="32"/>
        </w:rPr>
      </w:pPr>
    </w:p>
    <w:p w14:paraId="50B04F1B" w14:textId="77777777" w:rsidR="002F7BB3" w:rsidRDefault="002F7BB3">
      <w:pPr>
        <w:pStyle w:val="23"/>
        <w:ind w:left="640" w:firstLine="640"/>
        <w:jc w:val="center"/>
      </w:pPr>
    </w:p>
    <w:p w14:paraId="16D799ED" w14:textId="77777777" w:rsidR="002F7BB3" w:rsidRDefault="002F7BB3">
      <w:pPr>
        <w:pStyle w:val="23"/>
        <w:ind w:left="640" w:firstLine="640"/>
        <w:jc w:val="center"/>
        <w:rPr>
          <w:rFonts w:eastAsia="黑体"/>
          <w:bCs/>
          <w:color w:val="000000"/>
          <w:szCs w:val="32"/>
        </w:rPr>
      </w:pPr>
    </w:p>
    <w:p w14:paraId="6838C7C7" w14:textId="77777777" w:rsidR="002F7BB3" w:rsidRDefault="002F7BB3">
      <w:pPr>
        <w:pStyle w:val="2"/>
        <w:jc w:val="center"/>
        <w:rPr>
          <w:rFonts w:ascii="Times New Roman"/>
        </w:rPr>
      </w:pPr>
    </w:p>
    <w:p w14:paraId="6554FD59" w14:textId="77777777" w:rsidR="002F7BB3" w:rsidRDefault="002F7BB3">
      <w:pPr>
        <w:pStyle w:val="z"/>
        <w:jc w:val="center"/>
        <w:rPr>
          <w:rFonts w:ascii="Times New Roman" w:hAnsi="Times New Roman"/>
        </w:rPr>
      </w:pPr>
    </w:p>
    <w:p w14:paraId="08883A4B" w14:textId="77777777" w:rsidR="002F7BB3" w:rsidRDefault="002F7BB3">
      <w:pPr>
        <w:pStyle w:val="23"/>
        <w:ind w:left="640" w:firstLine="640"/>
        <w:jc w:val="center"/>
        <w:rPr>
          <w:rFonts w:eastAsia="黑体"/>
          <w:bCs/>
          <w:color w:val="000000"/>
          <w:szCs w:val="32"/>
        </w:rPr>
      </w:pPr>
    </w:p>
    <w:p w14:paraId="4CB03AA7" w14:textId="77777777" w:rsidR="00C10736" w:rsidRDefault="00C26423" w:rsidP="00C10736">
      <w:pPr>
        <w:spacing w:line="600" w:lineRule="exact"/>
        <w:jc w:val="center"/>
        <w:rPr>
          <w:rFonts w:eastAsia="黑体"/>
          <w:bCs/>
          <w:color w:val="000000"/>
          <w:sz w:val="24"/>
        </w:rPr>
      </w:pPr>
      <w:r>
        <w:rPr>
          <w:rFonts w:eastAsia="黑体" w:hint="eastAsia"/>
          <w:bCs/>
          <w:color w:val="000000"/>
          <w:szCs w:val="32"/>
        </w:rPr>
        <w:t>选</w:t>
      </w:r>
      <w:r>
        <w:rPr>
          <w:rFonts w:eastAsia="黑体" w:hint="eastAsia"/>
          <w:bCs/>
          <w:color w:val="000000"/>
          <w:szCs w:val="32"/>
        </w:rPr>
        <w:t xml:space="preserve"> </w:t>
      </w:r>
      <w:r>
        <w:rPr>
          <w:rFonts w:eastAsia="黑体" w:hint="eastAsia"/>
          <w:bCs/>
          <w:color w:val="000000"/>
          <w:szCs w:val="32"/>
        </w:rPr>
        <w:t>择</w:t>
      </w:r>
      <w:r>
        <w:rPr>
          <w:rFonts w:eastAsia="黑体" w:hint="eastAsia"/>
          <w:bCs/>
          <w:color w:val="000000"/>
          <w:szCs w:val="32"/>
        </w:rPr>
        <w:t xml:space="preserve"> </w:t>
      </w:r>
      <w:r>
        <w:rPr>
          <w:rFonts w:eastAsia="黑体" w:hint="eastAsia"/>
          <w:bCs/>
          <w:color w:val="000000"/>
          <w:szCs w:val="32"/>
        </w:rPr>
        <w:t>单</w:t>
      </w:r>
      <w:r>
        <w:rPr>
          <w:rFonts w:eastAsia="黑体" w:hint="eastAsia"/>
          <w:bCs/>
          <w:color w:val="000000"/>
          <w:szCs w:val="32"/>
        </w:rPr>
        <w:t xml:space="preserve"> </w:t>
      </w:r>
      <w:r>
        <w:rPr>
          <w:rFonts w:eastAsia="黑体" w:hint="eastAsia"/>
          <w:bCs/>
          <w:color w:val="000000"/>
          <w:szCs w:val="32"/>
        </w:rPr>
        <w:t>位</w:t>
      </w:r>
      <w:r>
        <w:rPr>
          <w:rFonts w:eastAsia="黑体"/>
          <w:bCs/>
          <w:color w:val="000000"/>
          <w:szCs w:val="32"/>
        </w:rPr>
        <w:t>：</w:t>
      </w:r>
      <w:r>
        <w:rPr>
          <w:rFonts w:eastAsia="黑体" w:hint="eastAsia"/>
          <w:bCs/>
          <w:color w:val="000000"/>
          <w:szCs w:val="32"/>
          <w:u w:val="single"/>
        </w:rPr>
        <w:t xml:space="preserve"> </w:t>
      </w:r>
      <w:r>
        <w:rPr>
          <w:rFonts w:eastAsia="黑体" w:hint="eastAsia"/>
          <w:bCs/>
          <w:color w:val="000000"/>
          <w:szCs w:val="32"/>
          <w:u w:val="single"/>
        </w:rPr>
        <w:t>浙江高信技术股份有限公司</w:t>
      </w:r>
      <w:r>
        <w:rPr>
          <w:rFonts w:eastAsia="黑体" w:hint="eastAsia"/>
          <w:bCs/>
          <w:color w:val="000000"/>
          <w:szCs w:val="32"/>
          <w:u w:val="single"/>
        </w:rPr>
        <w:t xml:space="preserve"> </w:t>
      </w:r>
      <w:r>
        <w:rPr>
          <w:rFonts w:eastAsia="黑体"/>
          <w:bCs/>
          <w:color w:val="000000"/>
          <w:sz w:val="24"/>
        </w:rPr>
        <w:t>（</w:t>
      </w:r>
      <w:r>
        <w:rPr>
          <w:rFonts w:eastAsia="黑体" w:hint="eastAsia"/>
          <w:bCs/>
          <w:sz w:val="24"/>
        </w:rPr>
        <w:t>签章</w:t>
      </w:r>
      <w:r>
        <w:rPr>
          <w:rFonts w:eastAsia="黑体"/>
          <w:bCs/>
          <w:color w:val="000000"/>
          <w:sz w:val="24"/>
        </w:rPr>
        <w:t>）</w:t>
      </w:r>
    </w:p>
    <w:p w14:paraId="1E998776" w14:textId="77777777" w:rsidR="00C71ED6" w:rsidRDefault="00C71ED6" w:rsidP="00C10736">
      <w:pPr>
        <w:spacing w:line="600" w:lineRule="exact"/>
        <w:jc w:val="center"/>
        <w:rPr>
          <w:rFonts w:ascii="仿宋_GB2312" w:hAnsi="仿宋_GB2312" w:cs="仿宋_GB2312"/>
          <w:sz w:val="24"/>
        </w:rPr>
      </w:pPr>
    </w:p>
    <w:p w14:paraId="300FC2DB" w14:textId="27D7D881" w:rsidR="00C10736" w:rsidRDefault="00130E6C" w:rsidP="00C10736">
      <w:pPr>
        <w:spacing w:line="600" w:lineRule="exact"/>
        <w:jc w:val="center"/>
        <w:rPr>
          <w:rFonts w:eastAsia="黑体"/>
          <w:bCs/>
          <w:color w:val="000000"/>
          <w:sz w:val="24"/>
        </w:rPr>
      </w:pPr>
      <w:r w:rsidRPr="00C10736">
        <w:rPr>
          <w:rFonts w:ascii="仿宋_GB2312" w:hAnsi="仿宋_GB2312" w:cs="仿宋_GB2312" w:hint="eastAsia"/>
          <w:sz w:val="24"/>
        </w:rPr>
        <w:t>${议题日期}</w:t>
      </w:r>
    </w:p>
    <w:p w14:paraId="26C84897" w14:textId="1F129B2D" w:rsidR="002F7BB3" w:rsidRPr="00C10736" w:rsidRDefault="00C26423" w:rsidP="00C10736">
      <w:pPr>
        <w:spacing w:line="600" w:lineRule="exact"/>
        <w:jc w:val="center"/>
        <w:rPr>
          <w:rFonts w:eastAsia="黑体"/>
          <w:bCs/>
          <w:color w:val="000000"/>
          <w:sz w:val="24"/>
        </w:rPr>
      </w:pPr>
      <w:r>
        <w:rPr>
          <w:rFonts w:eastAsia="黑体"/>
          <w:bCs/>
          <w:color w:val="000000"/>
          <w:szCs w:val="32"/>
        </w:rPr>
        <w:br w:type="page"/>
      </w:r>
      <w:bookmarkStart w:id="0" w:name="_Toc12973"/>
      <w:bookmarkStart w:id="1" w:name="_Toc15885"/>
      <w:bookmarkStart w:id="2" w:name="_Toc12978"/>
      <w:bookmarkStart w:id="3" w:name="_Toc7892"/>
      <w:bookmarkStart w:id="4" w:name="_Toc19463"/>
      <w:bookmarkStart w:id="5" w:name="_Toc11015"/>
      <w:bookmarkStart w:id="6" w:name="_Toc155"/>
      <w:bookmarkStart w:id="7" w:name="_Toc8951"/>
      <w:bookmarkStart w:id="8" w:name="_Toc97501102"/>
      <w:bookmarkStart w:id="9" w:name="_Toc14187"/>
      <w:bookmarkStart w:id="10" w:name="_Toc30382"/>
      <w:bookmarkStart w:id="11" w:name="_Toc29626"/>
      <w:bookmarkStart w:id="12" w:name="_Toc13527"/>
      <w:bookmarkStart w:id="13" w:name="_Toc6620"/>
      <w:bookmarkStart w:id="14" w:name="_Toc22323"/>
      <w:bookmarkStart w:id="15" w:name="_Toc14857"/>
      <w:bookmarkStart w:id="16" w:name="_Toc18335"/>
      <w:bookmarkStart w:id="17" w:name="_Toc31041"/>
      <w:bookmarkStart w:id="18" w:name="_Toc28097"/>
      <w:bookmarkStart w:id="19" w:name="_Toc4218"/>
      <w:bookmarkStart w:id="20" w:name="_Toc2892"/>
      <w:bookmarkStart w:id="21" w:name="_Toc800"/>
      <w:bookmarkStart w:id="22" w:name="_Toc13794"/>
      <w:bookmarkStart w:id="23" w:name="_Toc14965"/>
      <w:bookmarkStart w:id="24" w:name="_Toc24194"/>
      <w:bookmarkStart w:id="25" w:name="_Toc31034"/>
      <w:bookmarkStart w:id="26" w:name="_Toc1880"/>
      <w:r>
        <w:rPr>
          <w:rFonts w:ascii="仿宋_GB2312" w:hAnsi="仿宋_GB2312" w:cs="仿宋_GB2312" w:hint="eastAsia"/>
          <w:bCs/>
          <w:color w:val="000000"/>
          <w:sz w:val="28"/>
          <w:szCs w:val="28"/>
        </w:rPr>
        <w:lastRenderedPageBreak/>
        <w:t>目   录</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ascii="仿宋_GB2312" w:hAnsi="仿宋_GB2312" w:cs="仿宋_GB2312" w:hint="eastAsia"/>
          <w:color w:val="000000"/>
          <w:sz w:val="24"/>
        </w:rPr>
        <w:fldChar w:fldCharType="begin"/>
      </w:r>
      <w:r>
        <w:rPr>
          <w:rFonts w:ascii="仿宋_GB2312" w:hAnsi="仿宋_GB2312" w:cs="仿宋_GB2312" w:hint="eastAsia"/>
          <w:color w:val="000000"/>
          <w:sz w:val="24"/>
        </w:rPr>
        <w:instrText xml:space="preserve"> TOC \o "1-3" \h \z \u </w:instrText>
      </w:r>
      <w:r>
        <w:rPr>
          <w:rFonts w:ascii="仿宋_GB2312" w:hAnsi="仿宋_GB2312" w:cs="仿宋_GB2312" w:hint="eastAsia"/>
          <w:color w:val="000000"/>
          <w:sz w:val="24"/>
        </w:rPr>
        <w:fldChar w:fldCharType="separate"/>
      </w:r>
    </w:p>
    <w:p w14:paraId="6C958146"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7539" w:history="1">
        <w:r>
          <w:rPr>
            <w:rFonts w:ascii="仿宋_GB2312" w:hAnsi="仿宋_GB2312" w:cs="仿宋_GB2312" w:hint="eastAsia"/>
            <w:sz w:val="24"/>
          </w:rPr>
          <w:t>第一章 公开选择公告</w:t>
        </w:r>
        <w:r>
          <w:rPr>
            <w:rFonts w:ascii="仿宋_GB2312" w:hAnsi="仿宋_GB2312" w:cs="仿宋_GB2312" w:hint="eastAsia"/>
            <w:sz w:val="24"/>
          </w:rPr>
          <w:tab/>
        </w:r>
        <w:r>
          <w:rPr>
            <w:rFonts w:ascii="仿宋_GB2312" w:hAnsi="仿宋_GB2312" w:cs="仿宋_GB2312" w:hint="eastAsia"/>
            <w:sz w:val="24"/>
          </w:rPr>
          <w:fldChar w:fldCharType="begin"/>
        </w:r>
        <w:r>
          <w:rPr>
            <w:rFonts w:ascii="仿宋_GB2312" w:hAnsi="仿宋_GB2312" w:cs="仿宋_GB2312" w:hint="eastAsia"/>
            <w:sz w:val="24"/>
          </w:rPr>
          <w:instrText xml:space="preserve"> PAGEREF _Toc7539 \h </w:instrText>
        </w:r>
        <w:r>
          <w:rPr>
            <w:rFonts w:ascii="仿宋_GB2312" w:hAnsi="仿宋_GB2312" w:cs="仿宋_GB2312" w:hint="eastAsia"/>
            <w:sz w:val="24"/>
          </w:rPr>
        </w:r>
        <w:r>
          <w:rPr>
            <w:rFonts w:ascii="仿宋_GB2312" w:hAnsi="仿宋_GB2312" w:cs="仿宋_GB2312" w:hint="eastAsia"/>
            <w:sz w:val="24"/>
          </w:rPr>
          <w:fldChar w:fldCharType="separate"/>
        </w:r>
        <w:r>
          <w:rPr>
            <w:rFonts w:ascii="仿宋_GB2312" w:hAnsi="仿宋_GB2312" w:cs="仿宋_GB2312" w:hint="eastAsia"/>
            <w:sz w:val="24"/>
          </w:rPr>
          <w:t>3</w:t>
        </w:r>
        <w:r>
          <w:rPr>
            <w:rFonts w:ascii="仿宋_GB2312" w:hAnsi="仿宋_GB2312" w:cs="仿宋_GB2312" w:hint="eastAsia"/>
            <w:sz w:val="24"/>
          </w:rPr>
          <w:fldChar w:fldCharType="end"/>
        </w:r>
      </w:hyperlink>
    </w:p>
    <w:p w14:paraId="3E8D5204"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16504" w:history="1">
        <w:r>
          <w:rPr>
            <w:rFonts w:ascii="仿宋_GB2312" w:hAnsi="仿宋_GB2312" w:cs="仿宋_GB2312" w:hint="eastAsia"/>
            <w:sz w:val="24"/>
          </w:rPr>
          <w:t>第二章 协作单位须知</w:t>
        </w:r>
        <w:r>
          <w:rPr>
            <w:rFonts w:ascii="仿宋_GB2312" w:hAnsi="仿宋_GB2312" w:cs="仿宋_GB2312" w:hint="eastAsia"/>
            <w:sz w:val="24"/>
          </w:rPr>
          <w:tab/>
          <w:t>7</w:t>
        </w:r>
      </w:hyperlink>
    </w:p>
    <w:p w14:paraId="4E90396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23018" w:history="1">
        <w:r>
          <w:rPr>
            <w:rFonts w:ascii="仿宋_GB2312" w:hAnsi="仿宋_GB2312" w:cs="仿宋_GB2312" w:hint="eastAsia"/>
            <w:sz w:val="24"/>
          </w:rPr>
          <w:t>第三章 评审办法（综合评价法）</w:t>
        </w:r>
        <w:r>
          <w:rPr>
            <w:rFonts w:ascii="仿宋_GB2312" w:hAnsi="仿宋_GB2312" w:cs="仿宋_GB2312" w:hint="eastAsia"/>
            <w:sz w:val="24"/>
          </w:rPr>
          <w:tab/>
          <w:t>1</w:t>
        </w:r>
      </w:hyperlink>
      <w:r>
        <w:rPr>
          <w:rFonts w:ascii="仿宋_GB2312" w:hAnsi="仿宋_GB2312" w:cs="仿宋_GB2312" w:hint="eastAsia"/>
          <w:color w:val="000000"/>
          <w:sz w:val="24"/>
        </w:rPr>
        <w:t>4</w:t>
      </w:r>
    </w:p>
    <w:p w14:paraId="0DF6BEA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3950" w:history="1">
        <w:r>
          <w:rPr>
            <w:rFonts w:ascii="仿宋_GB2312" w:hAnsi="仿宋_GB2312" w:cs="仿宋_GB2312" w:hint="eastAsia"/>
            <w:sz w:val="24"/>
            <w:lang w:val="zh-CN"/>
          </w:rPr>
          <w:t>第</w:t>
        </w:r>
        <w:r>
          <w:rPr>
            <w:rFonts w:ascii="仿宋_GB2312" w:hAnsi="仿宋_GB2312" w:cs="仿宋_GB2312" w:hint="eastAsia"/>
            <w:sz w:val="24"/>
          </w:rPr>
          <w:t>四</w:t>
        </w:r>
        <w:r>
          <w:rPr>
            <w:rFonts w:ascii="仿宋_GB2312" w:hAnsi="仿宋_GB2312" w:cs="仿宋_GB2312" w:hint="eastAsia"/>
            <w:sz w:val="24"/>
            <w:lang w:val="zh-CN"/>
          </w:rPr>
          <w:t xml:space="preserve">章 </w:t>
        </w:r>
        <w:r>
          <w:rPr>
            <w:rFonts w:ascii="仿宋_GB2312" w:hAnsi="仿宋_GB2312" w:cs="仿宋_GB2312" w:hint="eastAsia"/>
            <w:sz w:val="24"/>
          </w:rPr>
          <w:t>工程量报价清单</w:t>
        </w:r>
        <w:r>
          <w:rPr>
            <w:rFonts w:ascii="仿宋_GB2312" w:hAnsi="仿宋_GB2312" w:cs="仿宋_GB2312" w:hint="eastAsia"/>
            <w:sz w:val="24"/>
          </w:rPr>
          <w:tab/>
          <w:t>2</w:t>
        </w:r>
      </w:hyperlink>
      <w:r>
        <w:rPr>
          <w:rFonts w:ascii="仿宋_GB2312" w:hAnsi="仿宋_GB2312" w:cs="仿宋_GB2312" w:hint="eastAsia"/>
          <w:color w:val="000000"/>
          <w:sz w:val="24"/>
        </w:rPr>
        <w:t>1</w:t>
      </w:r>
    </w:p>
    <w:p w14:paraId="4DFC8972"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5542" w:history="1">
        <w:r>
          <w:rPr>
            <w:rFonts w:ascii="仿宋_GB2312" w:hAnsi="仿宋_GB2312" w:cs="仿宋_GB2312" w:hint="eastAsia"/>
            <w:sz w:val="24"/>
            <w:lang w:val="zh-CN"/>
          </w:rPr>
          <w:t xml:space="preserve">第五章 </w:t>
        </w:r>
        <w:r>
          <w:rPr>
            <w:rFonts w:ascii="仿宋_GB2312" w:hAnsi="仿宋_GB2312" w:cs="仿宋_GB2312" w:hint="eastAsia"/>
            <w:sz w:val="24"/>
          </w:rPr>
          <w:t>合同格式</w:t>
        </w:r>
        <w:r>
          <w:rPr>
            <w:rFonts w:ascii="仿宋_GB2312" w:hAnsi="仿宋_GB2312" w:cs="仿宋_GB2312" w:hint="eastAsia"/>
            <w:sz w:val="24"/>
          </w:rPr>
          <w:tab/>
          <w:t>2</w:t>
        </w:r>
      </w:hyperlink>
      <w:r>
        <w:rPr>
          <w:rFonts w:ascii="仿宋_GB2312" w:hAnsi="仿宋_GB2312" w:cs="仿宋_GB2312" w:hint="eastAsia"/>
          <w:color w:val="000000"/>
          <w:sz w:val="24"/>
        </w:rPr>
        <w:t>4</w:t>
      </w:r>
    </w:p>
    <w:p w14:paraId="6C31BB8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31682" w:history="1">
        <w:r>
          <w:rPr>
            <w:rFonts w:ascii="仿宋_GB2312" w:hAnsi="仿宋_GB2312" w:cs="仿宋_GB2312" w:hint="eastAsia"/>
            <w:sz w:val="24"/>
            <w:lang w:val="zh-CN"/>
          </w:rPr>
          <w:t>第六章 响应文件格式</w:t>
        </w:r>
        <w:r>
          <w:rPr>
            <w:rFonts w:ascii="仿宋_GB2312" w:hAnsi="仿宋_GB2312" w:cs="仿宋_GB2312" w:hint="eastAsia"/>
            <w:sz w:val="24"/>
          </w:rPr>
          <w:tab/>
          <w:t>6</w:t>
        </w:r>
      </w:hyperlink>
      <w:r>
        <w:rPr>
          <w:rFonts w:ascii="仿宋_GB2312" w:hAnsi="仿宋_GB2312" w:cs="仿宋_GB2312" w:hint="eastAsia"/>
          <w:color w:val="000000"/>
          <w:sz w:val="24"/>
        </w:rPr>
        <w:t>1</w:t>
      </w:r>
    </w:p>
    <w:p w14:paraId="4AF3C6BD" w14:textId="77777777" w:rsidR="002F7BB3" w:rsidRDefault="00C26423">
      <w:pPr>
        <w:rPr>
          <w:color w:val="000000"/>
        </w:rPr>
      </w:pPr>
      <w:r>
        <w:rPr>
          <w:rFonts w:ascii="仿宋_GB2312" w:hAnsi="仿宋_GB2312" w:cs="仿宋_GB2312" w:hint="eastAsia"/>
          <w:color w:val="000000"/>
          <w:sz w:val="24"/>
        </w:rPr>
        <w:fldChar w:fldCharType="end"/>
      </w:r>
    </w:p>
    <w:p w14:paraId="051C3062" w14:textId="77777777" w:rsidR="002F7BB3" w:rsidRDefault="00C26423">
      <w:pPr>
        <w:spacing w:line="360" w:lineRule="auto"/>
        <w:jc w:val="center"/>
        <w:outlineLvl w:val="0"/>
        <w:rPr>
          <w:rStyle w:val="10"/>
          <w:rFonts w:eastAsia="宋体"/>
          <w:color w:val="000000"/>
          <w:sz w:val="28"/>
          <w:szCs w:val="28"/>
        </w:rPr>
      </w:pPr>
      <w:r>
        <w:rPr>
          <w:rFonts w:eastAsia="黑体"/>
          <w:color w:val="000000"/>
          <w:sz w:val="28"/>
          <w:szCs w:val="32"/>
        </w:rPr>
        <w:br w:type="page"/>
      </w:r>
      <w:bookmarkStart w:id="27" w:name="_Toc1838"/>
      <w:bookmarkStart w:id="28" w:name="_Toc30780"/>
      <w:bookmarkStart w:id="29" w:name="_Toc97500973"/>
      <w:bookmarkStart w:id="30" w:name="_Toc7240"/>
      <w:bookmarkStart w:id="31" w:name="_Toc19231"/>
      <w:bookmarkStart w:id="32" w:name="_Toc7539"/>
      <w:r>
        <w:rPr>
          <w:rStyle w:val="10"/>
          <w:rFonts w:eastAsia="宋体"/>
          <w:sz w:val="28"/>
          <w:szCs w:val="20"/>
        </w:rPr>
        <w:lastRenderedPageBreak/>
        <w:t>第一章</w:t>
      </w:r>
      <w:r>
        <w:rPr>
          <w:rStyle w:val="10"/>
          <w:rFonts w:eastAsia="宋体"/>
          <w:sz w:val="28"/>
          <w:szCs w:val="20"/>
        </w:rPr>
        <w:t xml:space="preserve"> </w:t>
      </w:r>
      <w:bookmarkEnd w:id="27"/>
      <w:bookmarkEnd w:id="28"/>
      <w:bookmarkEnd w:id="29"/>
      <w:bookmarkEnd w:id="30"/>
      <w:bookmarkEnd w:id="31"/>
      <w:r>
        <w:rPr>
          <w:rStyle w:val="10"/>
          <w:rFonts w:eastAsia="宋体" w:hint="eastAsia"/>
          <w:sz w:val="28"/>
          <w:szCs w:val="18"/>
        </w:rPr>
        <w:t>公开选择公告</w:t>
      </w:r>
      <w:bookmarkEnd w:id="32"/>
    </w:p>
    <w:p w14:paraId="2578CC69" w14:textId="77777777" w:rsidR="002F7BB3" w:rsidRDefault="002F7BB3">
      <w:pPr>
        <w:spacing w:line="360" w:lineRule="auto"/>
        <w:ind w:firstLineChars="200" w:firstLine="480"/>
        <w:outlineLvl w:val="1"/>
        <w:rPr>
          <w:rFonts w:ascii="仿宋_GB2312" w:hAnsi="仿宋_GB2312" w:cs="仿宋_GB2312" w:hint="eastAsia"/>
          <w:sz w:val="24"/>
        </w:rPr>
      </w:pPr>
    </w:p>
    <w:p w14:paraId="2646A373" w14:textId="77777777" w:rsidR="002F7BB3" w:rsidRDefault="00C26423">
      <w:pPr>
        <w:spacing w:line="360" w:lineRule="auto"/>
        <w:ind w:firstLineChars="200" w:firstLine="480"/>
        <w:outlineLvl w:val="1"/>
        <w:rPr>
          <w:rFonts w:ascii="仿宋_GB2312" w:hAnsi="仿宋_GB2312" w:cs="仿宋_GB2312" w:hint="eastAsia"/>
          <w:sz w:val="24"/>
        </w:rPr>
      </w:pPr>
      <w:r>
        <w:rPr>
          <w:rFonts w:ascii="仿宋_GB2312" w:hAnsi="仿宋_GB2312" w:cs="仿宋_GB2312" w:hint="eastAsia"/>
          <w:sz w:val="24"/>
        </w:rPr>
        <w:t>根据我单位选择计划安排，现拟采用公开选择方式选择</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${项目名称}，</w:t>
      </w:r>
      <w:r>
        <w:rPr>
          <w:rFonts w:ascii="仿宋_GB2312" w:hAnsi="仿宋_GB2312" w:cs="仿宋_GB2312" w:hint="eastAsia"/>
          <w:color w:val="000000"/>
          <w:sz w:val="24"/>
        </w:rPr>
        <w:t>欢迎合格的协作单位前来报价。</w:t>
      </w:r>
    </w:p>
    <w:p w14:paraId="7EF93B4E" w14:textId="77777777" w:rsidR="002F7BB3" w:rsidRDefault="00C26423">
      <w:pPr>
        <w:spacing w:line="360" w:lineRule="auto"/>
        <w:ind w:firstLineChars="200" w:firstLine="482"/>
        <w:jc w:val="left"/>
        <w:outlineLvl w:val="1"/>
        <w:rPr>
          <w:rFonts w:ascii="仿宋_GB2312" w:hAnsi="仿宋_GB2312" w:cs="仿宋_GB2312" w:hint="eastAsia"/>
          <w:b/>
          <w:bCs/>
          <w:sz w:val="24"/>
        </w:rPr>
      </w:pPr>
      <w:r>
        <w:rPr>
          <w:rFonts w:ascii="仿宋_GB2312" w:hAnsi="仿宋_GB2312" w:cs="仿宋_GB2312" w:hint="eastAsia"/>
          <w:b/>
          <w:bCs/>
          <w:sz w:val="24"/>
        </w:rPr>
        <w:t>一、项目概况和选择范围</w:t>
      </w:r>
    </w:p>
    <w:p w14:paraId="3A6518F2" w14:textId="2D4C1FE9" w:rsidR="002F7BB3" w:rsidRDefault="00C26423">
      <w:pPr>
        <w:spacing w:line="360" w:lineRule="auto"/>
        <w:ind w:firstLineChars="200" w:firstLine="480"/>
        <w:outlineLvl w:val="1"/>
        <w:rPr>
          <w:rFonts w:ascii="仿宋_GB2312" w:hAnsi="仿宋_GB2312" w:cs="仿宋_GB2312" w:hint="eastAsia"/>
          <w:sz w:val="24"/>
        </w:rPr>
      </w:pPr>
      <w:r>
        <w:rPr>
          <w:rFonts w:ascii="仿宋_GB2312" w:hAnsi="仿宋_GB2312" w:cs="仿宋_GB2312" w:hint="eastAsia"/>
          <w:sz w:val="24"/>
        </w:rPr>
        <w:t>（一）项目概况</w:t>
      </w:r>
      <w:r w:rsidR="002B0733" w:rsidRPr="002B0733">
        <w:rPr>
          <w:rFonts w:ascii="仿宋_GB2312" w:hAnsi="仿宋_GB2312" w:cs="仿宋_GB2312" w:hint="eastAsia"/>
          <w:sz w:val="24"/>
        </w:rPr>
        <w:t>：</w:t>
      </w:r>
      <w:r>
        <w:rPr>
          <w:rFonts w:ascii="仿宋_GB2312" w:hAnsi="仿宋_GB2312" w:cs="仿宋_GB2312" w:hint="eastAsia"/>
          <w:sz w:val="24"/>
          <w:highlight w:val="yellow"/>
        </w:rPr>
        <w:t>${项目概况}</w:t>
      </w:r>
      <w:r w:rsidR="00D0487C">
        <w:rPr>
          <w:rFonts w:ascii="仿宋_GB2312" w:hAnsi="仿宋_GB2312" w:cs="仿宋_GB2312" w:hint="eastAsia"/>
          <w:sz w:val="24"/>
          <w:highlight w:val="yellow"/>
        </w:rPr>
        <w:t>。</w:t>
      </w:r>
      <w:r>
        <w:rPr>
          <w:rFonts w:ascii="仿宋_GB2312" w:hAnsi="仿宋_GB2312" w:cs="仿宋_GB2312" w:hint="eastAsia"/>
          <w:sz w:val="24"/>
        </w:rPr>
        <w:t>建设地点：</w:t>
      </w:r>
      <w:r>
        <w:rPr>
          <w:rFonts w:ascii="仿宋_GB2312" w:hAnsi="仿宋_GB2312" w:cs="仿宋_GB2312" w:hint="eastAsia"/>
          <w:sz w:val="24"/>
          <w:highlight w:val="yellow"/>
        </w:rPr>
        <w:t>${建设地点}</w:t>
      </w:r>
      <w:r>
        <w:rPr>
          <w:rFonts w:ascii="仿宋_GB2312" w:hAnsi="仿宋_GB2312" w:cs="仿宋_GB2312" w:hint="eastAsia"/>
          <w:sz w:val="24"/>
        </w:rPr>
        <w:t>。</w:t>
      </w:r>
    </w:p>
    <w:p w14:paraId="3D938158" w14:textId="77777777" w:rsidR="002F7BB3" w:rsidRDefault="00C26423">
      <w:pPr>
        <w:spacing w:line="360" w:lineRule="auto"/>
        <w:ind w:firstLineChars="200" w:firstLine="480"/>
        <w:outlineLvl w:val="1"/>
        <w:rPr>
          <w:rFonts w:ascii="仿宋_GB2312" w:hAnsi="仿宋_GB2312" w:cs="仿宋_GB2312" w:hint="eastAsia"/>
          <w:i/>
          <w:iCs/>
          <w:sz w:val="24"/>
        </w:rPr>
      </w:pPr>
      <w:r>
        <w:rPr>
          <w:rFonts w:ascii="仿宋_GB2312" w:hAnsi="仿宋_GB2312" w:cs="仿宋_GB2312" w:hint="eastAsia"/>
          <w:sz w:val="24"/>
        </w:rPr>
        <w:t>（二）选择内容和范围:</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${选择内容和范围}</w:t>
      </w:r>
      <w:r>
        <w:rPr>
          <w:rFonts w:ascii="仿宋_GB2312" w:hAnsi="仿宋_GB2312" w:cs="仿宋_GB2312" w:hint="eastAsia"/>
          <w:sz w:val="24"/>
          <w:u w:val="single"/>
          <w:lang w:val="zh-CN"/>
        </w:rPr>
        <w:t xml:space="preserve"> </w:t>
      </w:r>
      <w:r>
        <w:rPr>
          <w:rFonts w:ascii="仿宋_GB2312" w:hAnsi="仿宋_GB2312" w:cs="仿宋_GB2312" w:hint="eastAsia"/>
          <w:i/>
          <w:iCs/>
          <w:sz w:val="24"/>
        </w:rPr>
        <w:t xml:space="preserve"> </w:t>
      </w:r>
    </w:p>
    <w:p w14:paraId="5ED5DC17" w14:textId="77777777" w:rsidR="002F7BB3" w:rsidRDefault="00C26423">
      <w:pPr>
        <w:spacing w:line="360" w:lineRule="auto"/>
        <w:ind w:firstLineChars="200" w:firstLine="480"/>
        <w:jc w:val="left"/>
        <w:rPr>
          <w:rFonts w:ascii="仿宋_GB2312" w:hAnsi="仿宋_GB2312" w:cs="仿宋_GB2312" w:hint="eastAsia"/>
          <w:sz w:val="24"/>
        </w:rPr>
      </w:pPr>
      <w:r>
        <w:rPr>
          <w:rFonts w:ascii="仿宋_GB2312" w:hAnsi="仿宋_GB2312" w:cs="仿宋_GB2312" w:hint="eastAsia"/>
          <w:sz w:val="24"/>
        </w:rPr>
        <w:t>本次选择设</w:t>
      </w:r>
      <w:r>
        <w:rPr>
          <w:rFonts w:ascii="仿宋_GB2312" w:hAnsi="仿宋_GB2312" w:cs="仿宋_GB2312" w:hint="eastAsia"/>
          <w:sz w:val="24"/>
          <w:highlight w:val="yellow"/>
          <w:u w:val="single"/>
        </w:rPr>
        <w:t>${标段数}</w:t>
      </w:r>
      <w:proofErr w:type="gramStart"/>
      <w:r>
        <w:rPr>
          <w:rFonts w:ascii="仿宋_GB2312" w:hAnsi="仿宋_GB2312" w:cs="仿宋_GB2312" w:hint="eastAsia"/>
          <w:sz w:val="24"/>
        </w:rPr>
        <w:t>个</w:t>
      </w:r>
      <w:proofErr w:type="gramEnd"/>
      <w:r>
        <w:rPr>
          <w:rFonts w:ascii="仿宋_GB2312" w:hAnsi="仿宋_GB2312" w:cs="仿宋_GB2312" w:hint="eastAsia"/>
          <w:sz w:val="24"/>
        </w:rPr>
        <w:t>标段，具体标段划分如下表：</w:t>
      </w:r>
    </w:p>
    <w:tbl>
      <w:tblPr>
        <w:tblW w:w="4864" w:type="pct"/>
        <w:jc w:val="center"/>
        <w:tblLook w:val="04A0" w:firstRow="1" w:lastRow="0" w:firstColumn="1" w:lastColumn="0" w:noHBand="0" w:noVBand="1"/>
      </w:tblPr>
      <w:tblGrid>
        <w:gridCol w:w="1745"/>
        <w:gridCol w:w="4299"/>
        <w:gridCol w:w="2252"/>
      </w:tblGrid>
      <w:tr w:rsidR="002F7BB3" w14:paraId="125AB8EE" w14:textId="77777777">
        <w:trPr>
          <w:trHeight w:val="545"/>
          <w:jc w:val="center"/>
        </w:trPr>
        <w:tc>
          <w:tcPr>
            <w:tcW w:w="1745" w:type="dxa"/>
            <w:tcBorders>
              <w:top w:val="single" w:sz="4" w:space="0" w:color="auto"/>
              <w:left w:val="single" w:sz="4" w:space="0" w:color="auto"/>
              <w:bottom w:val="single" w:sz="4" w:space="0" w:color="auto"/>
              <w:right w:val="single" w:sz="4" w:space="0" w:color="auto"/>
            </w:tcBorders>
            <w:noWrap/>
            <w:vAlign w:val="center"/>
          </w:tcPr>
          <w:p w14:paraId="4D69575D"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劳务合同段</w:t>
            </w:r>
          </w:p>
        </w:tc>
        <w:tc>
          <w:tcPr>
            <w:tcW w:w="4299" w:type="dxa"/>
            <w:tcBorders>
              <w:top w:val="single" w:sz="4" w:space="0" w:color="auto"/>
              <w:left w:val="single" w:sz="4" w:space="0" w:color="auto"/>
              <w:bottom w:val="single" w:sz="4" w:space="0" w:color="auto"/>
              <w:right w:val="single" w:sz="4" w:space="0" w:color="auto"/>
            </w:tcBorders>
            <w:noWrap/>
            <w:vAlign w:val="center"/>
          </w:tcPr>
          <w:p w14:paraId="5D497209"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标段内容</w:t>
            </w:r>
          </w:p>
        </w:tc>
        <w:tc>
          <w:tcPr>
            <w:tcW w:w="2252" w:type="dxa"/>
            <w:tcBorders>
              <w:top w:val="single" w:sz="4" w:space="0" w:color="auto"/>
              <w:left w:val="single" w:sz="4" w:space="0" w:color="auto"/>
              <w:bottom w:val="single" w:sz="4" w:space="0" w:color="auto"/>
              <w:right w:val="single" w:sz="4" w:space="0" w:color="auto"/>
            </w:tcBorders>
            <w:noWrap/>
            <w:vAlign w:val="center"/>
          </w:tcPr>
          <w:p w14:paraId="65A8A8A5"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劳务控制价（万元）</w:t>
            </w:r>
          </w:p>
        </w:tc>
      </w:tr>
      <w:tr w:rsidR="002F7BB3" w14:paraId="40623785" w14:textId="77777777">
        <w:trPr>
          <w:trHeight w:val="422"/>
          <w:jc w:val="center"/>
        </w:trPr>
        <w:tc>
          <w:tcPr>
            <w:tcW w:w="1745" w:type="dxa"/>
            <w:tcBorders>
              <w:top w:val="single" w:sz="4" w:space="0" w:color="auto"/>
              <w:left w:val="single" w:sz="4" w:space="0" w:color="auto"/>
              <w:bottom w:val="single" w:sz="4" w:space="0" w:color="auto"/>
              <w:right w:val="single" w:sz="4" w:space="0" w:color="auto"/>
            </w:tcBorders>
            <w:noWrap/>
            <w:vAlign w:val="center"/>
          </w:tcPr>
          <w:p w14:paraId="3D754705" w14:textId="77777777" w:rsidR="002F7BB3" w:rsidRDefault="00C26423">
            <w:pPr>
              <w:widowControl/>
              <w:spacing w:line="360" w:lineRule="auto"/>
              <w:jc w:val="center"/>
              <w:textAlignment w:val="center"/>
              <w:rPr>
                <w:rFonts w:ascii="仿宋_GB2312" w:hAnsi="仿宋_GB2312" w:cs="仿宋_GB2312" w:hint="eastAsia"/>
                <w:color w:val="000000"/>
                <w:kern w:val="0"/>
                <w:sz w:val="24"/>
                <w:lang w:bidi="ar"/>
              </w:rPr>
            </w:pPr>
            <w:r>
              <w:rPr>
                <w:rFonts w:ascii="仿宋_GB2312" w:hAnsi="仿宋_GB2312" w:cs="仿宋_GB2312" w:hint="eastAsia"/>
                <w:color w:val="000000"/>
                <w:sz w:val="24"/>
              </w:rPr>
              <w:t>/</w:t>
            </w:r>
          </w:p>
        </w:tc>
        <w:tc>
          <w:tcPr>
            <w:tcW w:w="4299" w:type="dxa"/>
            <w:tcBorders>
              <w:top w:val="single" w:sz="4" w:space="0" w:color="auto"/>
              <w:left w:val="single" w:sz="4" w:space="0" w:color="auto"/>
              <w:bottom w:val="single" w:sz="4" w:space="0" w:color="auto"/>
              <w:right w:val="single" w:sz="4" w:space="0" w:color="auto"/>
            </w:tcBorders>
            <w:noWrap/>
            <w:vAlign w:val="center"/>
          </w:tcPr>
          <w:p w14:paraId="57326C5F" w14:textId="77777777" w:rsidR="002F7BB3" w:rsidRDefault="00C26423">
            <w:pPr>
              <w:widowControl/>
              <w:spacing w:line="360" w:lineRule="auto"/>
              <w:jc w:val="center"/>
              <w:textAlignment w:val="center"/>
              <w:rPr>
                <w:rFonts w:ascii="仿宋_GB2312" w:hAnsi="仿宋_GB2312" w:cs="仿宋_GB2312" w:hint="eastAsia"/>
                <w:color w:val="000000"/>
                <w:kern w:val="0"/>
                <w:sz w:val="24"/>
                <w:highlight w:val="yellow"/>
                <w:lang w:bidi="ar"/>
              </w:rPr>
            </w:pPr>
            <w:r>
              <w:rPr>
                <w:rFonts w:ascii="仿宋_GB2312" w:hAnsi="仿宋_GB2312" w:cs="仿宋_GB2312" w:hint="eastAsia"/>
                <w:color w:val="000000"/>
                <w:sz w:val="24"/>
                <w:highlight w:val="yellow"/>
              </w:rPr>
              <w:t>${标段1名称}</w:t>
            </w:r>
          </w:p>
        </w:tc>
        <w:tc>
          <w:tcPr>
            <w:tcW w:w="2252" w:type="dxa"/>
            <w:tcBorders>
              <w:top w:val="single" w:sz="4" w:space="0" w:color="auto"/>
              <w:left w:val="single" w:sz="4" w:space="0" w:color="auto"/>
              <w:bottom w:val="single" w:sz="4" w:space="0" w:color="auto"/>
              <w:right w:val="single" w:sz="4" w:space="0" w:color="auto"/>
            </w:tcBorders>
            <w:noWrap/>
            <w:vAlign w:val="center"/>
          </w:tcPr>
          <w:p w14:paraId="44746562" w14:textId="77777777" w:rsidR="002F7BB3" w:rsidRDefault="00C26423">
            <w:pPr>
              <w:widowControl/>
              <w:spacing w:line="360" w:lineRule="auto"/>
              <w:jc w:val="center"/>
              <w:textAlignment w:val="center"/>
              <w:rPr>
                <w:rFonts w:ascii="仿宋_GB2312" w:hAnsi="仿宋_GB2312" w:cs="仿宋_GB2312" w:hint="eastAsia"/>
                <w:color w:val="000000"/>
                <w:sz w:val="24"/>
                <w:highlight w:val="yellow"/>
              </w:rPr>
            </w:pPr>
            <w:r>
              <w:rPr>
                <w:rFonts w:ascii="仿宋_GB2312" w:hAnsi="仿宋_GB2312" w:cs="仿宋_GB2312" w:hint="eastAsia"/>
                <w:color w:val="000000"/>
                <w:sz w:val="24"/>
                <w:highlight w:val="yellow"/>
              </w:rPr>
              <w:t>${标段1金额}</w:t>
            </w:r>
          </w:p>
        </w:tc>
      </w:tr>
      <w:tr w:rsidR="002F7BB3" w14:paraId="07BB7441" w14:textId="77777777">
        <w:trPr>
          <w:trHeight w:val="422"/>
          <w:jc w:val="center"/>
        </w:trPr>
        <w:tc>
          <w:tcPr>
            <w:tcW w:w="6044" w:type="dxa"/>
            <w:gridSpan w:val="2"/>
            <w:tcBorders>
              <w:top w:val="single" w:sz="4" w:space="0" w:color="auto"/>
              <w:left w:val="single" w:sz="4" w:space="0" w:color="auto"/>
              <w:bottom w:val="single" w:sz="4" w:space="0" w:color="auto"/>
              <w:right w:val="single" w:sz="4" w:space="0" w:color="auto"/>
            </w:tcBorders>
            <w:noWrap/>
            <w:vAlign w:val="center"/>
          </w:tcPr>
          <w:p w14:paraId="577682F6"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sz w:val="24"/>
                <w:highlight w:val="yellow"/>
              </w:rPr>
              <w:t>合计</w:t>
            </w:r>
          </w:p>
        </w:tc>
        <w:tc>
          <w:tcPr>
            <w:tcW w:w="2252" w:type="dxa"/>
            <w:tcBorders>
              <w:top w:val="single" w:sz="4" w:space="0" w:color="auto"/>
              <w:left w:val="single" w:sz="4" w:space="0" w:color="auto"/>
              <w:bottom w:val="single" w:sz="4" w:space="0" w:color="auto"/>
              <w:right w:val="single" w:sz="4" w:space="0" w:color="auto"/>
            </w:tcBorders>
            <w:noWrap/>
          </w:tcPr>
          <w:p w14:paraId="788B013D" w14:textId="359407E0" w:rsidR="002F7BB3" w:rsidRDefault="00364D22">
            <w:pPr>
              <w:widowControl/>
              <w:spacing w:line="360" w:lineRule="auto"/>
              <w:jc w:val="center"/>
              <w:textAlignment w:val="center"/>
              <w:rPr>
                <w:rFonts w:ascii="仿宋_GB2312" w:hAnsi="仿宋_GB2312" w:cs="仿宋_GB2312" w:hint="eastAsia"/>
                <w:color w:val="000000"/>
                <w:sz w:val="24"/>
                <w:highlight w:val="yellow"/>
              </w:rPr>
            </w:pPr>
            <w:r>
              <w:rPr>
                <w:rFonts w:ascii="仿宋_GB2312" w:hAnsi="仿宋_GB2312" w:cs="仿宋_GB2312" w:hint="eastAsia"/>
                <w:color w:val="000000"/>
                <w:sz w:val="24"/>
                <w:highlight w:val="yellow"/>
              </w:rPr>
              <w:t>${标段1金额}</w:t>
            </w:r>
          </w:p>
        </w:tc>
      </w:tr>
    </w:tbl>
    <w:p w14:paraId="3D679517" w14:textId="77777777" w:rsidR="002F7BB3" w:rsidRDefault="00C26423">
      <w:pPr>
        <w:spacing w:beforeLines="50" w:before="120" w:line="360" w:lineRule="auto"/>
        <w:jc w:val="left"/>
        <w:rPr>
          <w:rFonts w:ascii="仿宋_GB2312" w:hAnsi="仿宋_GB2312" w:cs="仿宋_GB2312" w:hint="eastAsia"/>
          <w:sz w:val="24"/>
          <w:u w:val="single"/>
        </w:rPr>
      </w:pPr>
      <w:r>
        <w:rPr>
          <w:rFonts w:ascii="仿宋_GB2312" w:hAnsi="仿宋_GB2312" w:cs="仿宋_GB2312" w:hint="eastAsia"/>
          <w:sz w:val="24"/>
        </w:rPr>
        <w:t xml:space="preserve">   （三）工期:</w:t>
      </w:r>
      <w:r>
        <w:rPr>
          <w:rFonts w:hint="eastAsia"/>
        </w:rPr>
        <w:t xml:space="preserve"> </w:t>
      </w:r>
      <w:r>
        <w:rPr>
          <w:rFonts w:ascii="仿宋_GB2312" w:hAnsi="仿宋_GB2312" w:cs="仿宋_GB2312" w:hint="eastAsia"/>
          <w:sz w:val="24"/>
          <w:highlight w:val="yellow"/>
          <w:u w:val="single"/>
        </w:rPr>
        <w:t>${合同工期}</w:t>
      </w:r>
      <w:r>
        <w:rPr>
          <w:rFonts w:ascii="仿宋_GB2312" w:hAnsi="仿宋_GB2312" w:cs="仿宋_GB2312" w:hint="eastAsia"/>
          <w:sz w:val="24"/>
          <w:u w:val="single"/>
        </w:rPr>
        <w:t>。</w:t>
      </w:r>
    </w:p>
    <w:p w14:paraId="49CF6507" w14:textId="77777777" w:rsidR="002F7BB3" w:rsidRDefault="00C26423">
      <w:pPr>
        <w:spacing w:line="360" w:lineRule="auto"/>
        <w:ind w:firstLineChars="200" w:firstLine="480"/>
        <w:jc w:val="left"/>
        <w:rPr>
          <w:rFonts w:ascii="仿宋_GB2312" w:hAnsi="仿宋_GB2312" w:cs="仿宋_GB2312" w:hint="eastAsia"/>
          <w:sz w:val="24"/>
          <w:u w:val="single"/>
        </w:rPr>
      </w:pPr>
      <w:r>
        <w:rPr>
          <w:rFonts w:ascii="仿宋_GB2312" w:hAnsi="仿宋_GB2312" w:cs="仿宋_GB2312" w:hint="eastAsia"/>
          <w:sz w:val="24"/>
        </w:rPr>
        <w:t>（四）施工质量目标:</w:t>
      </w:r>
      <w:r>
        <w:rPr>
          <w:rFonts w:ascii="仿宋_GB2312" w:hAnsi="仿宋_GB2312" w:cs="仿宋_GB2312" w:hint="eastAsia"/>
          <w:sz w:val="24"/>
          <w:u w:val="single"/>
        </w:rPr>
        <w:t xml:space="preserve"> 符合工程质量规范；工程质量合格。        </w:t>
      </w:r>
    </w:p>
    <w:p w14:paraId="346396EF" w14:textId="77777777" w:rsidR="002F7BB3" w:rsidRDefault="00C26423">
      <w:pPr>
        <w:pStyle w:val="26"/>
        <w:spacing w:line="360" w:lineRule="auto"/>
        <w:ind w:firstLine="480"/>
        <w:rPr>
          <w:rFonts w:ascii="仿宋_GB2312" w:eastAsia="仿宋_GB2312" w:hAnsi="仿宋_GB2312" w:cs="仿宋_GB2312" w:hint="eastAsia"/>
        </w:rPr>
      </w:pPr>
      <w:r>
        <w:rPr>
          <w:rFonts w:ascii="仿宋_GB2312" w:eastAsia="仿宋_GB2312" w:hAnsi="仿宋_GB2312" w:cs="仿宋_GB2312" w:hint="eastAsia"/>
        </w:rPr>
        <w:t>（五）其他：</w:t>
      </w:r>
      <w:r>
        <w:rPr>
          <w:rFonts w:ascii="仿宋_GB2312" w:eastAsia="仿宋_GB2312" w:hAnsi="仿宋_GB2312" w:cs="仿宋_GB2312" w:hint="eastAsia"/>
          <w:bCs/>
          <w:u w:val="single"/>
        </w:rPr>
        <w:t xml:space="preserve">  </w:t>
      </w:r>
      <w:r>
        <w:rPr>
          <w:rFonts w:ascii="仿宋_GB2312" w:eastAsia="仿宋_GB2312" w:hAnsi="仿宋_GB2312" w:cs="仿宋_GB2312" w:hint="eastAsia"/>
          <w:bCs/>
          <w:i/>
          <w:iCs/>
          <w:u w:val="single"/>
        </w:rPr>
        <w:t>/</w:t>
      </w:r>
      <w:r>
        <w:rPr>
          <w:rFonts w:ascii="仿宋_GB2312" w:eastAsia="仿宋_GB2312" w:hAnsi="仿宋_GB2312" w:cs="仿宋_GB2312" w:hint="eastAsia"/>
          <w:bCs/>
          <w:u w:val="single"/>
        </w:rPr>
        <w:t xml:space="preserve">            </w:t>
      </w:r>
    </w:p>
    <w:p w14:paraId="6BA21D0C"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33" w:name="_Toc30588"/>
      <w:bookmarkStart w:id="34" w:name="_Toc87338394"/>
      <w:r>
        <w:rPr>
          <w:rFonts w:ascii="仿宋_GB2312" w:hAnsi="仿宋_GB2312" w:cs="仿宋_GB2312" w:hint="eastAsia"/>
          <w:b/>
          <w:bCs/>
          <w:sz w:val="24"/>
        </w:rPr>
        <w:t>二、协作单位资格要求</w:t>
      </w:r>
      <w:bookmarkEnd w:id="33"/>
      <w:bookmarkEnd w:id="34"/>
    </w:p>
    <w:p w14:paraId="4541477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（一）参加本次选择活动的协作单位应当是中华人民共和国境内的√法人 ×非法人组织  ×自然人，×或依法办理主体资格公证认证的境外公司同时还应具备如下条件：</w:t>
      </w:r>
    </w:p>
    <w:p w14:paraId="745FDF5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1.资质要求</w:t>
      </w:r>
      <w:r>
        <w:rPr>
          <w:rFonts w:ascii="仿宋_GB2312" w:hAnsi="仿宋_GB2312" w:cs="仿宋_GB2312" w:hint="eastAsia"/>
          <w:sz w:val="24"/>
          <w:highlight w:val="yellow"/>
        </w:rPr>
        <w:t>:</w:t>
      </w:r>
      <w:r>
        <w:rPr>
          <w:rFonts w:ascii="仿宋_GB2312" w:hAnsi="仿宋_GB2312" w:cs="仿宋_GB2312" w:hint="eastAsia"/>
          <w:sz w:val="24"/>
          <w:highlight w:val="yellow"/>
          <w:u w:val="single"/>
        </w:rPr>
        <w:t>参与本次公开选择的响应人须持有有效的企业法人营业执照，具备施工劳务资质（如所在省份已取消劳务企业资质办理，实行专业作业企业备案管理制度的，则提供相关备案证明材料），有效的安全生产许可证，并在人员、设备、资金等方面具备相应的施工能力。</w:t>
      </w:r>
      <w:r>
        <w:rPr>
          <w:rFonts w:ascii="仿宋_GB2312" w:hAnsi="仿宋_GB2312" w:cs="仿宋_GB2312" w:hint="eastAsia"/>
          <w:sz w:val="24"/>
        </w:rPr>
        <w:t xml:space="preserve"> </w:t>
      </w:r>
    </w:p>
    <w:p w14:paraId="5DB0AC81" w14:textId="6A6EDB1A" w:rsidR="00AE774F" w:rsidRPr="00AE774F" w:rsidRDefault="00AE774F" w:rsidP="00AE774F">
      <w:pPr>
        <w:pStyle w:val="2"/>
        <w:rPr>
          <w:rFonts w:ascii="仿宋_GB2312" w:eastAsia="仿宋_GB2312" w:hAnsi="仿宋_GB2312" w:cs="仿宋_GB2312" w:hint="eastAsia"/>
          <w:sz w:val="24"/>
        </w:rPr>
      </w:pPr>
      <w:r w:rsidRPr="00AE774F">
        <w:rPr>
          <w:rFonts w:ascii="仿宋_GB2312" w:eastAsia="仿宋_GB2312" w:hAnsi="仿宋_GB2312" w:cs="仿宋_GB2312" w:hint="eastAsia"/>
          <w:sz w:val="24"/>
        </w:rPr>
        <w:t>√2.业绩要求:</w:t>
      </w:r>
      <w:r w:rsidRPr="00EE41C0">
        <w:rPr>
          <w:rFonts w:ascii="仿宋_GB2312" w:eastAsia="仿宋_GB2312" w:hAnsi="仿宋_GB2312" w:cs="仿宋_GB2312" w:hint="eastAsia"/>
          <w:sz w:val="24"/>
          <w:u w:val="single"/>
        </w:rPr>
        <w:t>参与本次公开选择的响应人须提供近三年内（</w:t>
      </w:r>
      <w:r w:rsidRPr="00EE41C0">
        <w:rPr>
          <w:rFonts w:ascii="仿宋_GB2312" w:eastAsia="仿宋_GB2312" w:hAnsi="仿宋_GB2312" w:cs="仿宋_GB2312" w:hint="eastAsia"/>
          <w:sz w:val="24"/>
          <w:highlight w:val="yellow"/>
          <w:u w:val="single"/>
        </w:rPr>
        <w:t>${业绩起始时间}</w:t>
      </w:r>
      <w:r w:rsidRPr="00EE41C0">
        <w:rPr>
          <w:rFonts w:ascii="仿宋_GB2312" w:eastAsia="仿宋_GB2312" w:hAnsi="仿宋_GB2312" w:cs="仿宋_GB2312" w:hint="eastAsia"/>
          <w:sz w:val="24"/>
          <w:u w:val="single"/>
        </w:rPr>
        <w:t>至响应截止日期间）（以合同签订时间为准）至少已完成</w:t>
      </w:r>
      <w:r w:rsidRPr="00EE41C0">
        <w:rPr>
          <w:rFonts w:ascii="仿宋_GB2312" w:eastAsia="仿宋_GB2312" w:hAnsi="仿宋_GB2312" w:cs="仿宋_GB2312" w:hint="eastAsia"/>
          <w:sz w:val="24"/>
          <w:highlight w:val="yellow"/>
          <w:u w:val="single"/>
        </w:rPr>
        <w:t>${完成业绩数量}</w:t>
      </w:r>
      <w:proofErr w:type="gramStart"/>
      <w:r w:rsidRPr="00EE41C0">
        <w:rPr>
          <w:rFonts w:ascii="仿宋_GB2312" w:eastAsia="仿宋_GB2312" w:hAnsi="仿宋_GB2312" w:cs="仿宋_GB2312" w:hint="eastAsia"/>
          <w:sz w:val="24"/>
          <w:u w:val="single"/>
        </w:rPr>
        <w:t>个</w:t>
      </w:r>
      <w:proofErr w:type="gramEnd"/>
      <w:r w:rsidRPr="00EE41C0">
        <w:rPr>
          <w:rFonts w:ascii="仿宋_GB2312" w:eastAsia="仿宋_GB2312" w:hAnsi="仿宋_GB2312" w:cs="仿宋_GB2312" w:hint="eastAsia"/>
          <w:sz w:val="24"/>
          <w:u w:val="single"/>
        </w:rPr>
        <w:t>合同总额不低于</w:t>
      </w:r>
      <w:r w:rsidRPr="00EE41C0">
        <w:rPr>
          <w:rFonts w:ascii="仿宋_GB2312" w:eastAsia="仿宋_GB2312" w:hAnsi="仿宋_GB2312" w:cs="仿宋_GB2312" w:hint="eastAsia"/>
          <w:sz w:val="24"/>
          <w:highlight w:val="yellow"/>
          <w:u w:val="single"/>
        </w:rPr>
        <w:t>${业绩}</w:t>
      </w:r>
      <w:r w:rsidRPr="00EE41C0">
        <w:rPr>
          <w:rFonts w:ascii="仿宋_GB2312" w:eastAsia="仿宋_GB2312" w:hAnsi="仿宋_GB2312" w:cs="仿宋_GB2312" w:hint="eastAsia"/>
          <w:sz w:val="24"/>
          <w:u w:val="single"/>
        </w:rPr>
        <w:t>万元的类似项目，类似项目是指：</w:t>
      </w:r>
      <w:r w:rsidRPr="00EE41C0">
        <w:rPr>
          <w:rFonts w:ascii="仿宋_GB2312" w:eastAsia="仿宋_GB2312" w:hAnsi="仿宋_GB2312" w:cs="仿宋_GB2312" w:hint="eastAsia"/>
          <w:sz w:val="24"/>
          <w:highlight w:val="yellow"/>
          <w:u w:val="single"/>
        </w:rPr>
        <w:t>${类似项目}</w:t>
      </w:r>
      <w:r w:rsidRPr="00EE41C0">
        <w:rPr>
          <w:rFonts w:ascii="仿宋_GB2312" w:eastAsia="仿宋_GB2312" w:hAnsi="仿宋_GB2312" w:cs="仿宋_GB2312" w:hint="eastAsia"/>
          <w:sz w:val="24"/>
          <w:u w:val="single"/>
        </w:rPr>
        <w:t>。</w:t>
      </w:r>
    </w:p>
    <w:p w14:paraId="0337EB5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 3.项目负责人要求: </w:t>
      </w:r>
      <w:r>
        <w:rPr>
          <w:rFonts w:ascii="仿宋_GB2312" w:hAnsi="仿宋_GB2312" w:cs="仿宋_GB2312" w:hint="eastAsia"/>
          <w:sz w:val="24"/>
          <w:u w:val="single"/>
        </w:rPr>
        <w:t>（1）具有有效期内的安全生产考核合格证书（B类或C类）；（2）拟派项目负责人在响应截止日止未在其他在建合同工程上担任项目负责人的承诺书；（3）近三年内（自</w:t>
      </w:r>
      <w:r>
        <w:rPr>
          <w:rFonts w:ascii="仿宋_GB2312" w:hAnsi="仿宋_GB2312" w:cs="仿宋_GB2312" w:hint="eastAsia"/>
          <w:sz w:val="24"/>
          <w:highlight w:val="yellow"/>
          <w:u w:val="single"/>
        </w:rPr>
        <w:t>${业绩起始时间}</w:t>
      </w:r>
      <w:r>
        <w:rPr>
          <w:rFonts w:ascii="仿宋_GB2312" w:hAnsi="仿宋_GB2312" w:cs="仿宋_GB2312" w:hint="eastAsia"/>
          <w:sz w:val="24"/>
          <w:u w:val="single"/>
        </w:rPr>
        <w:t>至响应截止日期间）拟委派项目负责人无行贿犯罪行为记录（以中国裁判文书网（http://wenshu.court.gov.cn/）查询结果为准，时间以法院判决书判决时间</w:t>
      </w:r>
      <w:r>
        <w:rPr>
          <w:rFonts w:ascii="仿宋_GB2312" w:hAnsi="仿宋_GB2312" w:cs="仿宋_GB2312" w:hint="eastAsia"/>
          <w:sz w:val="24"/>
          <w:u w:val="single"/>
        </w:rPr>
        <w:lastRenderedPageBreak/>
        <w:t>为准）。</w:t>
      </w:r>
    </w:p>
    <w:p w14:paraId="134BFFD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 4.信誉要求: </w:t>
      </w:r>
      <w:r>
        <w:rPr>
          <w:rFonts w:ascii="仿宋_GB2312" w:hAnsi="仿宋_GB2312" w:cs="仿宋_GB2312" w:hint="eastAsia"/>
          <w:sz w:val="24"/>
          <w:u w:val="single"/>
        </w:rPr>
        <w:t>近三年内（自</w:t>
      </w:r>
      <w:r>
        <w:rPr>
          <w:rFonts w:ascii="仿宋_GB2312" w:hAnsi="仿宋_GB2312" w:cs="仿宋_GB2312" w:hint="eastAsia"/>
          <w:sz w:val="24"/>
          <w:highlight w:val="yellow"/>
          <w:u w:val="single"/>
        </w:rPr>
        <w:t>${业绩起始时间}</w:t>
      </w:r>
      <w:r>
        <w:rPr>
          <w:rFonts w:ascii="仿宋_GB2312" w:hAnsi="仿宋_GB2312" w:cs="仿宋_GB2312" w:hint="eastAsia"/>
          <w:sz w:val="24"/>
          <w:u w:val="single"/>
        </w:rPr>
        <w:t>至响应截止日期间）协作单位及其法定代表人、拟委派项目负责人无行贿犯罪行为（查询结果以中国裁判文书网（http://wenshu.court.gov.cn/）网站页面显示内容为准并截图，时间以法院判决书判决日期为准）【查询方式：高级检索➡全文检索（分别检索供应商、其法定代表人）➡案由（供应商选择“单位行贿”，法定代表人选择“行贿”）➡裁判日期（至少为要求查询开始时间至本公告发出之日）】。</w:t>
      </w:r>
      <w:r>
        <w:rPr>
          <w:rFonts w:ascii="仿宋_GB2312" w:hAnsi="仿宋_GB2312" w:cs="仿宋_GB2312" w:hint="eastAsia"/>
          <w:sz w:val="24"/>
        </w:rPr>
        <w:t xml:space="preserve">                                   </w:t>
      </w:r>
    </w:p>
    <w:p w14:paraId="65A2740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（二）与选择单位存在利害关系可能影响选择公正性</w:t>
      </w:r>
      <w:r>
        <w:rPr>
          <w:rFonts w:ascii="仿宋_GB2312" w:hAnsi="仿宋_GB2312" w:cs="仿宋_GB2312" w:hint="eastAsia"/>
          <w:sz w:val="24"/>
          <w:lang w:val="zh-CN"/>
        </w:rPr>
        <w:t>的法人、其他组织或者个人</w:t>
      </w:r>
      <w:r>
        <w:rPr>
          <w:rFonts w:ascii="仿宋_GB2312" w:hAnsi="仿宋_GB2312" w:cs="仿宋_GB2312" w:hint="eastAsia"/>
          <w:sz w:val="24"/>
        </w:rPr>
        <w:t>不得参加本项目选择活动的；单位负责人为同一个人或存在控股、管理关系的不同单位不得参加同一标段（包件）选择活动的。</w:t>
      </w:r>
    </w:p>
    <w:p w14:paraId="244B409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（三）本次项目不接受联合体参加选择活动。</w:t>
      </w:r>
    </w:p>
    <w:p w14:paraId="75F98BDD" w14:textId="2CBE6417" w:rsidR="002F7BB3" w:rsidRDefault="00C26423">
      <w:pPr>
        <w:spacing w:line="360" w:lineRule="auto"/>
        <w:ind w:firstLineChars="200" w:firstLine="480"/>
        <w:rPr>
          <w:rFonts w:ascii="仿宋_GB2312" w:hAnsi="仿宋_GB2312" w:cs="仿宋_GB2312" w:hint="eastAsia"/>
          <w:bCs/>
          <w:sz w:val="24"/>
        </w:rPr>
      </w:pPr>
      <w:r>
        <w:rPr>
          <w:rFonts w:ascii="仿宋_GB2312" w:hAnsi="仿宋_GB2312" w:cs="仿宋_GB2312" w:hint="eastAsia"/>
          <w:sz w:val="24"/>
        </w:rPr>
        <w:t>（四）</w:t>
      </w:r>
      <w:r>
        <w:rPr>
          <w:rFonts w:ascii="仿宋_GB2312" w:hAnsi="仿宋_GB2312" w:cs="仿宋_GB2312" w:hint="eastAsia"/>
          <w:bCs/>
          <w:sz w:val="24"/>
        </w:rPr>
        <w:t>每个协作单位最多可对</w:t>
      </w:r>
      <w:r>
        <w:rPr>
          <w:rFonts w:ascii="仿宋_GB2312" w:hAnsi="仿宋_GB2312" w:cs="仿宋_GB2312" w:hint="eastAsia"/>
          <w:bCs/>
          <w:sz w:val="24"/>
          <w:highlight w:val="yellow"/>
          <w:u w:val="single"/>
        </w:rPr>
        <w:t>${标段数}</w:t>
      </w:r>
      <w:proofErr w:type="gramStart"/>
      <w:r>
        <w:rPr>
          <w:rFonts w:ascii="仿宋_GB2312" w:hAnsi="仿宋_GB2312" w:cs="仿宋_GB2312" w:hint="eastAsia"/>
          <w:bCs/>
          <w:sz w:val="24"/>
        </w:rPr>
        <w:t>个</w:t>
      </w:r>
      <w:proofErr w:type="gramEnd"/>
      <w:r>
        <w:rPr>
          <w:rFonts w:ascii="仿宋_GB2312" w:hAnsi="仿宋_GB2312" w:cs="仿宋_GB2312" w:hint="eastAsia"/>
          <w:bCs/>
          <w:sz w:val="24"/>
        </w:rPr>
        <w:t>标段（包件）进行响应，且允许中</w:t>
      </w:r>
      <w:r w:rsidR="009207EC" w:rsidRPr="00C10736">
        <w:rPr>
          <w:rFonts w:ascii="仿宋_GB2312" w:hAnsi="仿宋_GB2312" w:cs="仿宋_GB2312" w:hint="eastAsia"/>
          <w:sz w:val="24"/>
        </w:rPr>
        <w:t>${议题日期}</w:t>
      </w:r>
      <w:proofErr w:type="gramStart"/>
      <w:r w:rsidR="00C71ED6">
        <w:rPr>
          <w:rFonts w:ascii="仿宋_GB2312" w:hAnsi="仿宋_GB2312" w:cs="仿宋_GB2312" w:hint="eastAsia"/>
          <w:bCs/>
          <w:sz w:val="24"/>
        </w:rPr>
        <w:t>个</w:t>
      </w:r>
      <w:proofErr w:type="gramEnd"/>
      <w:r>
        <w:rPr>
          <w:rFonts w:ascii="仿宋_GB2312" w:hAnsi="仿宋_GB2312" w:cs="仿宋_GB2312" w:hint="eastAsia"/>
          <w:bCs/>
          <w:sz w:val="24"/>
        </w:rPr>
        <w:t>标段（包件）。</w:t>
      </w:r>
    </w:p>
    <w:p w14:paraId="0177812B" w14:textId="77777777" w:rsidR="002F7BB3" w:rsidRDefault="00C26423">
      <w:pPr>
        <w:pStyle w:val="26"/>
        <w:spacing w:line="360" w:lineRule="auto"/>
        <w:ind w:firstLine="480"/>
        <w:rPr>
          <w:rFonts w:ascii="仿宋_GB2312" w:eastAsia="仿宋_GB2312" w:hAnsi="仿宋_GB2312" w:cs="仿宋_GB2312" w:hint="eastAsia"/>
          <w:u w:val="single"/>
        </w:rPr>
      </w:pPr>
      <w:r>
        <w:rPr>
          <w:rFonts w:ascii="仿宋_GB2312" w:eastAsia="仿宋_GB2312" w:hAnsi="仿宋_GB2312" w:cs="仿宋_GB2312" w:hint="eastAsia"/>
        </w:rPr>
        <w:t>（五）其他：</w:t>
      </w:r>
      <w:r>
        <w:rPr>
          <w:rFonts w:ascii="仿宋_GB2312" w:eastAsia="仿宋_GB2312" w:hAnsi="仿宋_GB2312" w:cs="仿宋_GB2312" w:hint="eastAsia"/>
          <w:bCs/>
          <w:u w:val="single"/>
        </w:rPr>
        <w:t xml:space="preserve">         /          </w:t>
      </w:r>
    </w:p>
    <w:p w14:paraId="60A3070A"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35" w:name="_Toc6326"/>
      <w:bookmarkStart w:id="36" w:name="_Toc87338395"/>
      <w:r>
        <w:rPr>
          <w:rFonts w:ascii="仿宋_GB2312" w:hAnsi="仿宋_GB2312" w:cs="仿宋_GB2312" w:hint="eastAsia"/>
          <w:b/>
          <w:bCs/>
          <w:sz w:val="24"/>
        </w:rPr>
        <w:t>三、选择文件的获取</w:t>
      </w:r>
      <w:bookmarkEnd w:id="35"/>
      <w:bookmarkEnd w:id="36"/>
    </w:p>
    <w:p w14:paraId="69520238"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bookmarkStart w:id="37" w:name="_Toc21171"/>
      <w:bookmarkStart w:id="38" w:name="_Toc87338396"/>
      <w:r>
        <w:rPr>
          <w:rFonts w:ascii="仿宋_GB2312" w:hAnsi="仿宋_GB2312" w:cs="仿宋_GB2312" w:hint="eastAsia"/>
          <w:kern w:val="2"/>
        </w:rPr>
        <w:t>3.1潜在协作单位可访问浙江交通集团电子招标采购管理系统，网址为https://cncico.zjgzzc.com进行协作单位注册。</w:t>
      </w:r>
      <w:r>
        <w:rPr>
          <w:rFonts w:ascii="仿宋_GB2312" w:hAnsi="仿宋_GB2312" w:cs="仿宋_GB2312" w:hint="eastAsia"/>
        </w:rPr>
        <w:t>无需办理CA。</w:t>
      </w:r>
      <w:r>
        <w:rPr>
          <w:rFonts w:ascii="仿宋_GB2312" w:hAnsi="仿宋_GB2312" w:cs="仿宋_GB2312" w:hint="eastAsia"/>
          <w:kern w:val="2"/>
        </w:rPr>
        <w:t>本项目选择文件（含项目图纸）和补充（澄清、修改）、修改文件均通过浙江交通集团电子招标采购管理系统下载方式发放。</w:t>
      </w:r>
    </w:p>
    <w:p w14:paraId="0A2BFFC1"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bookmarkStart w:id="39" w:name="_Hlk65609733"/>
      <w:bookmarkEnd w:id="37"/>
      <w:bookmarkEnd w:id="38"/>
      <w:r>
        <w:rPr>
          <w:rFonts w:ascii="仿宋_GB2312" w:hAnsi="仿宋_GB2312" w:cs="仿宋_GB2312" w:hint="eastAsia"/>
          <w:kern w:val="2"/>
        </w:rPr>
        <w:t>3.2选择文件网上下载时间：</w:t>
      </w:r>
      <w:r>
        <w:rPr>
          <w:rFonts w:ascii="仿宋_GB2312" w:hAnsi="仿宋_GB2312" w:cs="仿宋_GB2312" w:hint="eastAsia"/>
          <w:kern w:val="2"/>
          <w:highlight w:val="yellow"/>
          <w:u w:val="single"/>
        </w:rPr>
        <w:t>${选择文件下载开始时间}</w:t>
      </w:r>
      <w:r>
        <w:rPr>
          <w:rFonts w:ascii="仿宋_GB2312" w:hAnsi="仿宋_GB2312" w:cs="仿宋_GB2312" w:hint="eastAsia"/>
          <w:kern w:val="2"/>
          <w:highlight w:val="yellow"/>
        </w:rPr>
        <w:t>至</w:t>
      </w:r>
      <w:r>
        <w:rPr>
          <w:rFonts w:ascii="仿宋_GB2312" w:hAnsi="仿宋_GB2312" w:cs="仿宋_GB2312" w:hint="eastAsia"/>
          <w:kern w:val="2"/>
          <w:highlight w:val="yellow"/>
          <w:u w:val="single"/>
        </w:rPr>
        <w:t>${选择文件下载截至时间}</w:t>
      </w:r>
      <w:r>
        <w:rPr>
          <w:rFonts w:ascii="仿宋_GB2312" w:hAnsi="仿宋_GB2312" w:cs="仿宋_GB2312" w:hint="eastAsia"/>
          <w:kern w:val="2"/>
          <w:highlight w:val="yellow"/>
        </w:rPr>
        <w:t>。</w:t>
      </w:r>
    </w:p>
    <w:p w14:paraId="54FF47AF" w14:textId="77777777" w:rsidR="002F7BB3" w:rsidRDefault="00C26423">
      <w:pPr>
        <w:pStyle w:val="af5"/>
        <w:spacing w:before="0" w:beforeAutospacing="0" w:after="0" w:afterAutospacing="0" w:line="360" w:lineRule="auto"/>
        <w:ind w:firstLine="482"/>
        <w:rPr>
          <w:rFonts w:ascii="仿宋_GB2312" w:hAnsi="仿宋_GB2312" w:cs="仿宋_GB2312" w:hint="eastAsia"/>
          <w:kern w:val="2"/>
        </w:rPr>
      </w:pPr>
      <w:r>
        <w:rPr>
          <w:rFonts w:ascii="仿宋_GB2312" w:hAnsi="仿宋_GB2312" w:cs="仿宋_GB2312" w:hint="eastAsia"/>
          <w:kern w:val="2"/>
        </w:rPr>
        <w:t>3.3协作单位对选择文件有疑问的，通过浙江交通集团电子招标采购管理系统提交。提交疑问截止日为</w:t>
      </w:r>
      <w:r>
        <w:rPr>
          <w:rFonts w:ascii="仿宋_GB2312" w:hAnsi="仿宋_GB2312" w:cs="仿宋_GB2312" w:hint="eastAsia"/>
          <w:kern w:val="2"/>
          <w:highlight w:val="yellow"/>
          <w:u w:val="single"/>
        </w:rPr>
        <w:t>${提交疑问截止日}</w:t>
      </w:r>
      <w:r>
        <w:rPr>
          <w:rFonts w:ascii="仿宋_GB2312" w:hAnsi="仿宋_GB2312" w:cs="仿宋_GB2312" w:hint="eastAsia"/>
          <w:kern w:val="2"/>
        </w:rPr>
        <w:t>。选择单位将于</w:t>
      </w:r>
      <w:r>
        <w:rPr>
          <w:rFonts w:ascii="仿宋_GB2312" w:hAnsi="仿宋_GB2312" w:cs="仿宋_GB2312" w:hint="eastAsia"/>
          <w:kern w:val="2"/>
          <w:highlight w:val="yellow"/>
          <w:u w:val="single"/>
        </w:rPr>
        <w:t>${答疑截止日}</w:t>
      </w:r>
      <w:r>
        <w:rPr>
          <w:rFonts w:ascii="仿宋_GB2312" w:hAnsi="仿宋_GB2312" w:cs="仿宋_GB2312" w:hint="eastAsia"/>
          <w:kern w:val="2"/>
        </w:rPr>
        <w:t>前在浙江交通集团电子招标采购管理系统上发布补充（澄清、修改）文件。协作单位应自行关注上述网站公告，选择单位不再一一通知。协作单位因自身贻误行为导致响应失败的，责任自负。</w:t>
      </w:r>
    </w:p>
    <w:p w14:paraId="606DE3BB" w14:textId="77777777" w:rsidR="002F7BB3" w:rsidRDefault="00C26423">
      <w:pPr>
        <w:spacing w:line="360" w:lineRule="auto"/>
        <w:ind w:firstLineChars="200" w:firstLine="482"/>
        <w:outlineLvl w:val="1"/>
        <w:rPr>
          <w:rFonts w:ascii="仿宋_GB2312" w:hAnsi="仿宋_GB2312" w:cs="仿宋_GB2312" w:hint="eastAsia"/>
          <w:b/>
          <w:bCs/>
          <w:sz w:val="24"/>
        </w:rPr>
      </w:pPr>
      <w:r>
        <w:rPr>
          <w:rFonts w:ascii="仿宋_GB2312" w:hAnsi="仿宋_GB2312" w:cs="仿宋_GB2312" w:hint="eastAsia"/>
          <w:b/>
          <w:bCs/>
          <w:sz w:val="24"/>
        </w:rPr>
        <w:t>四、响应文件递交等要求</w:t>
      </w:r>
    </w:p>
    <w:p w14:paraId="72C670F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4.1选择单位不组织工程现场踏勘，不召开报价预备会。 </w:t>
      </w:r>
    </w:p>
    <w:p w14:paraId="419DA21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4.2响应文件递交的截止时间：</w:t>
      </w:r>
      <w:r>
        <w:rPr>
          <w:rFonts w:ascii="仿宋_GB2312" w:hAnsi="仿宋_GB2312" w:cs="仿宋_GB2312" w:hint="eastAsia"/>
          <w:sz w:val="24"/>
          <w:highlight w:val="yellow"/>
          <w:u w:val="single"/>
        </w:rPr>
        <w:t>${响应文件递交的截止时间}</w:t>
      </w:r>
      <w:r>
        <w:rPr>
          <w:rFonts w:ascii="仿宋_GB2312" w:hAnsi="仿宋_GB2312" w:cs="仿宋_GB2312" w:hint="eastAsia"/>
          <w:sz w:val="24"/>
        </w:rPr>
        <w:t>。</w:t>
      </w:r>
    </w:p>
    <w:p w14:paraId="575F446F" w14:textId="77777777" w:rsidR="002F7BB3" w:rsidRDefault="00C26423">
      <w:pPr>
        <w:adjustRightInd w:val="0"/>
        <w:snapToGrid w:val="0"/>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4.3响应文件递交方式：</w:t>
      </w:r>
    </w:p>
    <w:bookmarkEnd w:id="39"/>
    <w:p w14:paraId="7CD1437E"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lastRenderedPageBreak/>
        <w:t>4.3.1响应文件（正本）的递交。采用网上递交方式,在响应文件递交时间截止前将电子响应文件递交至浙江交通集团电子招标采购管理系统。</w:t>
      </w:r>
    </w:p>
    <w:p w14:paraId="03172B91"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t>4.4电子响应文件（正本）未在响应文件递交截止时间前递交至电子招标采购管理系统将被拒绝，后果由响应单位自行承担。</w:t>
      </w:r>
    </w:p>
    <w:p w14:paraId="2AEF17A5"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t>4.5本项目采用网上远程开标方式（响应单位无需至开标现场），在开标时间开始后开启响应文件。（开标网址：https://cncico.zjgzzc.com）</w:t>
      </w:r>
    </w:p>
    <w:p w14:paraId="316AD0BD"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40" w:name="_Toc2222"/>
      <w:bookmarkStart w:id="41" w:name="_Toc87338397"/>
      <w:bookmarkStart w:id="42" w:name="_Toc28994"/>
      <w:bookmarkStart w:id="43" w:name="_Toc11899_WPSOffice_Level1"/>
      <w:bookmarkStart w:id="44" w:name="_Toc10929"/>
      <w:bookmarkStart w:id="45" w:name="_Toc24252"/>
      <w:bookmarkStart w:id="46" w:name="_Toc29010"/>
      <w:bookmarkStart w:id="47" w:name="_Toc88"/>
      <w:bookmarkStart w:id="48" w:name="_Toc28414"/>
      <w:bookmarkStart w:id="49" w:name="_Toc4541"/>
      <w:bookmarkStart w:id="50" w:name="_Toc25719"/>
      <w:bookmarkStart w:id="51" w:name="_Toc2580"/>
      <w:bookmarkStart w:id="52" w:name="_Toc501460587"/>
      <w:bookmarkStart w:id="53" w:name="_Toc17336"/>
      <w:r>
        <w:rPr>
          <w:rFonts w:ascii="仿宋_GB2312" w:hAnsi="仿宋_GB2312" w:cs="仿宋_GB2312" w:hint="eastAsia"/>
          <w:b/>
          <w:bCs/>
          <w:sz w:val="24"/>
        </w:rPr>
        <w:t>五、发布公告的媒介</w:t>
      </w:r>
      <w:bookmarkEnd w:id="40"/>
      <w:bookmarkEnd w:id="41"/>
    </w:p>
    <w:p w14:paraId="69D6AB30" w14:textId="77777777" w:rsidR="002F7BB3" w:rsidRDefault="00C26423">
      <w:pPr>
        <w:spacing w:line="360" w:lineRule="auto"/>
        <w:ind w:firstLineChars="200" w:firstLine="480"/>
        <w:jc w:val="left"/>
        <w:rPr>
          <w:rFonts w:ascii="仿宋_GB2312" w:hAnsi="仿宋_GB2312" w:cs="仿宋_GB2312" w:hint="eastAsia"/>
          <w:sz w:val="24"/>
        </w:rPr>
      </w:pPr>
      <w:bookmarkStart w:id="54" w:name="_Toc87338398"/>
      <w:bookmarkStart w:id="55" w:name="_Toc17434"/>
      <w:r>
        <w:rPr>
          <w:rFonts w:ascii="仿宋_GB2312" w:hAnsi="仿宋_GB2312" w:cs="仿宋_GB2312" w:hint="eastAsia"/>
          <w:sz w:val="24"/>
        </w:rPr>
        <w:t>本次选择公告同时在浙江交通集团电子招标采购管理系统（https://cncico.zjgzzc.com）上发布。</w:t>
      </w:r>
    </w:p>
    <w:p w14:paraId="6B724A0B" w14:textId="77777777" w:rsidR="002F7BB3" w:rsidRDefault="00C26423">
      <w:pPr>
        <w:spacing w:line="360" w:lineRule="auto"/>
        <w:ind w:firstLineChars="200" w:firstLine="482"/>
        <w:outlineLvl w:val="1"/>
        <w:rPr>
          <w:rFonts w:ascii="仿宋_GB2312" w:hAnsi="仿宋_GB2312" w:cs="仿宋_GB2312" w:hint="eastAsia"/>
          <w:b/>
          <w:bCs/>
          <w:sz w:val="24"/>
        </w:rPr>
      </w:pPr>
      <w:r>
        <w:rPr>
          <w:rFonts w:ascii="仿宋_GB2312" w:hAnsi="仿宋_GB2312" w:cs="仿宋_GB2312" w:hint="eastAsia"/>
          <w:b/>
          <w:bCs/>
          <w:sz w:val="24"/>
        </w:rPr>
        <w:t>六、联系方式</w:t>
      </w:r>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1A8F80A2" w14:textId="77777777" w:rsidR="002F7BB3" w:rsidRDefault="00C26423">
      <w:pPr>
        <w:tabs>
          <w:tab w:val="left" w:pos="900"/>
        </w:tabs>
        <w:autoSpaceDE w:val="0"/>
        <w:autoSpaceDN w:val="0"/>
        <w:spacing w:line="360" w:lineRule="auto"/>
        <w:ind w:firstLineChars="200" w:firstLine="480"/>
        <w:rPr>
          <w:rFonts w:ascii="仿宋_GB2312" w:hAnsi="仿宋_GB2312" w:cs="仿宋_GB2312" w:hint="eastAsia"/>
          <w:sz w:val="24"/>
          <w:u w:val="single"/>
        </w:rPr>
      </w:pPr>
      <w:r>
        <w:rPr>
          <w:rFonts w:ascii="仿宋_GB2312" w:hAnsi="仿宋_GB2312" w:cs="仿宋_GB2312" w:hint="eastAsia"/>
          <w:sz w:val="24"/>
        </w:rPr>
        <w:t>（一）选择单位：</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浙江高信技术股份有限公司</w:t>
      </w:r>
    </w:p>
    <w:p w14:paraId="0E468B6A" w14:textId="77777777" w:rsidR="002F7BB3" w:rsidRDefault="00C26423">
      <w:pPr>
        <w:autoSpaceDE w:val="0"/>
        <w:autoSpaceDN w:val="0"/>
        <w:spacing w:line="360" w:lineRule="auto"/>
        <w:ind w:firstLineChars="500" w:firstLine="1200"/>
        <w:rPr>
          <w:rFonts w:ascii="仿宋_GB2312" w:hAnsi="仿宋_GB2312" w:cs="仿宋_GB2312" w:hint="eastAsia"/>
          <w:sz w:val="24"/>
          <w:u w:val="single"/>
        </w:rPr>
      </w:pPr>
      <w:r>
        <w:rPr>
          <w:rFonts w:ascii="仿宋_GB2312" w:hAnsi="仿宋_GB2312" w:cs="仿宋_GB2312" w:hint="eastAsia"/>
          <w:sz w:val="24"/>
        </w:rPr>
        <w:t>地    址</w:t>
      </w:r>
      <w:r>
        <w:rPr>
          <w:rFonts w:ascii="仿宋_GB2312" w:hAnsi="仿宋_GB2312" w:cs="仿宋_GB2312" w:hint="eastAsia"/>
          <w:sz w:val="24"/>
          <w:lang w:val="en-GB"/>
        </w:rPr>
        <w:t>：</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杭州市上城区五星路206号明珠国际商务中心5号楼6层</w:t>
      </w:r>
      <w:r>
        <w:rPr>
          <w:rFonts w:ascii="仿宋_GB2312" w:hAnsi="仿宋_GB2312" w:cs="仿宋_GB2312" w:hint="eastAsia"/>
          <w:bCs/>
          <w:sz w:val="24"/>
          <w:u w:val="single"/>
        </w:rPr>
        <w:t xml:space="preserve"> </w:t>
      </w:r>
    </w:p>
    <w:p w14:paraId="435F1CB4" w14:textId="77777777" w:rsidR="002F7BB3" w:rsidRDefault="00C26423">
      <w:pPr>
        <w:autoSpaceDE w:val="0"/>
        <w:autoSpaceDN w:val="0"/>
        <w:spacing w:line="360" w:lineRule="auto"/>
        <w:ind w:firstLineChars="500" w:firstLine="1200"/>
        <w:rPr>
          <w:rFonts w:ascii="仿宋_GB2312" w:hAnsi="仿宋_GB2312" w:cs="仿宋_GB2312" w:hint="eastAsia"/>
          <w:sz w:val="24"/>
          <w:u w:val="single"/>
          <w:lang w:val="en-GB"/>
        </w:rPr>
      </w:pPr>
      <w:r>
        <w:rPr>
          <w:rFonts w:ascii="仿宋_GB2312" w:hAnsi="仿宋_GB2312" w:cs="仿宋_GB2312" w:hint="eastAsia"/>
          <w:sz w:val="24"/>
        </w:rPr>
        <w:t>联</w:t>
      </w:r>
      <w:r>
        <w:rPr>
          <w:rFonts w:ascii="仿宋_GB2312" w:hAnsi="仿宋_GB2312" w:cs="仿宋_GB2312" w:hint="eastAsia"/>
          <w:sz w:val="24"/>
          <w:lang w:val="en-GB"/>
        </w:rPr>
        <w:t xml:space="preserve"> </w:t>
      </w:r>
      <w:r>
        <w:rPr>
          <w:rFonts w:ascii="仿宋_GB2312" w:hAnsi="仿宋_GB2312" w:cs="仿宋_GB2312" w:hint="eastAsia"/>
          <w:sz w:val="24"/>
        </w:rPr>
        <w:t>系</w:t>
      </w:r>
      <w:r>
        <w:rPr>
          <w:rFonts w:ascii="仿宋_GB2312" w:hAnsi="仿宋_GB2312" w:cs="仿宋_GB2312" w:hint="eastAsia"/>
          <w:sz w:val="24"/>
          <w:lang w:val="en-GB"/>
        </w:rPr>
        <w:t xml:space="preserve"> </w:t>
      </w:r>
      <w:r>
        <w:rPr>
          <w:rFonts w:ascii="仿宋_GB2312" w:hAnsi="仿宋_GB2312" w:cs="仿宋_GB2312" w:hint="eastAsia"/>
          <w:sz w:val="24"/>
        </w:rPr>
        <w:t>人：</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${联系人}</w:t>
      </w:r>
      <w:r>
        <w:rPr>
          <w:rFonts w:ascii="仿宋_GB2312" w:hAnsi="仿宋_GB2312" w:cs="仿宋_GB2312" w:hint="eastAsia"/>
          <w:sz w:val="24"/>
          <w:u w:val="single"/>
        </w:rPr>
        <w:t xml:space="preserve">       </w:t>
      </w:r>
      <w:r>
        <w:rPr>
          <w:rFonts w:ascii="仿宋_GB2312" w:hAnsi="仿宋_GB2312" w:cs="仿宋_GB2312" w:hint="eastAsia"/>
          <w:sz w:val="24"/>
          <w:lang w:val="en-GB"/>
        </w:rPr>
        <w:t xml:space="preserve">    </w:t>
      </w:r>
    </w:p>
    <w:p w14:paraId="32DCEBE6" w14:textId="77777777" w:rsidR="002F7BB3" w:rsidRDefault="00C26423">
      <w:pPr>
        <w:tabs>
          <w:tab w:val="left" w:pos="900"/>
        </w:tabs>
        <w:autoSpaceDE w:val="0"/>
        <w:autoSpaceDN w:val="0"/>
        <w:spacing w:line="360" w:lineRule="auto"/>
        <w:ind w:firstLineChars="500" w:firstLine="1200"/>
        <w:rPr>
          <w:rFonts w:ascii="仿宋_GB2312" w:hAnsi="仿宋_GB2312" w:cs="仿宋_GB2312" w:hint="eastAsia"/>
          <w:sz w:val="24"/>
          <w:lang w:val="en-GB"/>
        </w:rPr>
      </w:pPr>
      <w:r>
        <w:rPr>
          <w:rFonts w:ascii="仿宋_GB2312" w:hAnsi="仿宋_GB2312" w:cs="仿宋_GB2312" w:hint="eastAsia"/>
          <w:sz w:val="24"/>
        </w:rPr>
        <w:t>电    话：</w:t>
      </w:r>
      <w:r>
        <w:rPr>
          <w:rFonts w:ascii="仿宋_GB2312" w:hAnsi="仿宋_GB2312" w:cs="仿宋_GB2312" w:hint="eastAsia"/>
          <w:bCs/>
          <w:sz w:val="24"/>
          <w:u w:val="single"/>
        </w:rPr>
        <w:t xml:space="preserve">   0571-86633565    </w:t>
      </w:r>
    </w:p>
    <w:p w14:paraId="6052AD78" w14:textId="77777777" w:rsidR="002F7BB3" w:rsidRDefault="00C26423">
      <w:pPr>
        <w:tabs>
          <w:tab w:val="left" w:pos="900"/>
        </w:tabs>
        <w:autoSpaceDE w:val="0"/>
        <w:autoSpaceDN w:val="0"/>
        <w:spacing w:line="360" w:lineRule="auto"/>
        <w:ind w:firstLineChars="200" w:firstLine="480"/>
        <w:rPr>
          <w:rFonts w:ascii="仿宋_GB2312" w:hAnsi="仿宋_GB2312" w:cs="仿宋_GB2312" w:hint="eastAsia"/>
          <w:sz w:val="24"/>
          <w:u w:val="single"/>
        </w:rPr>
      </w:pPr>
      <w:r>
        <w:rPr>
          <w:rFonts w:ascii="仿宋_GB2312" w:hAnsi="仿宋_GB2312" w:cs="仿宋_GB2312" w:hint="eastAsia"/>
          <w:sz w:val="24"/>
        </w:rPr>
        <w:t>（二）监督部门：</w:t>
      </w:r>
      <w:r>
        <w:rPr>
          <w:rFonts w:ascii="仿宋_GB2312" w:hAnsi="仿宋_GB2312" w:cs="仿宋_GB2312" w:hint="eastAsia"/>
          <w:bCs/>
          <w:sz w:val="24"/>
          <w:u w:val="single"/>
        </w:rPr>
        <w:t xml:space="preserve"> </w:t>
      </w:r>
      <w:r>
        <w:rPr>
          <w:rFonts w:ascii="仿宋_GB2312" w:hAnsi="仿宋_GB2312" w:cs="仿宋_GB2312" w:hint="eastAsia"/>
          <w:sz w:val="24"/>
          <w:u w:val="single"/>
        </w:rPr>
        <w:t>浙江高信技术股份有限公司纪检室</w:t>
      </w:r>
      <w:r>
        <w:rPr>
          <w:rFonts w:ascii="仿宋_GB2312" w:hAnsi="仿宋_GB2312" w:cs="仿宋_GB2312" w:hint="eastAsia"/>
          <w:bCs/>
          <w:sz w:val="24"/>
          <w:u w:val="single"/>
        </w:rPr>
        <w:t xml:space="preserve">  </w:t>
      </w:r>
    </w:p>
    <w:p w14:paraId="5ED5C968" w14:textId="77777777" w:rsidR="002F7BB3" w:rsidRDefault="00C26423">
      <w:pPr>
        <w:autoSpaceDE w:val="0"/>
        <w:autoSpaceDN w:val="0"/>
        <w:spacing w:line="360" w:lineRule="auto"/>
        <w:ind w:firstLineChars="500" w:firstLine="1200"/>
        <w:rPr>
          <w:rFonts w:ascii="仿宋_GB2312" w:hAnsi="仿宋_GB2312" w:cs="仿宋_GB2312" w:hint="eastAsia"/>
          <w:bCs/>
          <w:sz w:val="24"/>
          <w:u w:val="single"/>
        </w:rPr>
      </w:pPr>
      <w:r>
        <w:rPr>
          <w:rFonts w:ascii="仿宋_GB2312" w:hAnsi="仿宋_GB2312" w:cs="仿宋_GB2312" w:hint="eastAsia"/>
          <w:sz w:val="24"/>
        </w:rPr>
        <w:t>地    址</w:t>
      </w:r>
      <w:r>
        <w:rPr>
          <w:rFonts w:ascii="仿宋_GB2312" w:hAnsi="仿宋_GB2312" w:cs="仿宋_GB2312" w:hint="eastAsia"/>
          <w:sz w:val="24"/>
          <w:lang w:val="en-GB"/>
        </w:rPr>
        <w:t>：</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杭州市上城区五星路199号明珠国际商务中心2号楼17层</w:t>
      </w:r>
      <w:r>
        <w:rPr>
          <w:rFonts w:ascii="仿宋_GB2312" w:hAnsi="仿宋_GB2312" w:cs="仿宋_GB2312" w:hint="eastAsia"/>
          <w:bCs/>
          <w:sz w:val="24"/>
          <w:u w:val="single"/>
        </w:rPr>
        <w:t xml:space="preserve">   </w:t>
      </w:r>
    </w:p>
    <w:p w14:paraId="4A9C7B70" w14:textId="77777777" w:rsidR="002F7BB3" w:rsidRDefault="00C26423">
      <w:pPr>
        <w:autoSpaceDE w:val="0"/>
        <w:autoSpaceDN w:val="0"/>
        <w:spacing w:line="360" w:lineRule="auto"/>
        <w:ind w:firstLineChars="500" w:firstLine="1200"/>
        <w:rPr>
          <w:rFonts w:ascii="仿宋_GB2312" w:hAnsi="仿宋_GB2312" w:cs="仿宋_GB2312" w:hint="eastAsia"/>
          <w:sz w:val="24"/>
          <w:lang w:val="en-GB"/>
        </w:rPr>
      </w:pPr>
      <w:r>
        <w:rPr>
          <w:rFonts w:ascii="仿宋_GB2312" w:hAnsi="仿宋_GB2312" w:cs="仿宋_GB2312" w:hint="eastAsia"/>
          <w:sz w:val="24"/>
        </w:rPr>
        <w:t>电    话：</w:t>
      </w:r>
      <w:r>
        <w:rPr>
          <w:rFonts w:ascii="仿宋_GB2312" w:hAnsi="仿宋_GB2312" w:cs="仿宋_GB2312" w:hint="eastAsia"/>
          <w:bCs/>
          <w:sz w:val="24"/>
          <w:u w:val="single"/>
        </w:rPr>
        <w:t xml:space="preserve"> 0571-28890383   </w:t>
      </w:r>
    </w:p>
    <w:p w14:paraId="70385DAA" w14:textId="77777777" w:rsidR="002F7BB3" w:rsidRDefault="00C26423">
      <w:pPr>
        <w:tabs>
          <w:tab w:val="left" w:pos="900"/>
        </w:tabs>
        <w:spacing w:line="360" w:lineRule="auto"/>
        <w:ind w:firstLineChars="200" w:firstLine="480"/>
        <w:rPr>
          <w:rFonts w:ascii="仿宋_GB2312" w:hAnsi="仿宋_GB2312" w:cs="仿宋_GB2312" w:hint="eastAsia"/>
          <w:sz w:val="24"/>
          <w:lang w:val="en-GB"/>
        </w:rPr>
      </w:pPr>
      <w:r>
        <w:rPr>
          <w:rFonts w:ascii="仿宋_GB2312" w:hAnsi="仿宋_GB2312" w:cs="仿宋_GB2312" w:hint="eastAsia"/>
          <w:sz w:val="24"/>
          <w:lang w:val="en-GB"/>
        </w:rPr>
        <w:t xml:space="preserve">（三）系统维护联系电话：0571-86905322 </w:t>
      </w:r>
    </w:p>
    <w:p w14:paraId="45853D28" w14:textId="77777777" w:rsidR="002F7BB3" w:rsidRDefault="002F7BB3">
      <w:pPr>
        <w:tabs>
          <w:tab w:val="left" w:pos="900"/>
        </w:tabs>
        <w:spacing w:line="360" w:lineRule="auto"/>
        <w:rPr>
          <w:rFonts w:ascii="仿宋_GB2312" w:hAnsi="仿宋_GB2312" w:cs="仿宋_GB2312" w:hint="eastAsia"/>
          <w:sz w:val="24"/>
          <w:lang w:val="en-GB"/>
        </w:rPr>
      </w:pPr>
    </w:p>
    <w:p w14:paraId="23880C16" w14:textId="77777777" w:rsidR="002F7BB3" w:rsidRDefault="002F7BB3">
      <w:pPr>
        <w:tabs>
          <w:tab w:val="left" w:pos="900"/>
        </w:tabs>
        <w:spacing w:line="360" w:lineRule="auto"/>
        <w:ind w:firstLineChars="200" w:firstLine="480"/>
        <w:rPr>
          <w:rFonts w:ascii="仿宋_GB2312" w:hAnsi="仿宋_GB2312" w:cs="仿宋_GB2312" w:hint="eastAsia"/>
          <w:sz w:val="24"/>
          <w:lang w:val="en-GB"/>
        </w:rPr>
      </w:pPr>
    </w:p>
    <w:p w14:paraId="354478B1" w14:textId="77777777" w:rsidR="002F7BB3" w:rsidRDefault="00C26423">
      <w:pPr>
        <w:spacing w:line="360" w:lineRule="auto"/>
        <w:ind w:firstLineChars="200" w:firstLine="480"/>
        <w:jc w:val="center"/>
        <w:rPr>
          <w:rFonts w:ascii="仿宋_GB2312" w:hAnsi="仿宋_GB2312" w:cs="仿宋_GB2312" w:hint="eastAsia"/>
          <w:sz w:val="24"/>
        </w:rPr>
      </w:pPr>
      <w:r>
        <w:rPr>
          <w:rFonts w:ascii="仿宋_GB2312" w:hAnsi="仿宋_GB2312" w:cs="仿宋_GB2312" w:hint="eastAsia"/>
          <w:sz w:val="24"/>
        </w:rPr>
        <w:t xml:space="preserve">                          选择单位：</w:t>
      </w:r>
      <w:r>
        <w:rPr>
          <w:rFonts w:ascii="仿宋_GB2312" w:hAnsi="仿宋_GB2312" w:cs="仿宋_GB2312" w:hint="eastAsia"/>
          <w:sz w:val="24"/>
          <w:u w:val="single"/>
          <w:lang w:val="en-GB"/>
        </w:rPr>
        <w:t>浙江高信技术股份有限公司</w:t>
      </w:r>
      <w:r>
        <w:rPr>
          <w:rFonts w:ascii="仿宋_GB2312" w:hAnsi="仿宋_GB2312" w:cs="仿宋_GB2312" w:hint="eastAsia"/>
          <w:sz w:val="24"/>
        </w:rPr>
        <w:t>（签章）</w:t>
      </w:r>
    </w:p>
    <w:p w14:paraId="1ED6E9D5" w14:textId="76F92E5A" w:rsidR="002F7BB3" w:rsidRDefault="002F7BB3" w:rsidP="00C10736">
      <w:pPr>
        <w:spacing w:line="360" w:lineRule="auto"/>
        <w:rPr>
          <w:rFonts w:ascii="仿宋_GB2312" w:hAnsi="仿宋_GB2312" w:cs="仿宋_GB2312" w:hint="eastAsia"/>
          <w:sz w:val="24"/>
        </w:rPr>
      </w:pPr>
    </w:p>
    <w:p w14:paraId="55282880" w14:textId="71E98150" w:rsidR="00C10736" w:rsidRPr="00C10736" w:rsidRDefault="00C10736" w:rsidP="00C10736">
      <w:pPr>
        <w:spacing w:line="360" w:lineRule="auto"/>
        <w:ind w:firstLineChars="200" w:firstLine="480"/>
        <w:jc w:val="center"/>
        <w:rPr>
          <w:rFonts w:ascii="仿宋_GB2312" w:hAnsi="仿宋_GB2312" w:cs="仿宋_GB2312" w:hint="eastAsia"/>
          <w:sz w:val="24"/>
        </w:rPr>
      </w:pPr>
      <w:r>
        <w:rPr>
          <w:rFonts w:ascii="仿宋_GB2312" w:hAnsi="仿宋_GB2312" w:cs="仿宋_GB2312" w:hint="eastAsia"/>
          <w:sz w:val="24"/>
        </w:rPr>
        <w:t xml:space="preserve">                       </w:t>
      </w:r>
      <w:r w:rsidRPr="00C10736">
        <w:rPr>
          <w:rFonts w:ascii="仿宋_GB2312" w:hAnsi="仿宋_GB2312" w:cs="仿宋_GB2312" w:hint="eastAsia"/>
          <w:sz w:val="24"/>
        </w:rPr>
        <w:t>${议题日期}</w:t>
      </w:r>
    </w:p>
    <w:p w14:paraId="35D54774" w14:textId="77777777" w:rsidR="002F7BB3" w:rsidRDefault="00C26423">
      <w:pPr>
        <w:pStyle w:val="26"/>
        <w:ind w:firstLineChars="0" w:firstLine="0"/>
        <w:jc w:val="center"/>
        <w:rPr>
          <w:rStyle w:val="10"/>
          <w:rFonts w:cs="Times New Roman"/>
          <w:sz w:val="28"/>
          <w:szCs w:val="20"/>
        </w:rPr>
      </w:pPr>
      <w:r>
        <w:rPr>
          <w:rFonts w:ascii="仿宋_GB2312" w:hAnsi="仿宋_GB2312" w:cs="仿宋_GB2312" w:hint="eastAsia"/>
        </w:rPr>
        <w:br w:type="page"/>
      </w:r>
      <w:bookmarkStart w:id="56" w:name="_Toc31797"/>
      <w:bookmarkStart w:id="57" w:name="_Toc16504"/>
      <w:bookmarkStart w:id="58" w:name="_Toc97500980"/>
      <w:bookmarkStart w:id="59" w:name="_Toc12028"/>
      <w:bookmarkStart w:id="60" w:name="_Toc17358"/>
      <w:bookmarkStart w:id="61" w:name="_Toc7940"/>
      <w:bookmarkStart w:id="62" w:name="_Toc30071"/>
      <w:bookmarkStart w:id="63" w:name="_Toc28291"/>
      <w:bookmarkStart w:id="64" w:name="_Toc11296"/>
      <w:bookmarkStart w:id="65" w:name="_Toc5081"/>
      <w:bookmarkStart w:id="66" w:name="_Toc16045"/>
      <w:bookmarkStart w:id="67" w:name="_Toc8848"/>
      <w:bookmarkStart w:id="68" w:name="_Toc1623"/>
      <w:bookmarkStart w:id="69" w:name="_Toc25128"/>
      <w:bookmarkStart w:id="70" w:name="_Toc27960"/>
      <w:bookmarkStart w:id="71" w:name="_Toc6888"/>
      <w:bookmarkStart w:id="72" w:name="_Toc3411"/>
      <w:bookmarkStart w:id="73" w:name="_Toc19657"/>
      <w:bookmarkStart w:id="74" w:name="_Toc21769"/>
      <w:bookmarkStart w:id="75" w:name="_Toc6085"/>
      <w:bookmarkStart w:id="76" w:name="_Toc28653"/>
      <w:bookmarkStart w:id="77" w:name="_Toc22100"/>
      <w:bookmarkStart w:id="78" w:name="_Toc22960"/>
      <w:bookmarkStart w:id="79" w:name="_Toc31940"/>
      <w:bookmarkStart w:id="80" w:name="_Toc7455"/>
      <w:r>
        <w:rPr>
          <w:rStyle w:val="10"/>
          <w:rFonts w:cs="Times New Roman"/>
          <w:sz w:val="28"/>
          <w:szCs w:val="20"/>
        </w:rPr>
        <w:lastRenderedPageBreak/>
        <w:t>第二章</w:t>
      </w:r>
      <w:r>
        <w:rPr>
          <w:rStyle w:val="10"/>
          <w:rFonts w:cs="Times New Roman"/>
          <w:sz w:val="28"/>
          <w:szCs w:val="20"/>
        </w:rPr>
        <w:t xml:space="preserve"> </w:t>
      </w:r>
      <w:r>
        <w:rPr>
          <w:rStyle w:val="10"/>
          <w:rFonts w:cs="Times New Roman" w:hint="eastAsia"/>
          <w:sz w:val="28"/>
          <w:szCs w:val="20"/>
        </w:rPr>
        <w:t>协作单位</w:t>
      </w:r>
      <w:r>
        <w:rPr>
          <w:rStyle w:val="10"/>
          <w:rFonts w:cs="Times New Roman"/>
          <w:sz w:val="28"/>
          <w:szCs w:val="20"/>
        </w:rPr>
        <w:t>须知</w:t>
      </w:r>
      <w:bookmarkEnd w:id="56"/>
      <w:bookmarkEnd w:id="57"/>
      <w:bookmarkEnd w:id="58"/>
    </w:p>
    <w:tbl>
      <w:tblPr>
        <w:tblpPr w:leftFromText="180" w:rightFromText="180" w:vertAnchor="text" w:horzAnchor="page" w:tblpX="1892" w:tblpY="61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844"/>
        <w:gridCol w:w="5970"/>
      </w:tblGrid>
      <w:tr w:rsidR="002F7BB3" w14:paraId="10C63335" w14:textId="77777777">
        <w:trPr>
          <w:trHeight w:val="454"/>
        </w:trPr>
        <w:tc>
          <w:tcPr>
            <w:tcW w:w="419" w:type="pct"/>
            <w:vAlign w:val="center"/>
          </w:tcPr>
          <w:p w14:paraId="5222F406" w14:textId="77777777" w:rsidR="002F7BB3" w:rsidRDefault="00C26423">
            <w:pPr>
              <w:spacing w:line="360" w:lineRule="exact"/>
              <w:jc w:val="center"/>
              <w:rPr>
                <w:rFonts w:ascii="仿宋_GB2312" w:hAnsi="仿宋_GB2312" w:cs="仿宋_GB2312" w:hint="eastAsia"/>
                <w:color w:val="000000"/>
                <w:sz w:val="21"/>
                <w:szCs w:val="21"/>
              </w:rPr>
            </w:pPr>
            <w:bookmarkStart w:id="81" w:name="_Toc29044"/>
            <w:bookmarkStart w:id="82" w:name="_Toc11156"/>
            <w:bookmarkStart w:id="83" w:name="_Toc18872"/>
            <w:bookmarkStart w:id="84" w:name="_Toc12144"/>
            <w:bookmarkStart w:id="85" w:name="_Toc16134"/>
            <w:bookmarkStart w:id="86" w:name="_Toc3511"/>
            <w:bookmarkStart w:id="87" w:name="_Toc17709"/>
            <w:bookmarkStart w:id="88" w:name="_Toc28256"/>
            <w:bookmarkStart w:id="89" w:name="_Toc23259"/>
            <w:bookmarkStart w:id="90" w:name="_Toc15249"/>
            <w:bookmarkStart w:id="91" w:name="_Toc10716"/>
            <w:bookmarkStart w:id="92" w:name="_Toc22685"/>
            <w:bookmarkStart w:id="93" w:name="_Toc30931"/>
            <w:bookmarkStart w:id="94" w:name="_Toc20785"/>
            <w:bookmarkStart w:id="95" w:name="_Toc20300"/>
            <w:bookmarkStart w:id="96" w:name="_Toc11767"/>
            <w:bookmarkStart w:id="97" w:name="_Toc18187"/>
            <w:bookmarkStart w:id="98" w:name="_Toc97500981"/>
            <w:bookmarkStart w:id="99" w:name="_Toc10075"/>
            <w:bookmarkStart w:id="100" w:name="_Toc11298"/>
            <w:bookmarkStart w:id="101" w:name="_Toc8039"/>
            <w:bookmarkStart w:id="102" w:name="_Toc24844"/>
            <w:bookmarkStart w:id="103" w:name="_Toc18854"/>
            <w:bookmarkStart w:id="104" w:name="_Toc16864"/>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Pr>
                <w:rFonts w:ascii="仿宋_GB2312" w:hAnsi="仿宋_GB2312" w:cs="仿宋_GB2312" w:hint="eastAsia"/>
                <w:color w:val="000000"/>
                <w:sz w:val="21"/>
                <w:szCs w:val="21"/>
              </w:rPr>
              <w:t>序号</w:t>
            </w:r>
          </w:p>
        </w:tc>
        <w:tc>
          <w:tcPr>
            <w:tcW w:w="1081" w:type="pct"/>
            <w:vAlign w:val="center"/>
          </w:tcPr>
          <w:p w14:paraId="21F85D9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名 称</w:t>
            </w:r>
          </w:p>
        </w:tc>
        <w:tc>
          <w:tcPr>
            <w:tcW w:w="3499" w:type="pct"/>
            <w:vAlign w:val="center"/>
          </w:tcPr>
          <w:p w14:paraId="502AB09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内  容</w:t>
            </w:r>
          </w:p>
        </w:tc>
      </w:tr>
      <w:tr w:rsidR="002F7BB3" w14:paraId="20EA723C" w14:textId="77777777">
        <w:trPr>
          <w:trHeight w:val="454"/>
        </w:trPr>
        <w:tc>
          <w:tcPr>
            <w:tcW w:w="419" w:type="pct"/>
            <w:vAlign w:val="center"/>
          </w:tcPr>
          <w:p w14:paraId="1EA7264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w:t>
            </w:r>
          </w:p>
        </w:tc>
        <w:tc>
          <w:tcPr>
            <w:tcW w:w="1081" w:type="pct"/>
            <w:vAlign w:val="center"/>
          </w:tcPr>
          <w:p w14:paraId="0D73A00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选择单位</w:t>
            </w:r>
          </w:p>
        </w:tc>
        <w:tc>
          <w:tcPr>
            <w:tcW w:w="3499" w:type="pct"/>
            <w:vAlign w:val="center"/>
          </w:tcPr>
          <w:p w14:paraId="27CFBFAE"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en-GB"/>
              </w:rPr>
              <w:t>浙江高信技术股份有限公司</w:t>
            </w:r>
          </w:p>
          <w:p w14:paraId="67F94F73"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地  址：</w:t>
            </w:r>
            <w:r>
              <w:rPr>
                <w:rFonts w:ascii="仿宋_GB2312" w:hAnsi="仿宋_GB2312" w:cs="仿宋_GB2312" w:hint="eastAsia"/>
                <w:color w:val="000000"/>
                <w:sz w:val="21"/>
                <w:szCs w:val="21"/>
                <w:lang w:val="en-GB"/>
              </w:rPr>
              <w:t>杭州市上城区五星路206号明珠国际商务中心5号楼6层</w:t>
            </w:r>
          </w:p>
          <w:p w14:paraId="6269D56D"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联系人：</w:t>
            </w:r>
            <w:r>
              <w:rPr>
                <w:rFonts w:ascii="仿宋_GB2312" w:hAnsi="仿宋_GB2312" w:cs="仿宋_GB2312" w:hint="eastAsia"/>
                <w:color w:val="000000"/>
                <w:sz w:val="21"/>
                <w:szCs w:val="21"/>
                <w:highlight w:val="yellow"/>
              </w:rPr>
              <w:t>${联系人}</w:t>
            </w:r>
          </w:p>
          <w:p w14:paraId="112DB0F5"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 xml:space="preserve">联系电话：0571-86633565 </w:t>
            </w:r>
          </w:p>
        </w:tc>
      </w:tr>
      <w:tr w:rsidR="002F7BB3" w14:paraId="141A5A17" w14:textId="77777777">
        <w:trPr>
          <w:trHeight w:val="454"/>
        </w:trPr>
        <w:tc>
          <w:tcPr>
            <w:tcW w:w="419" w:type="pct"/>
            <w:vAlign w:val="center"/>
          </w:tcPr>
          <w:p w14:paraId="5D2D295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w:t>
            </w:r>
          </w:p>
        </w:tc>
        <w:tc>
          <w:tcPr>
            <w:tcW w:w="1081" w:type="pct"/>
            <w:vAlign w:val="center"/>
          </w:tcPr>
          <w:p w14:paraId="289885C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项目名称</w:t>
            </w:r>
          </w:p>
        </w:tc>
        <w:tc>
          <w:tcPr>
            <w:tcW w:w="3499" w:type="pct"/>
            <w:vAlign w:val="center"/>
          </w:tcPr>
          <w:p w14:paraId="7E51684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rPr>
              <w:t>${项目名称}</w:t>
            </w:r>
          </w:p>
        </w:tc>
      </w:tr>
      <w:tr w:rsidR="002F7BB3" w14:paraId="629101B1" w14:textId="77777777">
        <w:trPr>
          <w:trHeight w:val="454"/>
        </w:trPr>
        <w:tc>
          <w:tcPr>
            <w:tcW w:w="419" w:type="pct"/>
            <w:vAlign w:val="center"/>
          </w:tcPr>
          <w:p w14:paraId="51FEE63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w:t>
            </w:r>
          </w:p>
        </w:tc>
        <w:tc>
          <w:tcPr>
            <w:tcW w:w="1081" w:type="pct"/>
            <w:vAlign w:val="center"/>
          </w:tcPr>
          <w:p w14:paraId="3AD2BF3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建设地点</w:t>
            </w:r>
          </w:p>
        </w:tc>
        <w:tc>
          <w:tcPr>
            <w:tcW w:w="3499" w:type="pct"/>
            <w:vAlign w:val="center"/>
          </w:tcPr>
          <w:p w14:paraId="41FEAF1F"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rPr>
              <w:t>${建设地点}</w:t>
            </w:r>
          </w:p>
        </w:tc>
      </w:tr>
      <w:tr w:rsidR="002F7BB3" w14:paraId="0BBA0DDC" w14:textId="77777777">
        <w:trPr>
          <w:trHeight w:val="454"/>
        </w:trPr>
        <w:tc>
          <w:tcPr>
            <w:tcW w:w="419" w:type="pct"/>
            <w:vAlign w:val="center"/>
          </w:tcPr>
          <w:p w14:paraId="6FFABD7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4</w:t>
            </w:r>
          </w:p>
        </w:tc>
        <w:tc>
          <w:tcPr>
            <w:tcW w:w="1081" w:type="pct"/>
            <w:vAlign w:val="center"/>
          </w:tcPr>
          <w:p w14:paraId="01425F3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选择范围</w:t>
            </w:r>
          </w:p>
        </w:tc>
        <w:tc>
          <w:tcPr>
            <w:tcW w:w="3499" w:type="pct"/>
            <w:vAlign w:val="center"/>
          </w:tcPr>
          <w:p w14:paraId="6A4C49DA"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kern w:val="0"/>
                <w:sz w:val="21"/>
                <w:szCs w:val="21"/>
                <w:lang w:bidi="ar"/>
              </w:rPr>
              <w:t>详见公开选择公告</w:t>
            </w:r>
          </w:p>
        </w:tc>
      </w:tr>
      <w:tr w:rsidR="002F7BB3" w14:paraId="7589D5C1" w14:textId="77777777">
        <w:trPr>
          <w:trHeight w:val="454"/>
        </w:trPr>
        <w:tc>
          <w:tcPr>
            <w:tcW w:w="419" w:type="pct"/>
            <w:vAlign w:val="center"/>
          </w:tcPr>
          <w:p w14:paraId="7BB271CE"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5</w:t>
            </w:r>
          </w:p>
        </w:tc>
        <w:tc>
          <w:tcPr>
            <w:tcW w:w="1081" w:type="pct"/>
            <w:vAlign w:val="center"/>
          </w:tcPr>
          <w:p w14:paraId="07C4F795"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资金落实情况</w:t>
            </w:r>
          </w:p>
        </w:tc>
        <w:tc>
          <w:tcPr>
            <w:tcW w:w="3499" w:type="pct"/>
            <w:vAlign w:val="center"/>
          </w:tcPr>
          <w:p w14:paraId="2A5AB97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资金已落实</w:t>
            </w:r>
          </w:p>
        </w:tc>
      </w:tr>
      <w:tr w:rsidR="002F7BB3" w14:paraId="483079CE" w14:textId="77777777">
        <w:trPr>
          <w:trHeight w:val="454"/>
        </w:trPr>
        <w:tc>
          <w:tcPr>
            <w:tcW w:w="419" w:type="pct"/>
            <w:vAlign w:val="center"/>
          </w:tcPr>
          <w:p w14:paraId="43DA50E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6</w:t>
            </w:r>
          </w:p>
        </w:tc>
        <w:tc>
          <w:tcPr>
            <w:tcW w:w="1081" w:type="pct"/>
            <w:vAlign w:val="center"/>
          </w:tcPr>
          <w:p w14:paraId="295EE7F7"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工期</w:t>
            </w:r>
          </w:p>
        </w:tc>
        <w:tc>
          <w:tcPr>
            <w:tcW w:w="3499" w:type="pct"/>
            <w:vAlign w:val="center"/>
          </w:tcPr>
          <w:p w14:paraId="38F5C918"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lang w:val="zh-CN"/>
              </w:rPr>
              <w:t>${合同工期}</w:t>
            </w:r>
          </w:p>
        </w:tc>
      </w:tr>
      <w:tr w:rsidR="002F7BB3" w14:paraId="7839B083" w14:textId="77777777">
        <w:trPr>
          <w:trHeight w:val="454"/>
        </w:trPr>
        <w:tc>
          <w:tcPr>
            <w:tcW w:w="419" w:type="pct"/>
            <w:vAlign w:val="center"/>
          </w:tcPr>
          <w:p w14:paraId="06BDB6B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7</w:t>
            </w:r>
          </w:p>
        </w:tc>
        <w:tc>
          <w:tcPr>
            <w:tcW w:w="1081" w:type="pct"/>
            <w:vAlign w:val="center"/>
          </w:tcPr>
          <w:p w14:paraId="371867DF"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质量要求</w:t>
            </w:r>
          </w:p>
        </w:tc>
        <w:tc>
          <w:tcPr>
            <w:tcW w:w="3499" w:type="pct"/>
            <w:vAlign w:val="center"/>
          </w:tcPr>
          <w:p w14:paraId="3E55AF7A" w14:textId="77777777" w:rsidR="002F7BB3" w:rsidRDefault="00C26423">
            <w:pPr>
              <w:spacing w:line="360" w:lineRule="exact"/>
              <w:jc w:val="left"/>
              <w:rPr>
                <w:rFonts w:ascii="仿宋_GB2312" w:hAnsi="仿宋_GB2312" w:cs="仿宋_GB2312" w:hint="eastAsia"/>
                <w:sz w:val="21"/>
                <w:szCs w:val="21"/>
              </w:rPr>
            </w:pPr>
            <w:r>
              <w:rPr>
                <w:rFonts w:ascii="仿宋_GB2312" w:hAnsi="仿宋_GB2312" w:cs="仿宋_GB2312" w:hint="eastAsia"/>
                <w:sz w:val="21"/>
                <w:szCs w:val="21"/>
              </w:rPr>
              <w:t>符合工程质量规范；工程质量合格</w:t>
            </w:r>
          </w:p>
        </w:tc>
      </w:tr>
      <w:tr w:rsidR="002F7BB3" w14:paraId="76008B4A" w14:textId="77777777">
        <w:trPr>
          <w:trHeight w:val="454"/>
        </w:trPr>
        <w:tc>
          <w:tcPr>
            <w:tcW w:w="419" w:type="pct"/>
            <w:vAlign w:val="center"/>
          </w:tcPr>
          <w:p w14:paraId="58357F9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8</w:t>
            </w:r>
          </w:p>
        </w:tc>
        <w:tc>
          <w:tcPr>
            <w:tcW w:w="1081" w:type="pct"/>
            <w:vAlign w:val="center"/>
          </w:tcPr>
          <w:p w14:paraId="176C69D9"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安全要求</w:t>
            </w:r>
          </w:p>
        </w:tc>
        <w:tc>
          <w:tcPr>
            <w:tcW w:w="3499" w:type="pct"/>
            <w:vAlign w:val="center"/>
          </w:tcPr>
          <w:p w14:paraId="352560D5" w14:textId="77777777" w:rsidR="002F7BB3" w:rsidRDefault="00C26423">
            <w:pPr>
              <w:spacing w:line="360" w:lineRule="exact"/>
              <w:jc w:val="left"/>
              <w:rPr>
                <w:rFonts w:ascii="仿宋_GB2312" w:hAnsi="仿宋_GB2312" w:cs="仿宋_GB2312" w:hint="eastAsia"/>
                <w:sz w:val="21"/>
                <w:szCs w:val="21"/>
              </w:rPr>
            </w:pPr>
            <w:r>
              <w:rPr>
                <w:rFonts w:ascii="仿宋_GB2312" w:hAnsi="仿宋_GB2312" w:cs="仿宋_GB2312" w:hint="eastAsia"/>
                <w:sz w:val="21"/>
                <w:szCs w:val="21"/>
              </w:rPr>
              <w:t xml:space="preserve">不发生一般及以上生产安全责任事故，且杜绝发生生产安全人员死亡责任事故。 </w:t>
            </w:r>
          </w:p>
        </w:tc>
      </w:tr>
      <w:tr w:rsidR="002F7BB3" w14:paraId="397EBBE6" w14:textId="77777777">
        <w:trPr>
          <w:trHeight w:val="90"/>
        </w:trPr>
        <w:tc>
          <w:tcPr>
            <w:tcW w:w="419" w:type="pct"/>
            <w:vAlign w:val="center"/>
          </w:tcPr>
          <w:p w14:paraId="0DEC93C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9</w:t>
            </w:r>
          </w:p>
        </w:tc>
        <w:tc>
          <w:tcPr>
            <w:tcW w:w="1081" w:type="pct"/>
            <w:vAlign w:val="center"/>
          </w:tcPr>
          <w:p w14:paraId="47ED7FA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协作单位资格</w:t>
            </w:r>
          </w:p>
          <w:p w14:paraId="7D47CF8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条件、要求</w:t>
            </w:r>
          </w:p>
        </w:tc>
        <w:tc>
          <w:tcPr>
            <w:tcW w:w="3499" w:type="pct"/>
            <w:vAlign w:val="center"/>
          </w:tcPr>
          <w:p w14:paraId="46F1A3BE"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参加本次选择活动的供应商应当是中华人民共和国境内的√法人 ×非法人组织  ×自然人，×或依法办理主体资格公证认证的境外公司，同时还应具备如下条件：</w:t>
            </w:r>
          </w:p>
          <w:p w14:paraId="3F239C4C"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√（1）资质要求:</w:t>
            </w:r>
            <w:r>
              <w:rPr>
                <w:rFonts w:ascii="仿宋_GB2312" w:hAnsi="仿宋_GB2312" w:cs="仿宋_GB2312" w:hint="eastAsia"/>
                <w:sz w:val="21"/>
                <w:szCs w:val="21"/>
                <w:u w:val="single"/>
              </w:rPr>
              <w:t xml:space="preserve">参与本次公开选择的响应人须持有有效的企业法人营业执照，具备施工劳务资质（如所在省份已取消劳务企业资质办理，实行专业作业企业备案管理制度的，则提供相关备案证明材料），有效的安全生产许可证，并在人员、设备、资金等方面具备相应的施工能力。 </w:t>
            </w:r>
          </w:p>
          <w:p w14:paraId="542FD524"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 xml:space="preserve">√（2）业绩要求: </w:t>
            </w:r>
            <w:r>
              <w:rPr>
                <w:rFonts w:ascii="仿宋_GB2312" w:hAnsi="仿宋_GB2312" w:cs="仿宋_GB2312" w:hint="eastAsia"/>
                <w:bCs/>
                <w:sz w:val="21"/>
                <w:szCs w:val="21"/>
                <w:u w:val="single"/>
              </w:rPr>
              <w:t xml:space="preserve"> 参与本次公开选择的响应人须提供近三年内（</w:t>
            </w:r>
            <w:r>
              <w:rPr>
                <w:rFonts w:ascii="仿宋_GB2312" w:hAnsi="仿宋_GB2312" w:cs="仿宋_GB2312" w:hint="eastAsia"/>
                <w:bCs/>
                <w:sz w:val="21"/>
                <w:szCs w:val="21"/>
                <w:highlight w:val="yellow"/>
                <w:u w:val="single"/>
              </w:rPr>
              <w:t>${业绩起始时间}</w:t>
            </w:r>
            <w:r>
              <w:rPr>
                <w:rFonts w:ascii="仿宋_GB2312" w:hAnsi="仿宋_GB2312" w:cs="仿宋_GB2312" w:hint="eastAsia"/>
                <w:bCs/>
                <w:sz w:val="21"/>
                <w:szCs w:val="21"/>
                <w:u w:val="single"/>
              </w:rPr>
              <w:t>至响应截止日期间）（以合同签订时间为准）至少已完成</w:t>
            </w:r>
            <w:r>
              <w:rPr>
                <w:rFonts w:ascii="仿宋_GB2312" w:hAnsi="仿宋_GB2312" w:cs="仿宋_GB2312" w:hint="eastAsia"/>
                <w:bCs/>
                <w:sz w:val="21"/>
                <w:szCs w:val="21"/>
                <w:highlight w:val="yellow"/>
                <w:u w:val="single"/>
              </w:rPr>
              <w:t>${允许中标数}</w:t>
            </w:r>
            <w:proofErr w:type="gramStart"/>
            <w:r>
              <w:rPr>
                <w:rFonts w:ascii="仿宋_GB2312" w:hAnsi="仿宋_GB2312" w:cs="仿宋_GB2312" w:hint="eastAsia"/>
                <w:bCs/>
                <w:sz w:val="21"/>
                <w:szCs w:val="21"/>
                <w:u w:val="single"/>
              </w:rPr>
              <w:t>个</w:t>
            </w:r>
            <w:proofErr w:type="gramEnd"/>
            <w:r>
              <w:rPr>
                <w:rFonts w:ascii="仿宋_GB2312" w:hAnsi="仿宋_GB2312" w:cs="仿宋_GB2312" w:hint="eastAsia"/>
                <w:bCs/>
                <w:sz w:val="21"/>
                <w:szCs w:val="21"/>
                <w:u w:val="single"/>
              </w:rPr>
              <w:t>合同总额不低于</w:t>
            </w:r>
            <w:r>
              <w:rPr>
                <w:rFonts w:ascii="仿宋_GB2312" w:hAnsi="仿宋_GB2312" w:cs="仿宋_GB2312" w:hint="eastAsia"/>
                <w:bCs/>
                <w:sz w:val="21"/>
                <w:szCs w:val="21"/>
                <w:highlight w:val="yellow"/>
                <w:u w:val="single"/>
              </w:rPr>
              <w:t>${业绩}</w:t>
            </w:r>
            <w:r>
              <w:rPr>
                <w:rFonts w:ascii="仿宋_GB2312" w:hAnsi="仿宋_GB2312" w:cs="仿宋_GB2312" w:hint="eastAsia"/>
                <w:bCs/>
                <w:sz w:val="21"/>
                <w:szCs w:val="21"/>
                <w:u w:val="single"/>
              </w:rPr>
              <w:t>万元的类似项目，类似项目是指：</w:t>
            </w:r>
            <w:r>
              <w:rPr>
                <w:rFonts w:ascii="仿宋_GB2312" w:hAnsi="仿宋_GB2312" w:cs="仿宋_GB2312" w:hint="eastAsia"/>
                <w:bCs/>
                <w:sz w:val="21"/>
                <w:szCs w:val="21"/>
                <w:highlight w:val="yellow"/>
                <w:u w:val="single"/>
              </w:rPr>
              <w:t>${类似项目}</w:t>
            </w:r>
            <w:r>
              <w:rPr>
                <w:rFonts w:ascii="仿宋_GB2312" w:hAnsi="仿宋_GB2312" w:cs="仿宋_GB2312" w:hint="eastAsia"/>
                <w:bCs/>
                <w:sz w:val="21"/>
                <w:szCs w:val="21"/>
                <w:u w:val="single"/>
              </w:rPr>
              <w:t xml:space="preserve"> 。</w:t>
            </w:r>
          </w:p>
          <w:p w14:paraId="4A10B57F"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√（3）人员要求:</w:t>
            </w:r>
            <w:r>
              <w:rPr>
                <w:rFonts w:ascii="仿宋_GB2312" w:hAnsi="仿宋_GB2312" w:cs="仿宋_GB2312" w:hint="eastAsia"/>
                <w:sz w:val="21"/>
                <w:szCs w:val="21"/>
                <w:u w:val="single"/>
              </w:rPr>
              <w:t xml:space="preserve"> 项目负责人：a.具有有效期内的安全生产考核合格证书（B类或C类）；b.拟派项目负责人在响应截止日止未在其他在建合同工程上担任项目负责人的承诺书；c.近三年内（自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u w:val="single"/>
              </w:rPr>
              <w:t>至响应截止日期间）拟委派项目负责人无行贿犯罪行为记录（以中国裁判文书网（http://wenshu.court.gov.cn/）查询结果为准，时间以法院判决书判决时间为准）。专职安全员具有有效期内的安全生产考</w:t>
            </w:r>
            <w:r>
              <w:rPr>
                <w:rFonts w:ascii="仿宋_GB2312" w:hAnsi="仿宋_GB2312" w:cs="仿宋_GB2312" w:hint="eastAsia"/>
                <w:sz w:val="21"/>
                <w:szCs w:val="21"/>
                <w:u w:val="single"/>
              </w:rPr>
              <w:lastRenderedPageBreak/>
              <w:t>核合格证书。</w:t>
            </w:r>
            <w:r>
              <w:rPr>
                <w:rFonts w:ascii="仿宋_GB2312" w:hAnsi="仿宋_GB2312" w:cs="仿宋_GB2312" w:hint="eastAsia"/>
                <w:sz w:val="21"/>
                <w:szCs w:val="21"/>
              </w:rPr>
              <w:t xml:space="preserve"> </w:t>
            </w:r>
          </w:p>
          <w:p w14:paraId="7E0FA6CB" w14:textId="77777777" w:rsidR="002F7BB3" w:rsidRDefault="00C26423">
            <w:pPr>
              <w:spacing w:line="360" w:lineRule="exact"/>
              <w:ind w:firstLineChars="100" w:firstLine="210"/>
              <w:jc w:val="left"/>
              <w:rPr>
                <w:rFonts w:ascii="仿宋_GB2312" w:hAnsi="仿宋_GB2312" w:cs="仿宋_GB2312" w:hint="eastAsia"/>
                <w:color w:val="222222"/>
                <w:sz w:val="21"/>
                <w:szCs w:val="21"/>
                <w:shd w:val="clear" w:color="auto" w:fill="FFFFFF"/>
              </w:rPr>
            </w:pPr>
            <w:r>
              <w:rPr>
                <w:rFonts w:ascii="仿宋_GB2312" w:hAnsi="仿宋_GB2312" w:cs="仿宋_GB2312" w:hint="eastAsia"/>
                <w:sz w:val="21"/>
                <w:szCs w:val="21"/>
              </w:rPr>
              <w:t>√（4）信誉要求:</w:t>
            </w:r>
            <w:r>
              <w:rPr>
                <w:rFonts w:ascii="仿宋_GB2312" w:hAnsi="仿宋_GB2312" w:cs="仿宋_GB2312" w:hint="eastAsia"/>
                <w:sz w:val="21"/>
                <w:szCs w:val="21"/>
                <w:u w:val="single"/>
              </w:rPr>
              <w:t xml:space="preserve"> 近三年内（自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u w:val="single"/>
              </w:rPr>
              <w:t>至响应截止日期间）供应商及其法定代表人、拟委派项目负责人无行贿犯罪行为（查询结果以中国裁判文书网（http://wenshu.court.gov.cn/）网站页面显示内容为准并截图，时间以法院判决书判决日期为准）【查询方式：高级检索➡全文检索（分别检索供应商、其法定代表人、拟委派项目负责人）➡案由（供应商选择“单位行贿”，法定代表人和拟委派项目负责人选择“行贿”）➡裁判日期（至少为要求查询开始时间至本公告发出之日）】。</w:t>
            </w:r>
          </w:p>
        </w:tc>
      </w:tr>
      <w:tr w:rsidR="002F7BB3" w14:paraId="1F6A31E9" w14:textId="77777777">
        <w:trPr>
          <w:trHeight w:val="454"/>
        </w:trPr>
        <w:tc>
          <w:tcPr>
            <w:tcW w:w="419" w:type="pct"/>
            <w:vAlign w:val="center"/>
          </w:tcPr>
          <w:p w14:paraId="4DFB2DA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10</w:t>
            </w:r>
          </w:p>
        </w:tc>
        <w:tc>
          <w:tcPr>
            <w:tcW w:w="1081" w:type="pct"/>
            <w:vAlign w:val="center"/>
          </w:tcPr>
          <w:p w14:paraId="381394B2" w14:textId="77777777" w:rsidR="002F7BB3" w:rsidRDefault="00C26423">
            <w:pPr>
              <w:adjustRightInd w:val="0"/>
              <w:snapToGrid w:val="0"/>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是否接受</w:t>
            </w:r>
          </w:p>
          <w:p w14:paraId="623C4482"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联合体响应</w:t>
            </w:r>
          </w:p>
        </w:tc>
        <w:tc>
          <w:tcPr>
            <w:tcW w:w="3499" w:type="pct"/>
            <w:vAlign w:val="center"/>
          </w:tcPr>
          <w:p w14:paraId="3D1D12E2" w14:textId="77777777" w:rsidR="002F7BB3" w:rsidRDefault="00C26423">
            <w:pPr>
              <w:topLinePunct/>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不接受。</w:t>
            </w:r>
          </w:p>
        </w:tc>
      </w:tr>
      <w:tr w:rsidR="002F7BB3" w14:paraId="10765D78" w14:textId="77777777">
        <w:trPr>
          <w:trHeight w:val="454"/>
        </w:trPr>
        <w:tc>
          <w:tcPr>
            <w:tcW w:w="419" w:type="pct"/>
            <w:vAlign w:val="center"/>
          </w:tcPr>
          <w:p w14:paraId="480967E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11</w:t>
            </w:r>
          </w:p>
        </w:tc>
        <w:tc>
          <w:tcPr>
            <w:tcW w:w="1081" w:type="pct"/>
            <w:vAlign w:val="center"/>
          </w:tcPr>
          <w:p w14:paraId="2BE3BB7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协作单位不得存在的情形</w:t>
            </w:r>
          </w:p>
        </w:tc>
        <w:tc>
          <w:tcPr>
            <w:tcW w:w="3499" w:type="pct"/>
            <w:vAlign w:val="center"/>
          </w:tcPr>
          <w:p w14:paraId="5A9CC1EA" w14:textId="77777777" w:rsidR="002F7BB3" w:rsidRDefault="00C26423">
            <w:pPr>
              <w:spacing w:line="360" w:lineRule="exact"/>
              <w:ind w:firstLineChars="100" w:firstLine="210"/>
              <w:rPr>
                <w:rFonts w:ascii="仿宋_GB2312" w:hAnsi="仿宋_GB2312" w:cs="仿宋_GB2312" w:hint="eastAsia"/>
                <w:sz w:val="21"/>
                <w:szCs w:val="21"/>
                <w:lang w:val="zh-CN"/>
              </w:rPr>
            </w:pPr>
            <w:r>
              <w:rPr>
                <w:rFonts w:ascii="仿宋_GB2312" w:hAnsi="仿宋_GB2312" w:cs="仿宋_GB2312" w:hint="eastAsia"/>
                <w:sz w:val="21"/>
                <w:szCs w:val="21"/>
              </w:rPr>
              <w:t>（1）</w:t>
            </w:r>
            <w:r>
              <w:rPr>
                <w:rFonts w:ascii="仿宋_GB2312" w:hAnsi="仿宋_GB2312" w:cs="仿宋_GB2312" w:hint="eastAsia"/>
                <w:sz w:val="21"/>
                <w:szCs w:val="21"/>
                <w:lang w:val="zh-CN"/>
              </w:rPr>
              <w:t>为</w:t>
            </w:r>
            <w:r>
              <w:rPr>
                <w:rFonts w:ascii="仿宋_GB2312" w:hAnsi="仿宋_GB2312" w:cs="仿宋_GB2312" w:hint="eastAsia"/>
                <w:sz w:val="21"/>
                <w:szCs w:val="21"/>
              </w:rPr>
              <w:t>选择单位</w:t>
            </w:r>
            <w:r>
              <w:rPr>
                <w:rFonts w:ascii="仿宋_GB2312" w:hAnsi="仿宋_GB2312" w:cs="仿宋_GB2312" w:hint="eastAsia"/>
                <w:sz w:val="21"/>
                <w:szCs w:val="21"/>
                <w:lang w:val="zh-CN"/>
              </w:rPr>
              <w:t>不具有独立法人资格的附属机构（单位）。</w:t>
            </w:r>
          </w:p>
          <w:p w14:paraId="4AC8127C"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（2）与选择单位存在利害关系可能影响选择公正性</w:t>
            </w:r>
            <w:r>
              <w:rPr>
                <w:rFonts w:ascii="仿宋_GB2312" w:hAnsi="仿宋_GB2312" w:cs="仿宋_GB2312" w:hint="eastAsia"/>
                <w:sz w:val="21"/>
                <w:szCs w:val="21"/>
                <w:lang w:val="zh-CN"/>
              </w:rPr>
              <w:t>的法人、其他组织或者个人</w:t>
            </w:r>
            <w:r>
              <w:rPr>
                <w:rFonts w:ascii="仿宋_GB2312" w:hAnsi="仿宋_GB2312" w:cs="仿宋_GB2312" w:hint="eastAsia"/>
                <w:sz w:val="21"/>
                <w:szCs w:val="21"/>
              </w:rPr>
              <w:t>参加本项目选择活动的；</w:t>
            </w:r>
          </w:p>
          <w:p w14:paraId="787A0F23"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（3）单位负责人为同一个人或存在控股、管理关系的不同单位参加同一标段（包件）选择活动的。</w:t>
            </w:r>
          </w:p>
          <w:p w14:paraId="7DA3A7B9" w14:textId="77777777" w:rsidR="002F7BB3" w:rsidRDefault="00C26423">
            <w:pPr>
              <w:spacing w:line="360" w:lineRule="exact"/>
              <w:ind w:firstLineChars="100" w:firstLine="210"/>
              <w:rPr>
                <w:rFonts w:ascii="仿宋_GB2312" w:hAnsi="仿宋_GB2312" w:cs="仿宋_GB2312" w:hint="eastAsia"/>
                <w:sz w:val="21"/>
                <w:szCs w:val="21"/>
                <w:lang w:val="zh-CN"/>
              </w:rPr>
            </w:pPr>
            <w:r>
              <w:rPr>
                <w:rFonts w:ascii="仿宋_GB2312" w:hAnsi="仿宋_GB2312" w:cs="仿宋_GB2312" w:hint="eastAsia"/>
                <w:sz w:val="21"/>
                <w:szCs w:val="21"/>
              </w:rPr>
              <w:t>（4）</w:t>
            </w:r>
            <w:r>
              <w:rPr>
                <w:rFonts w:ascii="仿宋_GB2312" w:hAnsi="仿宋_GB2312" w:cs="仿宋_GB2312" w:hint="eastAsia"/>
                <w:sz w:val="21"/>
                <w:szCs w:val="21"/>
                <w:lang w:val="zh-CN"/>
              </w:rPr>
              <w:t>为投资参股</w:t>
            </w:r>
            <w:proofErr w:type="gramStart"/>
            <w:r>
              <w:rPr>
                <w:rFonts w:ascii="仿宋_GB2312" w:hAnsi="仿宋_GB2312" w:cs="仿宋_GB2312" w:hint="eastAsia"/>
                <w:sz w:val="21"/>
                <w:szCs w:val="21"/>
                <w:lang w:val="zh-CN"/>
              </w:rPr>
              <w:t>本选择</w:t>
            </w:r>
            <w:proofErr w:type="gramEnd"/>
            <w:r>
              <w:rPr>
                <w:rFonts w:ascii="仿宋_GB2312" w:hAnsi="仿宋_GB2312" w:cs="仿宋_GB2312" w:hint="eastAsia"/>
                <w:sz w:val="21"/>
                <w:szCs w:val="21"/>
                <w:lang w:val="zh-CN"/>
              </w:rPr>
              <w:t>项目的单位或个人。</w:t>
            </w:r>
          </w:p>
          <w:p w14:paraId="0A6667B6"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（5）处于被责令停产停业、暂扣或者吊销执照、暂扣或者吊销许可证、吊销资质证书状态；</w:t>
            </w:r>
          </w:p>
          <w:p w14:paraId="15A55C34"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（6）进入清算程序，或被宣告破产，或其他丧失履约能力的情形；</w:t>
            </w:r>
          </w:p>
          <w:p w14:paraId="03CEFB61"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（7）协作单位或其授权代表被浙江高信技术股份有限公司列入失信黑名单，且处于有效期内的；</w:t>
            </w:r>
          </w:p>
          <w:p w14:paraId="368E6C77"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（8）协作单位或其授权代表被浙江高信技术股份有限公司取消参加浙江高信技术股份有限公司范围内所有选择项目资格且处于有效期内的；</w:t>
            </w:r>
          </w:p>
          <w:p w14:paraId="10E3DBD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（9）其他禁止情形：</w:t>
            </w:r>
            <w:r>
              <w:rPr>
                <w:rFonts w:ascii="仿宋_GB2312" w:hAnsi="仿宋_GB2312" w:cs="仿宋_GB2312" w:hint="eastAsia"/>
                <w:sz w:val="21"/>
                <w:szCs w:val="21"/>
                <w:u w:val="single"/>
              </w:rPr>
              <w:t xml:space="preserve">              /                                </w:t>
            </w:r>
          </w:p>
        </w:tc>
      </w:tr>
      <w:tr w:rsidR="002F7BB3" w14:paraId="5022BEA9" w14:textId="77777777">
        <w:trPr>
          <w:trHeight w:val="454"/>
        </w:trPr>
        <w:tc>
          <w:tcPr>
            <w:tcW w:w="419" w:type="pct"/>
            <w:vAlign w:val="center"/>
          </w:tcPr>
          <w:p w14:paraId="27EC703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12</w:t>
            </w:r>
          </w:p>
        </w:tc>
        <w:tc>
          <w:tcPr>
            <w:tcW w:w="1081" w:type="pct"/>
            <w:vAlign w:val="center"/>
          </w:tcPr>
          <w:p w14:paraId="349949CB"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分包</w:t>
            </w:r>
          </w:p>
        </w:tc>
        <w:tc>
          <w:tcPr>
            <w:tcW w:w="3499" w:type="pct"/>
            <w:vAlign w:val="center"/>
          </w:tcPr>
          <w:p w14:paraId="77B0AE7C" w14:textId="77777777" w:rsidR="002F7BB3" w:rsidRDefault="00C26423">
            <w:pPr>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不允许。</w:t>
            </w:r>
          </w:p>
        </w:tc>
      </w:tr>
      <w:tr w:rsidR="002F7BB3" w14:paraId="3E41F83C" w14:textId="77777777">
        <w:trPr>
          <w:trHeight w:val="454"/>
        </w:trPr>
        <w:tc>
          <w:tcPr>
            <w:tcW w:w="419" w:type="pct"/>
            <w:vAlign w:val="center"/>
          </w:tcPr>
          <w:p w14:paraId="5FF93DB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13</w:t>
            </w:r>
          </w:p>
        </w:tc>
        <w:tc>
          <w:tcPr>
            <w:tcW w:w="1081" w:type="pct"/>
            <w:vAlign w:val="center"/>
          </w:tcPr>
          <w:p w14:paraId="77C1C45C"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偏离</w:t>
            </w:r>
          </w:p>
        </w:tc>
        <w:tc>
          <w:tcPr>
            <w:tcW w:w="3499" w:type="pct"/>
            <w:vAlign w:val="center"/>
          </w:tcPr>
          <w:p w14:paraId="5F96FBAD" w14:textId="77777777" w:rsidR="002F7BB3" w:rsidRDefault="00C26423">
            <w:pPr>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不允许。</w:t>
            </w:r>
          </w:p>
        </w:tc>
      </w:tr>
      <w:tr w:rsidR="002F7BB3" w14:paraId="521C95E1" w14:textId="77777777">
        <w:trPr>
          <w:trHeight w:val="454"/>
        </w:trPr>
        <w:tc>
          <w:tcPr>
            <w:tcW w:w="419" w:type="pct"/>
            <w:vAlign w:val="center"/>
          </w:tcPr>
          <w:p w14:paraId="03DCEE3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14</w:t>
            </w:r>
          </w:p>
        </w:tc>
        <w:tc>
          <w:tcPr>
            <w:tcW w:w="1081" w:type="pct"/>
            <w:vAlign w:val="center"/>
          </w:tcPr>
          <w:p w14:paraId="4DAB745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选择文件的组成</w:t>
            </w:r>
          </w:p>
        </w:tc>
        <w:tc>
          <w:tcPr>
            <w:tcW w:w="3499" w:type="pct"/>
            <w:vAlign w:val="center"/>
          </w:tcPr>
          <w:p w14:paraId="459B2EEF" w14:textId="77777777" w:rsidR="002F7BB3" w:rsidRDefault="00C26423">
            <w:pPr>
              <w:spacing w:line="360" w:lineRule="exact"/>
              <w:ind w:firstLineChars="100" w:firstLine="210"/>
              <w:rPr>
                <w:rFonts w:ascii="仿宋_GB2312" w:hAnsi="仿宋_GB2312" w:cs="仿宋_GB2312" w:hint="eastAsia"/>
                <w:sz w:val="21"/>
                <w:szCs w:val="21"/>
              </w:rPr>
            </w:pPr>
            <w:proofErr w:type="gramStart"/>
            <w:r>
              <w:rPr>
                <w:rFonts w:ascii="仿宋_GB2312" w:hAnsi="仿宋_GB2312" w:cs="仿宋_GB2312" w:hint="eastAsia"/>
                <w:sz w:val="21"/>
                <w:szCs w:val="21"/>
              </w:rPr>
              <w:t>本选择</w:t>
            </w:r>
            <w:proofErr w:type="gramEnd"/>
            <w:r>
              <w:rPr>
                <w:rFonts w:ascii="仿宋_GB2312" w:hAnsi="仿宋_GB2312" w:cs="仿宋_GB2312" w:hint="eastAsia"/>
                <w:sz w:val="21"/>
                <w:szCs w:val="21"/>
              </w:rPr>
              <w:t>文件包括：</w:t>
            </w:r>
          </w:p>
          <w:p w14:paraId="6D644DEE" w14:textId="77777777" w:rsidR="002F7BB3" w:rsidRDefault="00C26423">
            <w:pPr>
              <w:numPr>
                <w:ilvl w:val="0"/>
                <w:numId w:val="1"/>
              </w:num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公开选择公告</w:t>
            </w:r>
          </w:p>
          <w:p w14:paraId="3C0E8BC3" w14:textId="77777777" w:rsidR="002F7BB3" w:rsidRDefault="00C26423">
            <w:pPr>
              <w:numPr>
                <w:ilvl w:val="0"/>
                <w:numId w:val="1"/>
              </w:num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协作单位须知</w:t>
            </w:r>
          </w:p>
          <w:p w14:paraId="15148BB0"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（3）评审办法</w:t>
            </w:r>
          </w:p>
          <w:p w14:paraId="503F9C3A"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（4）合同格式</w:t>
            </w:r>
          </w:p>
          <w:p w14:paraId="33594D3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（5）工程量清单报价单</w:t>
            </w:r>
          </w:p>
          <w:p w14:paraId="03F4F3C8"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（6）响应文件格式</w:t>
            </w:r>
          </w:p>
          <w:p w14:paraId="6738F23B"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（7）其他：</w:t>
            </w:r>
          </w:p>
          <w:p w14:paraId="0EB1B294"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lastRenderedPageBreak/>
              <w:t xml:space="preserve">1）选择单位按规定报备后的补遗书、澄清文件（如有）。                    </w:t>
            </w:r>
          </w:p>
        </w:tc>
      </w:tr>
      <w:tr w:rsidR="002F7BB3" w14:paraId="299F64B7" w14:textId="77777777">
        <w:trPr>
          <w:trHeight w:val="454"/>
        </w:trPr>
        <w:tc>
          <w:tcPr>
            <w:tcW w:w="419" w:type="pct"/>
            <w:vAlign w:val="center"/>
          </w:tcPr>
          <w:p w14:paraId="2DAEC8D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15</w:t>
            </w:r>
          </w:p>
        </w:tc>
        <w:tc>
          <w:tcPr>
            <w:tcW w:w="1081" w:type="pct"/>
            <w:vAlign w:val="center"/>
          </w:tcPr>
          <w:p w14:paraId="255B630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响应文件递交的截止时间</w:t>
            </w:r>
          </w:p>
        </w:tc>
        <w:tc>
          <w:tcPr>
            <w:tcW w:w="3499" w:type="pct"/>
            <w:vAlign w:val="center"/>
          </w:tcPr>
          <w:p w14:paraId="3DF2E09B"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详见公开选择公告</w:t>
            </w:r>
          </w:p>
        </w:tc>
      </w:tr>
      <w:tr w:rsidR="002F7BB3" w14:paraId="54D08D75" w14:textId="77777777">
        <w:trPr>
          <w:trHeight w:val="454"/>
        </w:trPr>
        <w:tc>
          <w:tcPr>
            <w:tcW w:w="419" w:type="pct"/>
            <w:vAlign w:val="center"/>
          </w:tcPr>
          <w:p w14:paraId="62E7821E"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16</w:t>
            </w:r>
          </w:p>
        </w:tc>
        <w:tc>
          <w:tcPr>
            <w:tcW w:w="1081" w:type="pct"/>
            <w:vAlign w:val="center"/>
          </w:tcPr>
          <w:p w14:paraId="6677973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选择文件澄清、修改发布的时间、方式</w:t>
            </w:r>
          </w:p>
        </w:tc>
        <w:tc>
          <w:tcPr>
            <w:tcW w:w="3499" w:type="pct"/>
            <w:vAlign w:val="center"/>
          </w:tcPr>
          <w:p w14:paraId="14F1A693" w14:textId="77777777" w:rsidR="002F7BB3" w:rsidRDefault="00C26423">
            <w:pPr>
              <w:spacing w:line="360" w:lineRule="exact"/>
              <w:ind w:firstLineChars="100" w:firstLine="210"/>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澄清、修改的内容</w:t>
            </w: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zh-CN"/>
              </w:rPr>
              <w:t>将在</w:t>
            </w:r>
            <w:r>
              <w:rPr>
                <w:rFonts w:ascii="仿宋_GB2312" w:hAnsi="仿宋_GB2312" w:cs="仿宋_GB2312" w:hint="eastAsia"/>
                <w:color w:val="000000"/>
                <w:sz w:val="21"/>
                <w:szCs w:val="21"/>
              </w:rPr>
              <w:t>响应</w:t>
            </w:r>
            <w:r>
              <w:rPr>
                <w:rFonts w:ascii="仿宋_GB2312" w:hAnsi="仿宋_GB2312" w:cs="仿宋_GB2312" w:hint="eastAsia"/>
                <w:color w:val="000000"/>
                <w:sz w:val="21"/>
                <w:szCs w:val="21"/>
                <w:lang w:val="zh-CN"/>
              </w:rPr>
              <w:t>截止之日</w:t>
            </w:r>
            <w:r>
              <w:rPr>
                <w:rFonts w:ascii="仿宋_GB2312" w:hAnsi="仿宋_GB2312" w:cs="仿宋_GB2312" w:hint="eastAsia"/>
                <w:color w:val="000000"/>
                <w:sz w:val="21"/>
                <w:szCs w:val="21"/>
              </w:rPr>
              <w:t>1个工作日</w:t>
            </w:r>
            <w:r>
              <w:rPr>
                <w:rFonts w:ascii="仿宋_GB2312" w:hAnsi="仿宋_GB2312" w:cs="仿宋_GB2312" w:hint="eastAsia"/>
                <w:color w:val="000000"/>
                <w:sz w:val="21"/>
                <w:szCs w:val="21"/>
                <w:lang w:val="zh-CN"/>
              </w:rPr>
              <w:t>前，</w:t>
            </w:r>
            <w:r>
              <w:rPr>
                <w:rFonts w:ascii="仿宋_GB2312" w:hAnsi="仿宋_GB2312" w:cs="仿宋_GB2312" w:hint="eastAsia"/>
                <w:color w:val="000000"/>
                <w:sz w:val="21"/>
                <w:szCs w:val="21"/>
              </w:rPr>
              <w:t>通过浙江交通集团电子招标采购管理系统发布</w:t>
            </w:r>
            <w:r>
              <w:rPr>
                <w:rFonts w:ascii="仿宋_GB2312" w:hAnsi="仿宋_GB2312" w:cs="仿宋_GB2312" w:hint="eastAsia"/>
                <w:color w:val="000000"/>
                <w:sz w:val="21"/>
                <w:szCs w:val="21"/>
                <w:lang w:val="zh-CN"/>
              </w:rPr>
              <w:t>。不足</w:t>
            </w:r>
            <w:r>
              <w:rPr>
                <w:rFonts w:ascii="仿宋_GB2312" w:hAnsi="仿宋_GB2312" w:cs="仿宋_GB2312" w:hint="eastAsia"/>
                <w:color w:val="000000"/>
                <w:sz w:val="21"/>
                <w:szCs w:val="21"/>
              </w:rPr>
              <w:t>1个工作日</w:t>
            </w:r>
            <w:r>
              <w:rPr>
                <w:rFonts w:ascii="仿宋_GB2312" w:hAnsi="仿宋_GB2312" w:cs="仿宋_GB2312" w:hint="eastAsia"/>
                <w:color w:val="000000"/>
                <w:sz w:val="21"/>
                <w:szCs w:val="21"/>
                <w:lang w:val="zh-CN"/>
              </w:rPr>
              <w:t>的，</w:t>
            </w: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zh-CN"/>
              </w:rPr>
              <w:t>将顺延递交</w:t>
            </w:r>
            <w:r>
              <w:rPr>
                <w:rFonts w:ascii="仿宋_GB2312" w:hAnsi="仿宋_GB2312" w:cs="仿宋_GB2312" w:hint="eastAsia"/>
                <w:color w:val="000000"/>
                <w:sz w:val="21"/>
                <w:szCs w:val="21"/>
              </w:rPr>
              <w:t>响应</w:t>
            </w:r>
            <w:r>
              <w:rPr>
                <w:rFonts w:ascii="仿宋_GB2312" w:hAnsi="仿宋_GB2312" w:cs="仿宋_GB2312" w:hint="eastAsia"/>
                <w:color w:val="000000"/>
                <w:sz w:val="21"/>
                <w:szCs w:val="21"/>
                <w:lang w:val="zh-CN"/>
              </w:rPr>
              <w:t>文件的截止时间。</w:t>
            </w:r>
          </w:p>
          <w:p w14:paraId="15901DB6"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注：潜在协作单位应密切关注</w:t>
            </w:r>
            <w:hyperlink r:id="rId8" w:history="1">
              <w:r>
                <w:rPr>
                  <w:rFonts w:ascii="仿宋_GB2312" w:hAnsi="仿宋_GB2312" w:cs="仿宋_GB2312" w:hint="eastAsia"/>
                  <w:color w:val="000000"/>
                  <w:sz w:val="21"/>
                  <w:szCs w:val="21"/>
                </w:rPr>
                <w:t>浙江交通集团电子招标采购管理系统网站</w:t>
              </w:r>
            </w:hyperlink>
            <w:r>
              <w:rPr>
                <w:rFonts w:ascii="仿宋_GB2312" w:hAnsi="仿宋_GB2312" w:cs="仿宋_GB2312" w:hint="eastAsia"/>
                <w:color w:val="000000"/>
                <w:sz w:val="21"/>
                <w:szCs w:val="21"/>
              </w:rPr>
              <w:t>，如因未留意最新的补充文件而导致其响应文件被否决，后果由协作单位自行承担。</w:t>
            </w:r>
          </w:p>
        </w:tc>
      </w:tr>
      <w:tr w:rsidR="002F7BB3" w14:paraId="6334114B" w14:textId="77777777">
        <w:trPr>
          <w:trHeight w:val="454"/>
        </w:trPr>
        <w:tc>
          <w:tcPr>
            <w:tcW w:w="419" w:type="pct"/>
            <w:vAlign w:val="center"/>
          </w:tcPr>
          <w:p w14:paraId="5FCFA02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17</w:t>
            </w:r>
          </w:p>
        </w:tc>
        <w:tc>
          <w:tcPr>
            <w:tcW w:w="1081" w:type="pct"/>
            <w:vAlign w:val="center"/>
          </w:tcPr>
          <w:p w14:paraId="3B3F485D"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协作单位确认收到选择文件澄清、修改的时间</w:t>
            </w:r>
          </w:p>
        </w:tc>
        <w:tc>
          <w:tcPr>
            <w:tcW w:w="3499" w:type="pct"/>
            <w:vAlign w:val="center"/>
          </w:tcPr>
          <w:p w14:paraId="05C7F5F9"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lang w:val="zh-CN"/>
              </w:rPr>
              <w:t>无需确认。潜在协作单位应自行关注</w:t>
            </w:r>
            <w:hyperlink r:id="rId9" w:history="1">
              <w:r>
                <w:rPr>
                  <w:rFonts w:ascii="仿宋_GB2312" w:hAnsi="仿宋_GB2312" w:cs="仿宋_GB2312" w:hint="eastAsia"/>
                  <w:color w:val="000000"/>
                  <w:sz w:val="21"/>
                  <w:szCs w:val="21"/>
                </w:rPr>
                <w:t>浙江交通集团电子招标采购管理系统网站</w:t>
              </w:r>
            </w:hyperlink>
            <w:r>
              <w:rPr>
                <w:rFonts w:ascii="仿宋_GB2312" w:hAnsi="仿宋_GB2312" w:cs="仿宋_GB2312" w:hint="eastAsia"/>
                <w:color w:val="000000"/>
                <w:sz w:val="21"/>
                <w:szCs w:val="21"/>
                <w:lang w:val="zh-CN"/>
              </w:rPr>
              <w:t>公告，选择单位不再一一通知。</w:t>
            </w:r>
            <w:r>
              <w:rPr>
                <w:rFonts w:ascii="仿宋_GB2312" w:hAnsi="仿宋_GB2312" w:cs="仿宋_GB2312" w:hint="eastAsia"/>
                <w:color w:val="000000"/>
                <w:sz w:val="21"/>
                <w:szCs w:val="21"/>
              </w:rPr>
              <w:t>协作单位因自身贻误行为导致响应失败的，责任自负。</w:t>
            </w:r>
          </w:p>
        </w:tc>
      </w:tr>
      <w:tr w:rsidR="002F7BB3" w14:paraId="72E713E5" w14:textId="77777777">
        <w:trPr>
          <w:trHeight w:val="454"/>
        </w:trPr>
        <w:tc>
          <w:tcPr>
            <w:tcW w:w="419" w:type="pct"/>
            <w:vAlign w:val="center"/>
          </w:tcPr>
          <w:p w14:paraId="5F88612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18</w:t>
            </w:r>
          </w:p>
        </w:tc>
        <w:tc>
          <w:tcPr>
            <w:tcW w:w="1081" w:type="pct"/>
            <w:vAlign w:val="center"/>
          </w:tcPr>
          <w:p w14:paraId="0E041F7D"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响应文件的组成</w:t>
            </w:r>
          </w:p>
        </w:tc>
        <w:tc>
          <w:tcPr>
            <w:tcW w:w="3499" w:type="pct"/>
            <w:vAlign w:val="center"/>
          </w:tcPr>
          <w:p w14:paraId="4F38BDB9"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1.响应文件包括下列内容：</w:t>
            </w:r>
          </w:p>
          <w:p w14:paraId="4ED34EB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（1）响应函。</w:t>
            </w:r>
          </w:p>
          <w:p w14:paraId="1B7F29D5"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（2）工程量清单报价单。</w:t>
            </w:r>
          </w:p>
          <w:p w14:paraId="78748D11"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（3）法定代表人（单位负责人）身份证明。</w:t>
            </w:r>
          </w:p>
          <w:p w14:paraId="2A54CA53"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（4）授权委托书。</w:t>
            </w:r>
          </w:p>
          <w:p w14:paraId="11E2A37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（5）响应保证金。</w:t>
            </w:r>
          </w:p>
          <w:p w14:paraId="3EA54FB0"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（6）资格审查及评审资料。</w:t>
            </w:r>
          </w:p>
          <w:p w14:paraId="66EEF5C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（7）响应方案。</w:t>
            </w:r>
          </w:p>
          <w:p w14:paraId="7857507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（8）协作单位认为有必要的其他材料。</w:t>
            </w:r>
          </w:p>
          <w:p w14:paraId="48B60300"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（9）响应文件的澄清说明等其他有关材料。</w:t>
            </w:r>
          </w:p>
          <w:p w14:paraId="099DEBE6"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（10）其他：</w:t>
            </w:r>
            <w:r>
              <w:rPr>
                <w:rFonts w:ascii="仿宋_GB2312" w:hAnsi="仿宋_GB2312" w:cs="仿宋_GB2312" w:hint="eastAsia"/>
                <w:color w:val="000000"/>
                <w:sz w:val="21"/>
                <w:szCs w:val="21"/>
                <w:u w:val="single"/>
              </w:rPr>
              <w:t xml:space="preserve">          /              </w:t>
            </w:r>
            <w:r>
              <w:rPr>
                <w:rFonts w:ascii="仿宋_GB2312" w:hAnsi="仿宋_GB2312" w:cs="仿宋_GB2312" w:hint="eastAsia"/>
                <w:color w:val="000000"/>
                <w:sz w:val="21"/>
                <w:szCs w:val="21"/>
              </w:rPr>
              <w:t xml:space="preserve">                      </w:t>
            </w:r>
          </w:p>
          <w:p w14:paraId="0A6F8251"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color w:val="000000"/>
                <w:sz w:val="21"/>
                <w:szCs w:val="21"/>
              </w:rPr>
              <w:t>2.协作单位应依据选择文件中响应文件格式编制响应文件。</w:t>
            </w:r>
          </w:p>
        </w:tc>
      </w:tr>
      <w:tr w:rsidR="002F7BB3" w14:paraId="52DD64A9" w14:textId="77777777">
        <w:trPr>
          <w:trHeight w:val="454"/>
        </w:trPr>
        <w:tc>
          <w:tcPr>
            <w:tcW w:w="419" w:type="pct"/>
            <w:vAlign w:val="center"/>
          </w:tcPr>
          <w:p w14:paraId="25F33A6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19</w:t>
            </w:r>
          </w:p>
        </w:tc>
        <w:tc>
          <w:tcPr>
            <w:tcW w:w="1081" w:type="pct"/>
            <w:vAlign w:val="center"/>
          </w:tcPr>
          <w:p w14:paraId="7F14E90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最高控制价</w:t>
            </w:r>
          </w:p>
        </w:tc>
        <w:tc>
          <w:tcPr>
            <w:tcW w:w="3499" w:type="pct"/>
            <w:vAlign w:val="center"/>
          </w:tcPr>
          <w:p w14:paraId="603C4FF6" w14:textId="7682255B"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sz w:val="21"/>
                <w:szCs w:val="21"/>
              </w:rPr>
              <w:t>√</w:t>
            </w:r>
            <w:r>
              <w:rPr>
                <w:rFonts w:ascii="仿宋_GB2312" w:hAnsi="仿宋_GB2312" w:cs="仿宋_GB2312" w:hint="eastAsia"/>
                <w:color w:val="000000"/>
                <w:sz w:val="21"/>
                <w:szCs w:val="21"/>
                <w:lang w:val="zh-CN"/>
              </w:rPr>
              <w:t>有，最高含税</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为：</w:t>
            </w:r>
            <w:r>
              <w:rPr>
                <w:rFonts w:ascii="仿宋_GB2312" w:hAnsi="仿宋_GB2312" w:cs="仿宋_GB2312" w:hint="eastAsia"/>
                <w:color w:val="000000"/>
                <w:sz w:val="21"/>
                <w:szCs w:val="21"/>
                <w:highlight w:val="yellow"/>
                <w:lang w:val="zh-CN"/>
              </w:rPr>
              <w:t>${控制价}</w:t>
            </w:r>
            <w:r>
              <w:rPr>
                <w:rFonts w:ascii="仿宋_GB2312" w:hAnsi="仿宋_GB2312" w:cs="仿宋_GB2312" w:hint="eastAsia"/>
                <w:color w:val="000000"/>
                <w:sz w:val="21"/>
                <w:szCs w:val="21"/>
                <w:lang w:val="zh-CN"/>
              </w:rPr>
              <w:t>。</w:t>
            </w:r>
          </w:p>
          <w:p w14:paraId="5974047F" w14:textId="77777777" w:rsidR="002F7BB3" w:rsidRDefault="002F7BB3">
            <w:pPr>
              <w:spacing w:line="360" w:lineRule="exact"/>
              <w:jc w:val="left"/>
              <w:rPr>
                <w:rFonts w:ascii="仿宋_GB2312" w:hAnsi="仿宋_GB2312" w:cs="仿宋_GB2312" w:hint="eastAsia"/>
                <w:color w:val="000000"/>
                <w:sz w:val="21"/>
                <w:szCs w:val="21"/>
              </w:rPr>
            </w:pPr>
          </w:p>
        </w:tc>
      </w:tr>
      <w:tr w:rsidR="002F7BB3" w14:paraId="3DF1F814" w14:textId="77777777">
        <w:trPr>
          <w:trHeight w:val="525"/>
        </w:trPr>
        <w:tc>
          <w:tcPr>
            <w:tcW w:w="419" w:type="pct"/>
            <w:vAlign w:val="center"/>
          </w:tcPr>
          <w:p w14:paraId="126B902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20</w:t>
            </w:r>
          </w:p>
        </w:tc>
        <w:tc>
          <w:tcPr>
            <w:tcW w:w="1081" w:type="pct"/>
            <w:vAlign w:val="center"/>
          </w:tcPr>
          <w:p w14:paraId="4385B2B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响应报价要求</w:t>
            </w:r>
          </w:p>
        </w:tc>
        <w:tc>
          <w:tcPr>
            <w:tcW w:w="3499" w:type="pct"/>
            <w:vAlign w:val="center"/>
          </w:tcPr>
          <w:p w14:paraId="7B26A139"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1.本次选择采取选择范围内的综合含税报价。</w:t>
            </w:r>
          </w:p>
          <w:p w14:paraId="1403FA20"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2.协作单位依据市场行情和自身情况自由报价。</w:t>
            </w:r>
          </w:p>
          <w:p w14:paraId="779F5F2F"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3.选择单位设有最高</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的，供应商的报价不得超过最高</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w:t>
            </w:r>
          </w:p>
          <w:p w14:paraId="38138BCE"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4.如果协作单位认为圆满完成本项目还有其他需要计费的配合工作，均被认为已经包含在报价中。</w:t>
            </w:r>
          </w:p>
          <w:p w14:paraId="60E72FE1"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rPr>
              <w:t>5</w:t>
            </w:r>
            <w:r>
              <w:rPr>
                <w:rFonts w:ascii="仿宋_GB2312" w:hAnsi="仿宋_GB2312" w:cs="仿宋_GB2312" w:hint="eastAsia"/>
                <w:color w:val="000000"/>
                <w:sz w:val="21"/>
                <w:szCs w:val="21"/>
                <w:lang w:val="zh-CN"/>
              </w:rPr>
              <w:t>.响应报价和成交后的款项均以人民币结算和支付。</w:t>
            </w:r>
          </w:p>
          <w:p w14:paraId="2024C6F9"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color w:val="000000"/>
                <w:sz w:val="21"/>
                <w:szCs w:val="21"/>
              </w:rPr>
              <w:t>6.协作单位</w:t>
            </w:r>
            <w:r>
              <w:rPr>
                <w:rFonts w:ascii="仿宋_GB2312" w:hAnsi="仿宋_GB2312" w:cs="仿宋_GB2312" w:hint="eastAsia"/>
                <w:color w:val="000000"/>
                <w:sz w:val="21"/>
                <w:szCs w:val="21"/>
                <w:lang w:val="zh-CN"/>
              </w:rPr>
              <w:t>准备和参加</w:t>
            </w:r>
            <w:r>
              <w:rPr>
                <w:rFonts w:ascii="仿宋_GB2312" w:hAnsi="仿宋_GB2312" w:cs="仿宋_GB2312" w:hint="eastAsia"/>
                <w:color w:val="000000"/>
                <w:sz w:val="21"/>
                <w:szCs w:val="21"/>
              </w:rPr>
              <w:t>选择</w:t>
            </w:r>
            <w:r>
              <w:rPr>
                <w:rFonts w:ascii="仿宋_GB2312" w:hAnsi="仿宋_GB2312" w:cs="仿宋_GB2312" w:hint="eastAsia"/>
                <w:color w:val="000000"/>
                <w:sz w:val="21"/>
                <w:szCs w:val="21"/>
                <w:lang w:val="zh-CN"/>
              </w:rPr>
              <w:t>活动发生的费用自理。</w:t>
            </w:r>
          </w:p>
        </w:tc>
      </w:tr>
      <w:tr w:rsidR="002F7BB3" w14:paraId="4816F814" w14:textId="77777777">
        <w:trPr>
          <w:trHeight w:val="454"/>
        </w:trPr>
        <w:tc>
          <w:tcPr>
            <w:tcW w:w="419" w:type="pct"/>
            <w:vAlign w:val="center"/>
          </w:tcPr>
          <w:p w14:paraId="06C6E4E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21</w:t>
            </w:r>
          </w:p>
        </w:tc>
        <w:tc>
          <w:tcPr>
            <w:tcW w:w="1081" w:type="pct"/>
            <w:vAlign w:val="center"/>
          </w:tcPr>
          <w:p w14:paraId="1747DF9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响应文件有效期</w:t>
            </w:r>
          </w:p>
        </w:tc>
        <w:tc>
          <w:tcPr>
            <w:tcW w:w="3499" w:type="pct"/>
            <w:vAlign w:val="center"/>
          </w:tcPr>
          <w:p w14:paraId="3B585DE5"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t>递交响应文件截止之日后90日历天。</w:t>
            </w:r>
          </w:p>
        </w:tc>
      </w:tr>
      <w:tr w:rsidR="002F7BB3" w14:paraId="5CF31E12" w14:textId="77777777">
        <w:trPr>
          <w:trHeight w:val="454"/>
        </w:trPr>
        <w:tc>
          <w:tcPr>
            <w:tcW w:w="419" w:type="pct"/>
            <w:vAlign w:val="center"/>
          </w:tcPr>
          <w:p w14:paraId="3437E19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22</w:t>
            </w:r>
          </w:p>
        </w:tc>
        <w:tc>
          <w:tcPr>
            <w:tcW w:w="1081" w:type="pct"/>
            <w:vAlign w:val="center"/>
          </w:tcPr>
          <w:p w14:paraId="5ED6654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响应保证金金额、提交时间及形式</w:t>
            </w:r>
          </w:p>
        </w:tc>
        <w:tc>
          <w:tcPr>
            <w:tcW w:w="3499" w:type="pct"/>
            <w:vAlign w:val="center"/>
          </w:tcPr>
          <w:p w14:paraId="61F72AB4"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√要求递交投标保证金。</w:t>
            </w:r>
          </w:p>
          <w:p w14:paraId="622E2F27" w14:textId="77777777" w:rsidR="002F7BB3" w:rsidRDefault="00C26423">
            <w:pPr>
              <w:topLinePunct/>
              <w:adjustRightInd w:val="0"/>
              <w:snapToGrid w:val="0"/>
              <w:spacing w:line="360" w:lineRule="exact"/>
              <w:ind w:firstLineChars="100" w:firstLine="210"/>
              <w:rPr>
                <w:rFonts w:ascii="仿宋_GB2312" w:hAnsi="仿宋_GB2312" w:cs="仿宋_GB2312" w:hint="eastAsia"/>
                <w:sz w:val="21"/>
                <w:szCs w:val="21"/>
                <w:u w:val="single"/>
              </w:rPr>
            </w:pPr>
            <w:r>
              <w:rPr>
                <w:rFonts w:ascii="仿宋_GB2312" w:hAnsi="仿宋_GB2312" w:cs="仿宋_GB2312" w:hint="eastAsia"/>
                <w:sz w:val="21"/>
                <w:szCs w:val="21"/>
              </w:rPr>
              <w:t>响应保证金金额：人民币</w:t>
            </w:r>
            <w:r>
              <w:rPr>
                <w:rFonts w:ascii="仿宋_GB2312" w:hAnsi="仿宋_GB2312" w:cs="仿宋_GB2312" w:hint="eastAsia"/>
                <w:sz w:val="21"/>
                <w:szCs w:val="21"/>
                <w:highlight w:val="yellow"/>
                <w:u w:val="single"/>
              </w:rPr>
              <w:t>${保证金金额}</w:t>
            </w:r>
            <w:r>
              <w:rPr>
                <w:rFonts w:ascii="仿宋_GB2312" w:hAnsi="仿宋_GB2312" w:cs="仿宋_GB2312" w:hint="eastAsia"/>
                <w:sz w:val="21"/>
                <w:szCs w:val="21"/>
                <w:u w:val="single"/>
              </w:rPr>
              <w:t xml:space="preserve"> </w:t>
            </w:r>
            <w:r>
              <w:rPr>
                <w:rFonts w:ascii="仿宋_GB2312" w:hAnsi="仿宋_GB2312" w:cs="仿宋_GB2312" w:hint="eastAsia"/>
                <w:sz w:val="21"/>
                <w:szCs w:val="21"/>
              </w:rPr>
              <w:t>元。</w:t>
            </w:r>
          </w:p>
          <w:p w14:paraId="20D3DD5C"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响应保证金</w:t>
            </w:r>
            <w:r>
              <w:rPr>
                <w:rFonts w:ascii="仿宋_GB2312" w:hAnsi="仿宋_GB2312" w:cs="仿宋_GB2312" w:hint="eastAsia"/>
                <w:color w:val="000000"/>
                <w:sz w:val="21"/>
                <w:szCs w:val="21"/>
                <w:lang w:val="zh-CN"/>
              </w:rPr>
              <w:t>的提交</w:t>
            </w:r>
            <w:r>
              <w:rPr>
                <w:rFonts w:ascii="仿宋_GB2312" w:hAnsi="仿宋_GB2312" w:cs="仿宋_GB2312" w:hint="eastAsia"/>
                <w:color w:val="000000"/>
                <w:sz w:val="21"/>
                <w:szCs w:val="21"/>
              </w:rPr>
              <w:t>截止</w:t>
            </w:r>
            <w:r>
              <w:rPr>
                <w:rFonts w:ascii="仿宋_GB2312" w:hAnsi="仿宋_GB2312" w:cs="仿宋_GB2312" w:hint="eastAsia"/>
                <w:color w:val="000000"/>
                <w:sz w:val="21"/>
                <w:szCs w:val="21"/>
                <w:lang w:val="zh-CN"/>
              </w:rPr>
              <w:t>时间：</w:t>
            </w:r>
            <w:r>
              <w:rPr>
                <w:rFonts w:ascii="仿宋_GB2312" w:hAnsi="仿宋_GB2312" w:cs="仿宋_GB2312" w:hint="eastAsia"/>
                <w:color w:val="000000"/>
                <w:sz w:val="21"/>
                <w:szCs w:val="21"/>
              </w:rPr>
              <w:t>同响应文件递交截止时间</w:t>
            </w:r>
          </w:p>
          <w:p w14:paraId="7ADFE55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如以银行转账形式递交响应保证金的，应由</w:t>
            </w:r>
            <w:r>
              <w:rPr>
                <w:rFonts w:ascii="仿宋_GB2312" w:hAnsi="仿宋_GB2312" w:cs="仿宋_GB2312" w:hint="eastAsia"/>
                <w:color w:val="000000"/>
                <w:sz w:val="21"/>
                <w:szCs w:val="21"/>
              </w:rPr>
              <w:t>协作单位</w:t>
            </w:r>
            <w:r>
              <w:rPr>
                <w:rFonts w:ascii="仿宋_GB2312" w:hAnsi="仿宋_GB2312" w:cs="仿宋_GB2312" w:hint="eastAsia"/>
                <w:sz w:val="21"/>
                <w:szCs w:val="21"/>
              </w:rPr>
              <w:t>的账户足额转入</w:t>
            </w:r>
            <w:r>
              <w:rPr>
                <w:rFonts w:ascii="仿宋_GB2312" w:hAnsi="仿宋_GB2312" w:cs="仿宋_GB2312" w:hint="eastAsia"/>
                <w:color w:val="000000"/>
                <w:sz w:val="21"/>
                <w:szCs w:val="21"/>
              </w:rPr>
              <w:t>协作单位</w:t>
            </w:r>
            <w:r>
              <w:rPr>
                <w:rFonts w:ascii="仿宋_GB2312" w:hAnsi="仿宋_GB2312" w:cs="仿宋_GB2312" w:hint="eastAsia"/>
                <w:sz w:val="21"/>
                <w:szCs w:val="21"/>
              </w:rPr>
              <w:t>在下载选择文件后系统自动生成的“虚拟子账号”中，汇款的账号信息可在系统中获取，汇款成功即完成保证金提交。支付响应保证金请特别留意保证金账号是否与系统自动生成的“虚拟子账号”一致，汇入错误的账号将导致响应文件被否决。</w:t>
            </w:r>
            <w:r>
              <w:rPr>
                <w:rFonts w:ascii="仿宋_GB2312" w:hAnsi="仿宋_GB2312" w:cs="仿宋_GB2312" w:hint="eastAsia"/>
                <w:b/>
                <w:bCs/>
                <w:sz w:val="21"/>
                <w:szCs w:val="21"/>
                <w:highlight w:val="yellow"/>
              </w:rPr>
              <w:t>（注：各标段的虚拟子账号均不相同，投标保证金需按标段分别缴纳。）</w:t>
            </w:r>
          </w:p>
          <w:p w14:paraId="7A6F23E8"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如以银行保函形式递交响应保证金的，</w:t>
            </w:r>
            <w:r>
              <w:rPr>
                <w:rFonts w:ascii="仿宋_GB2312" w:hAnsi="仿宋_GB2312" w:cs="仿宋_GB2312" w:hint="eastAsia"/>
                <w:color w:val="000000"/>
                <w:sz w:val="21"/>
                <w:szCs w:val="21"/>
              </w:rPr>
              <w:t>协作单位</w:t>
            </w:r>
            <w:r>
              <w:rPr>
                <w:rFonts w:ascii="仿宋_GB2312" w:hAnsi="仿宋_GB2312" w:cs="仿宋_GB2312" w:hint="eastAsia"/>
                <w:sz w:val="21"/>
                <w:szCs w:val="21"/>
              </w:rPr>
              <w:t>应通过电子招投标系统平台申请银行电子保函，待银行核实通过后，将自动生成银行电子保函并推送至电子招投标系统中，投标人可下载查看。投标人须预留银行核实申请的时间，确保银行电子保函在响应保证金递交截止时间前生成成功，否则，将按响应保证金无效处理。</w:t>
            </w:r>
          </w:p>
          <w:p w14:paraId="14C176B1" w14:textId="77777777" w:rsidR="002F7BB3" w:rsidRDefault="00C26423">
            <w:pPr>
              <w:spacing w:line="360" w:lineRule="exact"/>
              <w:ind w:firstLineChars="100" w:firstLine="210"/>
              <w:rPr>
                <w:rFonts w:ascii="仿宋_GB2312" w:hAnsi="仿宋_GB2312" w:cs="仿宋_GB2312" w:hint="eastAsia"/>
                <w:color w:val="000000"/>
                <w:sz w:val="21"/>
                <w:szCs w:val="21"/>
                <w:u w:val="single"/>
              </w:rPr>
            </w:pPr>
            <w:r>
              <w:rPr>
                <w:rFonts w:ascii="仿宋_GB2312" w:hAnsi="仿宋_GB2312" w:cs="仿宋_GB2312" w:hint="eastAsia"/>
                <w:sz w:val="21"/>
                <w:szCs w:val="21"/>
              </w:rPr>
              <w:t>如以保险机构保证保险保单形式递交响应保证金的，</w:t>
            </w:r>
            <w:r>
              <w:rPr>
                <w:rFonts w:ascii="仿宋_GB2312" w:hAnsi="仿宋_GB2312" w:cs="仿宋_GB2312" w:hint="eastAsia"/>
                <w:color w:val="000000"/>
                <w:sz w:val="21"/>
                <w:szCs w:val="21"/>
              </w:rPr>
              <w:t>协作单位</w:t>
            </w:r>
            <w:r>
              <w:rPr>
                <w:rFonts w:ascii="仿宋_GB2312" w:hAnsi="仿宋_GB2312" w:cs="仿宋_GB2312" w:hint="eastAsia"/>
                <w:sz w:val="21"/>
                <w:szCs w:val="21"/>
              </w:rPr>
              <w:t>应通过电子招投标系统平台申请保险机构保证保险保单，待保险公司核实通过后，将自动生成保险保单并推送至电子招投标系统中，</w:t>
            </w:r>
            <w:r>
              <w:rPr>
                <w:rFonts w:ascii="仿宋_GB2312" w:hAnsi="仿宋_GB2312" w:cs="仿宋_GB2312" w:hint="eastAsia"/>
                <w:color w:val="000000"/>
                <w:sz w:val="21"/>
                <w:szCs w:val="21"/>
              </w:rPr>
              <w:t>协作单位</w:t>
            </w:r>
            <w:r>
              <w:rPr>
                <w:rFonts w:ascii="仿宋_GB2312" w:hAnsi="仿宋_GB2312" w:cs="仿宋_GB2312" w:hint="eastAsia"/>
                <w:sz w:val="21"/>
                <w:szCs w:val="21"/>
              </w:rPr>
              <w:t>可下载查看。</w:t>
            </w:r>
            <w:r>
              <w:rPr>
                <w:rFonts w:ascii="仿宋_GB2312" w:hAnsi="仿宋_GB2312" w:cs="仿宋_GB2312" w:hint="eastAsia"/>
                <w:color w:val="000000"/>
                <w:sz w:val="21"/>
                <w:szCs w:val="21"/>
              </w:rPr>
              <w:t>协作单位</w:t>
            </w:r>
            <w:r>
              <w:rPr>
                <w:rFonts w:ascii="仿宋_GB2312" w:hAnsi="仿宋_GB2312" w:cs="仿宋_GB2312" w:hint="eastAsia"/>
                <w:sz w:val="21"/>
                <w:szCs w:val="21"/>
              </w:rPr>
              <w:t>须预留保险公司核实申请的时间，确保保险保单在投标保证金递交截止时间前生成成功，否则，将按响应保证金无效处理。</w:t>
            </w:r>
          </w:p>
        </w:tc>
      </w:tr>
      <w:tr w:rsidR="002F7BB3" w14:paraId="1E3572D8" w14:textId="77777777">
        <w:trPr>
          <w:trHeight w:val="695"/>
        </w:trPr>
        <w:tc>
          <w:tcPr>
            <w:tcW w:w="419" w:type="pct"/>
            <w:vAlign w:val="center"/>
          </w:tcPr>
          <w:p w14:paraId="75D5741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23</w:t>
            </w:r>
          </w:p>
        </w:tc>
        <w:tc>
          <w:tcPr>
            <w:tcW w:w="1081" w:type="pct"/>
            <w:vAlign w:val="center"/>
          </w:tcPr>
          <w:p w14:paraId="18D3E1F0"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响应保证金的退还</w:t>
            </w:r>
          </w:p>
        </w:tc>
        <w:tc>
          <w:tcPr>
            <w:tcW w:w="3499" w:type="pct"/>
            <w:vAlign w:val="center"/>
          </w:tcPr>
          <w:p w14:paraId="138F7B99" w14:textId="77777777" w:rsidR="002F7BB3" w:rsidRDefault="00C26423">
            <w:pPr>
              <w:spacing w:line="360" w:lineRule="exact"/>
              <w:ind w:firstLineChars="100" w:firstLine="210"/>
              <w:rPr>
                <w:rFonts w:ascii="仿宋_GB2312" w:hAnsi="仿宋_GB2312" w:cs="仿宋_GB2312" w:hint="eastAsia"/>
                <w:color w:val="000000"/>
                <w:sz w:val="21"/>
                <w:szCs w:val="21"/>
                <w:highlight w:val="yellow"/>
              </w:rPr>
            </w:pPr>
            <w:r>
              <w:rPr>
                <w:rFonts w:ascii="仿宋_GB2312" w:hAnsi="仿宋_GB2312" w:cs="仿宋_GB2312" w:hint="eastAsia"/>
                <w:color w:val="000000"/>
                <w:sz w:val="21"/>
                <w:szCs w:val="21"/>
                <w:highlight w:val="yellow"/>
              </w:rPr>
              <w:t>如要求递交响应保证金的，响应保证金的退还要求如下：</w:t>
            </w:r>
          </w:p>
          <w:p w14:paraId="02855408"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1.在与成交</w:t>
            </w:r>
            <w:r>
              <w:rPr>
                <w:rFonts w:ascii="仿宋_GB2312" w:cs="仿宋_GB2312" w:hint="eastAsia"/>
                <w:color w:val="000000"/>
                <w:sz w:val="21"/>
                <w:szCs w:val="21"/>
                <w:lang w:bidi="ar"/>
              </w:rPr>
              <w:t>协作单位</w:t>
            </w:r>
            <w:r>
              <w:rPr>
                <w:rFonts w:ascii="仿宋_GB2312" w:cs="仿宋_GB2312"/>
                <w:color w:val="000000"/>
                <w:sz w:val="21"/>
                <w:szCs w:val="21"/>
                <w:lang w:bidi="ar"/>
              </w:rPr>
              <w:t>签订选择合同后5个工作日内退还成交</w:t>
            </w:r>
            <w:r>
              <w:rPr>
                <w:rFonts w:ascii="仿宋_GB2312" w:cs="仿宋_GB2312" w:hint="eastAsia"/>
                <w:color w:val="000000"/>
                <w:sz w:val="21"/>
                <w:szCs w:val="21"/>
                <w:lang w:bidi="ar"/>
              </w:rPr>
              <w:t>协作单位</w:t>
            </w:r>
            <w:r>
              <w:rPr>
                <w:rFonts w:ascii="仿宋_GB2312" w:cs="仿宋_GB2312"/>
                <w:color w:val="000000"/>
                <w:sz w:val="21"/>
                <w:szCs w:val="21"/>
                <w:lang w:bidi="ar"/>
              </w:rPr>
              <w:t>的响应保证金；</w:t>
            </w:r>
          </w:p>
          <w:p w14:paraId="4FF57A44" w14:textId="77777777" w:rsidR="002F7BB3" w:rsidRDefault="00C26423">
            <w:pPr>
              <w:spacing w:line="360" w:lineRule="exact"/>
              <w:ind w:firstLineChars="100" w:firstLine="210"/>
              <w:rPr>
                <w:rFonts w:ascii="仿宋_GB2312" w:hAnsi="仿宋_GB2312" w:cs="仿宋_GB2312" w:hint="eastAsia"/>
                <w:color w:val="000000"/>
                <w:sz w:val="21"/>
                <w:szCs w:val="21"/>
                <w:highlight w:val="yellow"/>
              </w:rPr>
            </w:pPr>
            <w:r>
              <w:rPr>
                <w:rFonts w:ascii="仿宋_GB2312" w:cs="仿宋_GB2312"/>
                <w:color w:val="000000"/>
                <w:sz w:val="21"/>
                <w:szCs w:val="21"/>
                <w:lang w:bidi="ar"/>
              </w:rPr>
              <w:t>2.在中选通知书发出之日起5个工作日内退还未成交协作单位的响应保证金；</w:t>
            </w:r>
          </w:p>
          <w:p w14:paraId="176067DD"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3.有下列情形之一的，响应保证金将不予退还：</w:t>
            </w:r>
          </w:p>
          <w:p w14:paraId="687D35A4"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 xml:space="preserve">（1）协作单位在提交响应文件截止时间后撤销响应文件的；  </w:t>
            </w:r>
          </w:p>
          <w:p w14:paraId="267FC2CD"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（2）成交协作单位在收到中选通知书后，无正当理由拒签合同协议书，或者在签订合同协议书时提出附加条件，或者不按照选择文件要求提交履约保证金的；</w:t>
            </w:r>
          </w:p>
          <w:p w14:paraId="0E60ED5F"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（3）经查实，协作单位在参加本项目选择活动过程中有行贿、串通、弄虚作假等违法行为的；</w:t>
            </w:r>
          </w:p>
          <w:p w14:paraId="377F0026" w14:textId="77777777" w:rsidR="002F7BB3" w:rsidRDefault="00C26423">
            <w:pPr>
              <w:rPr>
                <w:rFonts w:ascii="仿宋_GB2312" w:hAnsi="仿宋_GB2312" w:cs="仿宋_GB2312" w:hint="eastAsia"/>
                <w:sz w:val="21"/>
                <w:szCs w:val="21"/>
              </w:rPr>
            </w:pPr>
            <w:r>
              <w:rPr>
                <w:rFonts w:ascii="仿宋_GB2312" w:cs="仿宋_GB2312"/>
                <w:color w:val="000000"/>
                <w:sz w:val="21"/>
                <w:szCs w:val="21"/>
                <w:lang w:bidi="ar"/>
              </w:rPr>
              <w:t>（4）其他：</w:t>
            </w:r>
            <w:r>
              <w:rPr>
                <w:rFonts w:ascii="仿宋_GB2312" w:cs="仿宋_GB2312"/>
                <w:color w:val="000000"/>
                <w:sz w:val="21"/>
                <w:szCs w:val="21"/>
                <w:u w:val="single"/>
                <w:lang w:bidi="ar"/>
              </w:rPr>
              <w:t xml:space="preserve">       /          </w:t>
            </w:r>
            <w:r>
              <w:rPr>
                <w:rFonts w:ascii="仿宋_GB2312" w:cs="仿宋_GB2312"/>
                <w:color w:val="000000"/>
                <w:sz w:val="21"/>
                <w:szCs w:val="21"/>
                <w:lang w:bidi="ar"/>
              </w:rPr>
              <w:t xml:space="preserve"> 。</w:t>
            </w:r>
          </w:p>
        </w:tc>
      </w:tr>
      <w:tr w:rsidR="002F7BB3" w14:paraId="4F1ACF7A" w14:textId="77777777">
        <w:trPr>
          <w:trHeight w:val="1400"/>
        </w:trPr>
        <w:tc>
          <w:tcPr>
            <w:tcW w:w="419" w:type="pct"/>
            <w:vAlign w:val="center"/>
          </w:tcPr>
          <w:p w14:paraId="0383956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24</w:t>
            </w:r>
          </w:p>
        </w:tc>
        <w:tc>
          <w:tcPr>
            <w:tcW w:w="1081" w:type="pct"/>
            <w:vAlign w:val="center"/>
          </w:tcPr>
          <w:p w14:paraId="6A08189D"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color w:val="000000"/>
                <w:sz w:val="21"/>
                <w:szCs w:val="21"/>
              </w:rPr>
              <w:t>实质性响应选择文件及评审打分资料</w:t>
            </w:r>
          </w:p>
        </w:tc>
        <w:tc>
          <w:tcPr>
            <w:tcW w:w="3499" w:type="pct"/>
            <w:vAlign w:val="center"/>
          </w:tcPr>
          <w:p w14:paraId="53A52AB5" w14:textId="77777777" w:rsidR="002F7BB3" w:rsidRDefault="00C26423">
            <w:pPr>
              <w:spacing w:line="360" w:lineRule="exact"/>
              <w:ind w:firstLineChars="100" w:firstLine="211"/>
              <w:rPr>
                <w:rFonts w:ascii="仿宋_GB2312" w:hAnsi="仿宋_GB2312" w:cs="仿宋_GB2312" w:hint="eastAsia"/>
                <w:b/>
                <w:bCs/>
                <w:color w:val="000000"/>
                <w:sz w:val="21"/>
                <w:szCs w:val="21"/>
              </w:rPr>
            </w:pPr>
            <w:r>
              <w:rPr>
                <w:rFonts w:ascii="仿宋_GB2312" w:hAnsi="仿宋_GB2312" w:cs="仿宋_GB2312" w:hint="eastAsia"/>
                <w:b/>
                <w:bCs/>
                <w:color w:val="000000"/>
                <w:sz w:val="21"/>
                <w:szCs w:val="21"/>
              </w:rPr>
              <w:t>1.实质性响应选择文件资料</w:t>
            </w:r>
          </w:p>
          <w:p w14:paraId="02643C45"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（1）法定代表人授权委托书（响应文件委托代理人签字的提供）。</w:t>
            </w:r>
          </w:p>
          <w:p w14:paraId="5A68E6BA"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（2）营业执照扫描件。</w:t>
            </w:r>
          </w:p>
          <w:p w14:paraId="0568483D"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（3）资质证书：</w:t>
            </w:r>
            <w:r>
              <w:rPr>
                <w:rFonts w:ascii="仿宋_GB2312" w:hAnsi="仿宋_GB2312" w:cs="仿宋_GB2312" w:hint="eastAsia"/>
                <w:sz w:val="21"/>
                <w:szCs w:val="21"/>
                <w:u w:val="single"/>
              </w:rPr>
              <w:t>具备施工劳务资质（如所在省份已取消劳务</w:t>
            </w:r>
            <w:r>
              <w:rPr>
                <w:rFonts w:ascii="仿宋_GB2312" w:hAnsi="仿宋_GB2312" w:cs="仿宋_GB2312" w:hint="eastAsia"/>
                <w:sz w:val="21"/>
                <w:szCs w:val="21"/>
                <w:u w:val="single"/>
              </w:rPr>
              <w:lastRenderedPageBreak/>
              <w:t>企业资质办理，实行专业作业企业备案管理制度的，则提供相关备案证明材料），有效的安全生产许可证，并在人员、设备、资金等方面具备相应的施工能力</w:t>
            </w:r>
            <w:r>
              <w:rPr>
                <w:rFonts w:ascii="仿宋_GB2312" w:hAnsi="仿宋_GB2312" w:cs="仿宋_GB2312" w:hint="eastAsia"/>
                <w:color w:val="000000"/>
                <w:sz w:val="21"/>
                <w:szCs w:val="21"/>
              </w:rPr>
              <w:t>。</w:t>
            </w:r>
          </w:p>
          <w:p w14:paraId="0CA80E66" w14:textId="77777777" w:rsidR="002F7BB3" w:rsidRDefault="00C26423">
            <w:pPr>
              <w:spacing w:line="360" w:lineRule="exact"/>
              <w:rPr>
                <w:rFonts w:ascii="仿宋_GB2312" w:hAnsi="仿宋_GB2312" w:cs="仿宋_GB2312" w:hint="eastAsia"/>
                <w:color w:val="000000"/>
                <w:sz w:val="21"/>
                <w:szCs w:val="21"/>
                <w:u w:val="single"/>
              </w:rPr>
            </w:pPr>
            <w:r>
              <w:rPr>
                <w:rFonts w:ascii="仿宋_GB2312" w:hAnsi="仿宋_GB2312" w:cs="仿宋_GB2312" w:hint="eastAsia"/>
                <w:color w:val="000000"/>
                <w:sz w:val="21"/>
                <w:szCs w:val="21"/>
              </w:rPr>
              <w:t>√（4）满足资格条件的业绩要求证明材料：</w:t>
            </w:r>
            <w:r>
              <w:rPr>
                <w:rFonts w:ascii="仿宋_GB2312" w:hAnsi="仿宋_GB2312" w:cs="仿宋_GB2312" w:hint="eastAsia"/>
                <w:bCs/>
                <w:sz w:val="21"/>
                <w:szCs w:val="21"/>
                <w:u w:val="single"/>
              </w:rPr>
              <w:t xml:space="preserve"> 参与本次公开选择的响应人须提供近三年内（</w:t>
            </w:r>
            <w:r>
              <w:rPr>
                <w:rFonts w:ascii="仿宋_GB2312" w:hAnsi="仿宋_GB2312" w:cs="仿宋_GB2312" w:hint="eastAsia"/>
                <w:bCs/>
                <w:sz w:val="21"/>
                <w:szCs w:val="21"/>
                <w:highlight w:val="yellow"/>
                <w:u w:val="single"/>
              </w:rPr>
              <w:t>${业绩起始时间}</w:t>
            </w:r>
            <w:r>
              <w:rPr>
                <w:rFonts w:ascii="仿宋_GB2312" w:hAnsi="仿宋_GB2312" w:cs="仿宋_GB2312" w:hint="eastAsia"/>
                <w:bCs/>
                <w:sz w:val="21"/>
                <w:szCs w:val="21"/>
                <w:u w:val="single"/>
              </w:rPr>
              <w:t>至响应截止日期间）（以合同签订时间为准）至少已完成1个合同总额不低于</w:t>
            </w:r>
            <w:r>
              <w:rPr>
                <w:rFonts w:ascii="仿宋_GB2312" w:hAnsi="仿宋_GB2312" w:cs="仿宋_GB2312" w:hint="eastAsia"/>
                <w:bCs/>
                <w:sz w:val="21"/>
                <w:szCs w:val="21"/>
                <w:highlight w:val="yellow"/>
                <w:u w:val="single"/>
              </w:rPr>
              <w:t>${业绩}</w:t>
            </w:r>
            <w:r>
              <w:rPr>
                <w:rFonts w:ascii="仿宋_GB2312" w:hAnsi="仿宋_GB2312" w:cs="仿宋_GB2312" w:hint="eastAsia"/>
                <w:bCs/>
                <w:sz w:val="21"/>
                <w:szCs w:val="21"/>
                <w:u w:val="single"/>
              </w:rPr>
              <w:t>万元的类似项目，类似项目是指：</w:t>
            </w:r>
            <w:r>
              <w:rPr>
                <w:rFonts w:ascii="仿宋_GB2312" w:hAnsi="仿宋_GB2312" w:cs="仿宋_GB2312" w:hint="eastAsia"/>
                <w:bCs/>
                <w:sz w:val="21"/>
                <w:szCs w:val="21"/>
                <w:highlight w:val="yellow"/>
                <w:u w:val="single"/>
              </w:rPr>
              <w:t>${类似项目}</w:t>
            </w:r>
            <w:r>
              <w:rPr>
                <w:rFonts w:ascii="仿宋_GB2312" w:hAnsi="仿宋_GB2312" w:cs="仿宋_GB2312" w:hint="eastAsia"/>
                <w:color w:val="000000"/>
                <w:sz w:val="21"/>
                <w:szCs w:val="21"/>
                <w:u w:val="single"/>
              </w:rPr>
              <w:t>。</w:t>
            </w:r>
          </w:p>
          <w:p w14:paraId="263D2869"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color w:val="000000"/>
                <w:sz w:val="21"/>
                <w:szCs w:val="21"/>
              </w:rPr>
              <w:t>√（5）满足资格条件的人员证明材料：见附录1 。</w:t>
            </w:r>
          </w:p>
          <w:p w14:paraId="1344175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以上涉及的资料（均应在有效期内，已在有效期外尚在办理延期过程中的视为无效）、资料应在响应文件中附扫描件。</w:t>
            </w:r>
          </w:p>
          <w:p w14:paraId="363F49BB" w14:textId="77777777" w:rsidR="002F7BB3" w:rsidRDefault="00C26423">
            <w:pPr>
              <w:spacing w:line="360" w:lineRule="exact"/>
              <w:ind w:firstLineChars="100" w:firstLine="211"/>
              <w:rPr>
                <w:rFonts w:ascii="仿宋_GB2312" w:hAnsi="仿宋_GB2312" w:cs="仿宋_GB2312" w:hint="eastAsia"/>
                <w:b/>
                <w:bCs/>
                <w:color w:val="000000"/>
                <w:sz w:val="21"/>
                <w:szCs w:val="21"/>
              </w:rPr>
            </w:pPr>
            <w:r>
              <w:rPr>
                <w:rFonts w:ascii="仿宋_GB2312" w:hAnsi="仿宋_GB2312" w:cs="仿宋_GB2312" w:hint="eastAsia"/>
                <w:b/>
                <w:bCs/>
                <w:color w:val="000000"/>
                <w:sz w:val="21"/>
                <w:szCs w:val="21"/>
              </w:rPr>
              <w:t>2.评审打分资料</w:t>
            </w:r>
          </w:p>
          <w:p w14:paraId="34FC5377" w14:textId="77777777" w:rsidR="002F7BB3" w:rsidRDefault="00C26423">
            <w:pPr>
              <w:spacing w:line="360" w:lineRule="exact"/>
              <w:ind w:firstLineChars="100" w:firstLine="210"/>
            </w:pPr>
            <w:r>
              <w:rPr>
                <w:rFonts w:ascii="仿宋_GB2312" w:hAnsi="仿宋_GB2312" w:cs="仿宋_GB2312" w:hint="eastAsia"/>
                <w:color w:val="000000"/>
                <w:sz w:val="21"/>
                <w:szCs w:val="21"/>
              </w:rPr>
              <w:t>（1）详见评审办法</w:t>
            </w:r>
          </w:p>
        </w:tc>
      </w:tr>
      <w:tr w:rsidR="002F7BB3" w14:paraId="355448EC" w14:textId="77777777">
        <w:trPr>
          <w:trHeight w:val="454"/>
        </w:trPr>
        <w:tc>
          <w:tcPr>
            <w:tcW w:w="419" w:type="pct"/>
            <w:vAlign w:val="center"/>
          </w:tcPr>
          <w:p w14:paraId="52964D9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25</w:t>
            </w:r>
          </w:p>
        </w:tc>
        <w:tc>
          <w:tcPr>
            <w:tcW w:w="1081" w:type="pct"/>
            <w:vAlign w:val="center"/>
          </w:tcPr>
          <w:p w14:paraId="6B2B84A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响应文件份数</w:t>
            </w:r>
          </w:p>
        </w:tc>
        <w:tc>
          <w:tcPr>
            <w:tcW w:w="3499" w:type="pct"/>
            <w:vAlign w:val="center"/>
          </w:tcPr>
          <w:p w14:paraId="7F8BE81B"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1、电子响应文件1份（递交至浙江交通集团电子招标采购管理系统），作为响应文件正本。</w:t>
            </w:r>
          </w:p>
        </w:tc>
      </w:tr>
      <w:tr w:rsidR="002F7BB3" w14:paraId="102FA78F" w14:textId="77777777">
        <w:trPr>
          <w:trHeight w:val="454"/>
        </w:trPr>
        <w:tc>
          <w:tcPr>
            <w:tcW w:w="419" w:type="pct"/>
            <w:vAlign w:val="center"/>
          </w:tcPr>
          <w:p w14:paraId="7D7E5BF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26</w:t>
            </w:r>
          </w:p>
        </w:tc>
        <w:tc>
          <w:tcPr>
            <w:tcW w:w="1081" w:type="pct"/>
            <w:vAlign w:val="center"/>
          </w:tcPr>
          <w:p w14:paraId="739B624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签字或盖章的具体要求</w:t>
            </w:r>
          </w:p>
        </w:tc>
        <w:tc>
          <w:tcPr>
            <w:tcW w:w="3499" w:type="pct"/>
            <w:vAlign w:val="center"/>
          </w:tcPr>
          <w:p w14:paraId="2B1643B1"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在选择文件规定的盖单位公章处加盖单位公章；在选择文件规定的法定代表人（单位负责人）或其委托代理人签字（或盖章）处签字（或盖章）。</w:t>
            </w:r>
            <w:proofErr w:type="gramStart"/>
            <w:r>
              <w:rPr>
                <w:rFonts w:ascii="仿宋_GB2312" w:hAnsi="仿宋_GB2312" w:cs="仿宋_GB2312" w:hint="eastAsia"/>
                <w:color w:val="000000"/>
                <w:sz w:val="21"/>
                <w:szCs w:val="21"/>
              </w:rPr>
              <w:t>除选择</w:t>
            </w:r>
            <w:proofErr w:type="gramEnd"/>
            <w:r>
              <w:rPr>
                <w:rFonts w:ascii="仿宋_GB2312" w:hAnsi="仿宋_GB2312" w:cs="仿宋_GB2312" w:hint="eastAsia"/>
                <w:color w:val="000000"/>
                <w:sz w:val="21"/>
                <w:szCs w:val="21"/>
              </w:rPr>
              <w:t>文件格式中要求签字、盖章之外，其余不要求逐页签字、盖章。</w:t>
            </w:r>
          </w:p>
        </w:tc>
      </w:tr>
      <w:tr w:rsidR="002F7BB3" w14:paraId="2F6894CB" w14:textId="77777777">
        <w:trPr>
          <w:trHeight w:val="454"/>
        </w:trPr>
        <w:tc>
          <w:tcPr>
            <w:tcW w:w="419" w:type="pct"/>
            <w:vAlign w:val="center"/>
          </w:tcPr>
          <w:p w14:paraId="0F3BCCA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27</w:t>
            </w:r>
          </w:p>
        </w:tc>
        <w:tc>
          <w:tcPr>
            <w:tcW w:w="1081" w:type="pct"/>
            <w:vAlign w:val="center"/>
          </w:tcPr>
          <w:p w14:paraId="0426E2E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w:t>
            </w:r>
          </w:p>
          <w:p w14:paraId="62DAC52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装订、包装等要求</w:t>
            </w:r>
          </w:p>
        </w:tc>
        <w:tc>
          <w:tcPr>
            <w:tcW w:w="3499" w:type="pct"/>
            <w:vAlign w:val="center"/>
          </w:tcPr>
          <w:p w14:paraId="7DC95255" w14:textId="77777777" w:rsidR="002F7BB3" w:rsidRDefault="00C26423">
            <w:pPr>
              <w:adjustRightInd w:val="0"/>
              <w:snapToGrid w:val="0"/>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1、电子响应文件按“浙江交通集团电子招标采购管理系统”的要求递交。</w:t>
            </w:r>
          </w:p>
        </w:tc>
      </w:tr>
      <w:tr w:rsidR="002F7BB3" w14:paraId="0BB69EC7" w14:textId="77777777">
        <w:trPr>
          <w:trHeight w:val="454"/>
        </w:trPr>
        <w:tc>
          <w:tcPr>
            <w:tcW w:w="419" w:type="pct"/>
            <w:vAlign w:val="center"/>
          </w:tcPr>
          <w:p w14:paraId="5A210AC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28</w:t>
            </w:r>
          </w:p>
        </w:tc>
        <w:tc>
          <w:tcPr>
            <w:tcW w:w="1081" w:type="pct"/>
            <w:vAlign w:val="center"/>
          </w:tcPr>
          <w:p w14:paraId="40A78F1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响应文件递交地点</w:t>
            </w:r>
          </w:p>
        </w:tc>
        <w:tc>
          <w:tcPr>
            <w:tcW w:w="3499" w:type="pct"/>
            <w:vAlign w:val="center"/>
          </w:tcPr>
          <w:p w14:paraId="77296FE5"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1、协作单位将响应文件递交至“浙江交通集团电子招标采购管理系统” ，系统平台收到响应单位递交的响应文件后，即时向响应单位发出确认回执通知；</w:t>
            </w:r>
          </w:p>
        </w:tc>
      </w:tr>
      <w:tr w:rsidR="002F7BB3" w14:paraId="5E698C4E" w14:textId="77777777">
        <w:trPr>
          <w:trHeight w:val="1053"/>
        </w:trPr>
        <w:tc>
          <w:tcPr>
            <w:tcW w:w="419" w:type="pct"/>
            <w:vAlign w:val="center"/>
          </w:tcPr>
          <w:p w14:paraId="77F5F20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29</w:t>
            </w:r>
          </w:p>
        </w:tc>
        <w:tc>
          <w:tcPr>
            <w:tcW w:w="1081" w:type="pct"/>
            <w:vAlign w:val="center"/>
          </w:tcPr>
          <w:p w14:paraId="31542B60"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响应文件的</w:t>
            </w:r>
          </w:p>
          <w:p w14:paraId="0510DA85"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拒收情形</w:t>
            </w:r>
          </w:p>
        </w:tc>
        <w:tc>
          <w:tcPr>
            <w:tcW w:w="3499" w:type="pct"/>
            <w:vAlign w:val="center"/>
          </w:tcPr>
          <w:p w14:paraId="729BCF38" w14:textId="77777777" w:rsidR="002F7BB3" w:rsidRDefault="00C26423">
            <w:pPr>
              <w:adjustRightInd w:val="0"/>
              <w:snapToGrid w:val="0"/>
              <w:spacing w:line="360" w:lineRule="exact"/>
              <w:ind w:firstLineChars="100" w:firstLine="210"/>
              <w:jc w:val="left"/>
              <w:rPr>
                <w:rFonts w:ascii="仿宋_GB2312" w:hAnsi="仿宋_GB2312" w:cs="仿宋_GB2312" w:hint="eastAsia"/>
                <w:b/>
                <w:sz w:val="21"/>
                <w:szCs w:val="21"/>
              </w:rPr>
            </w:pPr>
            <w:r>
              <w:rPr>
                <w:rFonts w:ascii="仿宋_GB2312" w:hAnsi="仿宋_GB2312" w:cs="仿宋_GB2312" w:hint="eastAsia"/>
                <w:color w:val="000000"/>
                <w:sz w:val="21"/>
                <w:szCs w:val="21"/>
              </w:rPr>
              <w:t>1、电子响应文件未在响应截止时间前完成递交的。</w:t>
            </w:r>
          </w:p>
        </w:tc>
      </w:tr>
      <w:tr w:rsidR="002F7BB3" w14:paraId="7845B504" w14:textId="77777777">
        <w:trPr>
          <w:trHeight w:val="454"/>
        </w:trPr>
        <w:tc>
          <w:tcPr>
            <w:tcW w:w="419" w:type="pct"/>
            <w:vAlign w:val="center"/>
          </w:tcPr>
          <w:p w14:paraId="12387B02"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30</w:t>
            </w:r>
          </w:p>
        </w:tc>
        <w:tc>
          <w:tcPr>
            <w:tcW w:w="1081" w:type="pct"/>
            <w:vAlign w:val="center"/>
          </w:tcPr>
          <w:p w14:paraId="1BD3BA12" w14:textId="77777777" w:rsidR="002F7BB3" w:rsidRDefault="00C26423">
            <w:pPr>
              <w:spacing w:line="360" w:lineRule="exact"/>
              <w:ind w:leftChars="65" w:left="418" w:hangingChars="100" w:hanging="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开启响应文件时间和地点</w:t>
            </w:r>
          </w:p>
        </w:tc>
        <w:tc>
          <w:tcPr>
            <w:tcW w:w="3499" w:type="pct"/>
            <w:vAlign w:val="center"/>
          </w:tcPr>
          <w:p w14:paraId="2495FCD0"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bookmarkStart w:id="105" w:name="OLE_LINK7"/>
            <w:r>
              <w:rPr>
                <w:rFonts w:ascii="仿宋_GB2312" w:hAnsi="仿宋_GB2312" w:cs="仿宋_GB2312" w:hint="eastAsia"/>
                <w:color w:val="000000"/>
                <w:sz w:val="21"/>
                <w:szCs w:val="21"/>
              </w:rPr>
              <w:t>1.开启响应文件时间：                    。</w:t>
            </w:r>
          </w:p>
          <w:bookmarkEnd w:id="105"/>
          <w:p w14:paraId="29107ADA"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2.开启响应文件地点：本项目采用网上远程开启方式，开启网址：</w:t>
            </w:r>
            <w:bookmarkStart w:id="106" w:name="OLE_LINK9"/>
            <w:r>
              <w:rPr>
                <w:rFonts w:ascii="仿宋_GB2312" w:hAnsi="仿宋_GB2312" w:cs="仿宋_GB2312" w:hint="eastAsia"/>
                <w:color w:val="000000"/>
                <w:sz w:val="21"/>
                <w:szCs w:val="21"/>
              </w:rPr>
              <w:t>https://cncico.zjgzzc.com</w:t>
            </w:r>
            <w:bookmarkEnd w:id="106"/>
            <w:r>
              <w:rPr>
                <w:rFonts w:ascii="仿宋_GB2312" w:hAnsi="仿宋_GB2312" w:cs="仿宋_GB2312" w:hint="eastAsia"/>
                <w:color w:val="000000"/>
                <w:sz w:val="21"/>
                <w:szCs w:val="21"/>
              </w:rPr>
              <w:t>。</w:t>
            </w:r>
          </w:p>
        </w:tc>
      </w:tr>
      <w:tr w:rsidR="002F7BB3" w14:paraId="13AE2FBE" w14:textId="77777777">
        <w:trPr>
          <w:trHeight w:val="2527"/>
        </w:trPr>
        <w:tc>
          <w:tcPr>
            <w:tcW w:w="419" w:type="pct"/>
            <w:vAlign w:val="center"/>
          </w:tcPr>
          <w:p w14:paraId="253E40A8" w14:textId="77777777" w:rsidR="002F7BB3" w:rsidRDefault="002F7BB3">
            <w:pPr>
              <w:spacing w:line="360" w:lineRule="exact"/>
              <w:jc w:val="center"/>
              <w:rPr>
                <w:rFonts w:ascii="仿宋_GB2312" w:hAnsi="仿宋_GB2312" w:cs="仿宋_GB2312" w:hint="eastAsia"/>
                <w:color w:val="000000"/>
                <w:sz w:val="21"/>
                <w:szCs w:val="21"/>
                <w:highlight w:val="red"/>
              </w:rPr>
            </w:pPr>
          </w:p>
        </w:tc>
        <w:tc>
          <w:tcPr>
            <w:tcW w:w="1081" w:type="pct"/>
            <w:vAlign w:val="center"/>
          </w:tcPr>
          <w:p w14:paraId="60433D94" w14:textId="77777777" w:rsidR="002F7BB3" w:rsidRDefault="00C26423">
            <w:pPr>
              <w:adjustRightInd w:val="0"/>
              <w:snapToGrid w:val="0"/>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响应文件开启</w:t>
            </w:r>
          </w:p>
        </w:tc>
        <w:tc>
          <w:tcPr>
            <w:tcW w:w="3499" w:type="pct"/>
            <w:vAlign w:val="center"/>
          </w:tcPr>
          <w:p w14:paraId="0E9E3AB9" w14:textId="77777777" w:rsidR="002F7BB3" w:rsidRDefault="00C26423">
            <w:pPr>
              <w:spacing w:line="360" w:lineRule="exact"/>
              <w:ind w:firstLineChars="100" w:firstLine="210"/>
              <w:rPr>
                <w:rFonts w:ascii="仿宋_GB2312" w:hAnsi="仿宋_GB2312" w:cs="仿宋_GB2312" w:hint="eastAsia"/>
                <w:color w:val="000000"/>
                <w:sz w:val="21"/>
                <w:szCs w:val="21"/>
              </w:rPr>
            </w:pPr>
            <w:bookmarkStart w:id="107" w:name="OLE_LINK8"/>
            <w:r>
              <w:rPr>
                <w:rFonts w:ascii="仿宋_GB2312" w:hAnsi="仿宋_GB2312" w:cs="仿宋_GB2312" w:hint="eastAsia"/>
                <w:color w:val="000000"/>
                <w:sz w:val="21"/>
                <w:szCs w:val="21"/>
              </w:rPr>
              <w:t>1.至响应文件开启时间，采购人宣布开始开启响应文件。</w:t>
            </w:r>
          </w:p>
          <w:p w14:paraId="673F8A85"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2.获取电子响应文件递交情况信息</w:t>
            </w:r>
          </w:p>
          <w:p w14:paraId="0BB1FCD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（1）采购人登录“浙江交通集团电子招标采购管理系统”找到本次开标项目，查看开标系统匿名显示的已递交电子响应文件单位数量。</w:t>
            </w:r>
          </w:p>
          <w:p w14:paraId="463C9200"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（2）查看方式：查看系统自动提示或点击“响应文件递交查看”按钮。</w:t>
            </w:r>
          </w:p>
          <w:p w14:paraId="1CB9ED0F"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（3）若系统匿名显示已递交电子响应文件单位数量少于3家，采购人应当</w:t>
            </w:r>
            <w:proofErr w:type="gramStart"/>
            <w:r>
              <w:rPr>
                <w:rFonts w:ascii="仿宋_GB2312" w:hAnsi="仿宋_GB2312" w:cs="仿宋_GB2312" w:hint="eastAsia"/>
                <w:color w:val="000000"/>
                <w:sz w:val="21"/>
                <w:szCs w:val="21"/>
              </w:rPr>
              <w:t>场宣布</w:t>
            </w:r>
            <w:proofErr w:type="gramEnd"/>
            <w:r>
              <w:rPr>
                <w:rFonts w:ascii="仿宋_GB2312" w:hAnsi="仿宋_GB2312" w:cs="仿宋_GB2312" w:hint="eastAsia"/>
                <w:color w:val="000000"/>
                <w:sz w:val="21"/>
                <w:szCs w:val="21"/>
              </w:rPr>
              <w:t>本次采购失败，结束响应文件开启会议。（适</w:t>
            </w:r>
            <w:r>
              <w:rPr>
                <w:rFonts w:ascii="仿宋_GB2312" w:hAnsi="仿宋_GB2312" w:cs="仿宋_GB2312" w:hint="eastAsia"/>
                <w:color w:val="000000"/>
                <w:sz w:val="21"/>
                <w:szCs w:val="21"/>
              </w:rPr>
              <w:lastRenderedPageBreak/>
              <w:t>用于第一次采购）</w:t>
            </w:r>
          </w:p>
          <w:p w14:paraId="23C810DF"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（3）若系统匿名显示已递交电子响应文件单位数量少于3家但不止1家，采购人可以继续开启响应文件。（适用于第二次采购）</w:t>
            </w:r>
          </w:p>
          <w:p w14:paraId="4D3C0C3C" w14:textId="77777777" w:rsidR="002F7BB3" w:rsidRDefault="00C26423">
            <w:pPr>
              <w:spacing w:line="360" w:lineRule="exact"/>
              <w:ind w:firstLineChars="100" w:firstLine="210"/>
            </w:pPr>
            <w:r>
              <w:rPr>
                <w:rFonts w:ascii="仿宋_GB2312" w:hAnsi="仿宋_GB2312" w:cs="仿宋_GB2312" w:hint="eastAsia"/>
                <w:color w:val="000000"/>
                <w:sz w:val="21"/>
                <w:szCs w:val="21"/>
              </w:rPr>
              <w:t>3.开启成功后抽取随机系数（适用于设有随机系数的情形，如招标人视项目情况设置的评标基准价计算时的随机系数、权重系数、下浮系数），进入评审阶段。</w:t>
            </w:r>
            <w:bookmarkEnd w:id="107"/>
          </w:p>
        </w:tc>
      </w:tr>
      <w:tr w:rsidR="002F7BB3" w14:paraId="7D874C95" w14:textId="77777777">
        <w:trPr>
          <w:trHeight w:val="454"/>
        </w:trPr>
        <w:tc>
          <w:tcPr>
            <w:tcW w:w="419" w:type="pct"/>
            <w:vAlign w:val="center"/>
          </w:tcPr>
          <w:p w14:paraId="1C6A4C9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31</w:t>
            </w:r>
          </w:p>
        </w:tc>
        <w:tc>
          <w:tcPr>
            <w:tcW w:w="1081" w:type="pct"/>
            <w:vAlign w:val="center"/>
          </w:tcPr>
          <w:p w14:paraId="3509EC8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评审小组组建</w:t>
            </w:r>
          </w:p>
        </w:tc>
        <w:tc>
          <w:tcPr>
            <w:tcW w:w="3499" w:type="pct"/>
            <w:vAlign w:val="center"/>
          </w:tcPr>
          <w:p w14:paraId="58C44B3D" w14:textId="77777777" w:rsidR="002F7BB3" w:rsidRDefault="00C26423">
            <w:pPr>
              <w:rPr>
                <w:rFonts w:ascii="仿宋_GB2312" w:hAnsi="仿宋_GB2312" w:cs="仿宋_GB2312" w:hint="eastAsia"/>
                <w:b/>
                <w:color w:val="000000"/>
                <w:sz w:val="21"/>
                <w:szCs w:val="21"/>
              </w:rPr>
            </w:pPr>
            <w:r>
              <w:rPr>
                <w:rFonts w:ascii="仿宋_GB2312" w:cs="仿宋_GB2312"/>
                <w:color w:val="000000"/>
                <w:sz w:val="21"/>
                <w:szCs w:val="21"/>
                <w:u w:val="single"/>
                <w:lang w:bidi="ar"/>
              </w:rPr>
              <w:t xml:space="preserve">   3  </w:t>
            </w:r>
            <w:r>
              <w:rPr>
                <w:rFonts w:ascii="仿宋_GB2312" w:cs="仿宋_GB2312"/>
                <w:color w:val="000000"/>
                <w:sz w:val="21"/>
                <w:szCs w:val="21"/>
                <w:lang w:bidi="ar"/>
              </w:rPr>
              <w:t>人</w:t>
            </w:r>
            <w:r>
              <w:rPr>
                <w:rFonts w:ascii="仿宋_GB2312" w:cs="仿宋_GB2312"/>
                <w:i/>
                <w:iCs/>
                <w:color w:val="000000"/>
                <w:sz w:val="21"/>
                <w:szCs w:val="21"/>
                <w:lang w:bidi="ar"/>
              </w:rPr>
              <w:t>（3人及以上单数）</w:t>
            </w:r>
            <w:r>
              <w:rPr>
                <w:rFonts w:ascii="仿宋_GB2312" w:cs="仿宋_GB2312"/>
                <w:color w:val="000000"/>
                <w:sz w:val="21"/>
                <w:szCs w:val="21"/>
                <w:lang w:bidi="ar"/>
              </w:rPr>
              <w:t>，由选择单位负责组建，其中选择单位代表</w:t>
            </w:r>
            <w:r>
              <w:rPr>
                <w:rFonts w:ascii="仿宋_GB2312" w:cs="仿宋_GB2312"/>
                <w:color w:val="000000"/>
                <w:sz w:val="21"/>
                <w:szCs w:val="21"/>
                <w:u w:val="single"/>
                <w:lang w:bidi="ar"/>
              </w:rPr>
              <w:t xml:space="preserve"> 1   </w:t>
            </w:r>
            <w:r>
              <w:rPr>
                <w:rFonts w:ascii="仿宋_GB2312" w:cs="仿宋_GB2312"/>
                <w:color w:val="000000"/>
                <w:sz w:val="21"/>
                <w:szCs w:val="21"/>
                <w:lang w:bidi="ar"/>
              </w:rPr>
              <w:t>人，专家</w:t>
            </w:r>
            <w:r>
              <w:rPr>
                <w:rFonts w:ascii="仿宋_GB2312" w:cs="仿宋_GB2312"/>
                <w:color w:val="000000"/>
                <w:sz w:val="21"/>
                <w:szCs w:val="21"/>
                <w:u w:val="single"/>
                <w:lang w:bidi="ar"/>
              </w:rPr>
              <w:t xml:space="preserve">  2   </w:t>
            </w:r>
            <w:r>
              <w:rPr>
                <w:rFonts w:ascii="仿宋_GB2312" w:cs="仿宋_GB2312"/>
                <w:color w:val="000000"/>
                <w:sz w:val="21"/>
                <w:szCs w:val="21"/>
                <w:lang w:bidi="ar"/>
              </w:rPr>
              <w:t>人。</w:t>
            </w:r>
          </w:p>
        </w:tc>
      </w:tr>
      <w:tr w:rsidR="002F7BB3" w14:paraId="6483EC3A" w14:textId="77777777">
        <w:trPr>
          <w:trHeight w:val="454"/>
        </w:trPr>
        <w:tc>
          <w:tcPr>
            <w:tcW w:w="419" w:type="pct"/>
            <w:vAlign w:val="center"/>
          </w:tcPr>
          <w:p w14:paraId="4A91DFC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32</w:t>
            </w:r>
          </w:p>
        </w:tc>
        <w:tc>
          <w:tcPr>
            <w:tcW w:w="1081" w:type="pct"/>
            <w:vAlign w:val="center"/>
          </w:tcPr>
          <w:p w14:paraId="59427B4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评审办法</w:t>
            </w:r>
          </w:p>
        </w:tc>
        <w:tc>
          <w:tcPr>
            <w:tcW w:w="3499" w:type="pct"/>
            <w:vAlign w:val="center"/>
          </w:tcPr>
          <w:p w14:paraId="66805684" w14:textId="77777777" w:rsidR="002F7BB3" w:rsidRDefault="00C26423">
            <w:pPr>
              <w:spacing w:line="360" w:lineRule="exact"/>
              <w:ind w:firstLineChars="100" w:firstLine="210"/>
            </w:pPr>
            <w:r>
              <w:rPr>
                <w:rFonts w:ascii="仿宋_GB2312" w:hAnsi="仿宋_GB2312" w:cs="仿宋_GB2312" w:hint="eastAsia"/>
                <w:sz w:val="21"/>
                <w:szCs w:val="21"/>
              </w:rPr>
              <w:t>√</w:t>
            </w:r>
            <w:hyperlink r:id="rId10" w:tgtFrame="_blank" w:tooltip="浙江省重点建设工程施工招标资格后审综合评标示范办法（信用报告）" w:history="1">
              <w:r>
                <w:rPr>
                  <w:rFonts w:ascii="仿宋_GB2312" w:hAnsi="仿宋_GB2312" w:cs="仿宋_GB2312" w:hint="eastAsia"/>
                  <w:color w:val="000000"/>
                  <w:sz w:val="21"/>
                  <w:szCs w:val="21"/>
                </w:rPr>
                <w:t>综合评价法</w:t>
              </w:r>
            </w:hyperlink>
          </w:p>
        </w:tc>
      </w:tr>
      <w:tr w:rsidR="002F7BB3" w14:paraId="723457AE" w14:textId="77777777">
        <w:trPr>
          <w:trHeight w:val="454"/>
        </w:trPr>
        <w:tc>
          <w:tcPr>
            <w:tcW w:w="419" w:type="pct"/>
            <w:vAlign w:val="center"/>
          </w:tcPr>
          <w:p w14:paraId="340A6AF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33</w:t>
            </w:r>
          </w:p>
        </w:tc>
        <w:tc>
          <w:tcPr>
            <w:tcW w:w="1081" w:type="pct"/>
            <w:vAlign w:val="center"/>
          </w:tcPr>
          <w:p w14:paraId="0EB5CC1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无效响应的情形</w:t>
            </w:r>
          </w:p>
        </w:tc>
        <w:tc>
          <w:tcPr>
            <w:tcW w:w="3499" w:type="pct"/>
            <w:vAlign w:val="center"/>
          </w:tcPr>
          <w:p w14:paraId="6F643439"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详见第三章“评审办法”</w:t>
            </w:r>
          </w:p>
        </w:tc>
      </w:tr>
      <w:tr w:rsidR="002F7BB3" w14:paraId="0A3087A1" w14:textId="77777777">
        <w:trPr>
          <w:trHeight w:val="454"/>
        </w:trPr>
        <w:tc>
          <w:tcPr>
            <w:tcW w:w="419" w:type="pct"/>
            <w:vAlign w:val="center"/>
          </w:tcPr>
          <w:p w14:paraId="5D149A7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34</w:t>
            </w:r>
          </w:p>
        </w:tc>
        <w:tc>
          <w:tcPr>
            <w:tcW w:w="1081" w:type="pct"/>
            <w:vAlign w:val="center"/>
          </w:tcPr>
          <w:p w14:paraId="7A774CA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评审小组推荐候选成交协作单位的数量</w:t>
            </w:r>
          </w:p>
        </w:tc>
        <w:tc>
          <w:tcPr>
            <w:tcW w:w="3499" w:type="pct"/>
            <w:vAlign w:val="center"/>
          </w:tcPr>
          <w:p w14:paraId="4DC4990E"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推荐候选成交协作单位数量：</w:t>
            </w:r>
            <w:r>
              <w:rPr>
                <w:rFonts w:ascii="仿宋_GB2312" w:hAnsi="仿宋_GB2312" w:cs="仿宋_GB2312" w:hint="eastAsia"/>
                <w:color w:val="000000"/>
                <w:sz w:val="21"/>
                <w:szCs w:val="21"/>
                <w:u w:val="single"/>
              </w:rPr>
              <w:t xml:space="preserve"> 3 </w:t>
            </w:r>
            <w:proofErr w:type="gramStart"/>
            <w:r>
              <w:rPr>
                <w:rFonts w:ascii="仿宋_GB2312" w:hAnsi="仿宋_GB2312" w:cs="仿宋_GB2312" w:hint="eastAsia"/>
                <w:color w:val="000000"/>
                <w:sz w:val="21"/>
                <w:szCs w:val="21"/>
              </w:rPr>
              <w:t>个</w:t>
            </w:r>
            <w:proofErr w:type="gramEnd"/>
            <w:r>
              <w:rPr>
                <w:rFonts w:ascii="仿宋_GB2312" w:hAnsi="仿宋_GB2312" w:cs="仿宋_GB2312" w:hint="eastAsia"/>
                <w:color w:val="000000"/>
                <w:sz w:val="21"/>
                <w:szCs w:val="21"/>
              </w:rPr>
              <w:t>。</w:t>
            </w:r>
          </w:p>
        </w:tc>
      </w:tr>
      <w:tr w:rsidR="002F7BB3" w14:paraId="53864418" w14:textId="77777777">
        <w:trPr>
          <w:trHeight w:val="454"/>
        </w:trPr>
        <w:tc>
          <w:tcPr>
            <w:tcW w:w="419" w:type="pct"/>
            <w:vAlign w:val="center"/>
          </w:tcPr>
          <w:p w14:paraId="02CFE14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35</w:t>
            </w:r>
          </w:p>
        </w:tc>
        <w:tc>
          <w:tcPr>
            <w:tcW w:w="1081" w:type="pct"/>
            <w:vAlign w:val="center"/>
          </w:tcPr>
          <w:p w14:paraId="7C029764" w14:textId="77777777" w:rsidR="002F7BB3" w:rsidRDefault="00C26423">
            <w:pPr>
              <w:adjustRightInd w:val="0"/>
              <w:snapToGrid w:val="0"/>
              <w:spacing w:line="360" w:lineRule="exact"/>
              <w:ind w:firstLine="210"/>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候选成交协作单位</w:t>
            </w:r>
            <w:r>
              <w:rPr>
                <w:rFonts w:ascii="仿宋_GB2312" w:hAnsi="仿宋_GB2312" w:cs="仿宋_GB2312" w:hint="eastAsia"/>
                <w:sz w:val="21"/>
                <w:szCs w:val="21"/>
              </w:rPr>
              <w:t>公示媒介</w:t>
            </w:r>
          </w:p>
        </w:tc>
        <w:tc>
          <w:tcPr>
            <w:tcW w:w="3499" w:type="pct"/>
            <w:vAlign w:val="center"/>
          </w:tcPr>
          <w:p w14:paraId="0A76CA6D"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通过浙江交通集团电子招标采购管理系统</w:t>
            </w:r>
            <w:r>
              <w:rPr>
                <w:rFonts w:ascii="仿宋_GB2312" w:hAnsi="仿宋_GB2312" w:cs="仿宋_GB2312" w:hint="eastAsia"/>
                <w:color w:val="000000"/>
                <w:sz w:val="21"/>
                <w:szCs w:val="21"/>
              </w:rPr>
              <w:t>（https://cncico.zjgzzc.com）</w:t>
            </w:r>
          </w:p>
          <w:p w14:paraId="0A405BCB"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公示信息：选择单位名称，选择项目名称，</w:t>
            </w:r>
            <w:proofErr w:type="gramStart"/>
            <w:r>
              <w:rPr>
                <w:rFonts w:ascii="仿宋_GB2312" w:hAnsi="仿宋_GB2312" w:cs="仿宋_GB2312" w:hint="eastAsia"/>
                <w:sz w:val="21"/>
                <w:szCs w:val="21"/>
              </w:rPr>
              <w:t>拟成交</w:t>
            </w:r>
            <w:proofErr w:type="gramEnd"/>
            <w:r>
              <w:rPr>
                <w:rFonts w:ascii="仿宋_GB2312" w:hAnsi="仿宋_GB2312" w:cs="仿宋_GB2312" w:hint="eastAsia"/>
                <w:sz w:val="21"/>
                <w:szCs w:val="21"/>
              </w:rPr>
              <w:t>协作单位名称、地址、成交金额。</w:t>
            </w:r>
          </w:p>
          <w:p w14:paraId="620E23F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公示期：1个工作日。</w:t>
            </w:r>
          </w:p>
        </w:tc>
      </w:tr>
      <w:tr w:rsidR="002F7BB3" w14:paraId="3372CD98" w14:textId="77777777">
        <w:trPr>
          <w:trHeight w:val="454"/>
        </w:trPr>
        <w:tc>
          <w:tcPr>
            <w:tcW w:w="419" w:type="pct"/>
            <w:vAlign w:val="center"/>
          </w:tcPr>
          <w:p w14:paraId="60EF419B"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36</w:t>
            </w:r>
          </w:p>
        </w:tc>
        <w:tc>
          <w:tcPr>
            <w:tcW w:w="1081" w:type="pct"/>
            <w:vAlign w:val="center"/>
          </w:tcPr>
          <w:p w14:paraId="55B4BEEF" w14:textId="77777777" w:rsidR="002F7BB3" w:rsidRDefault="00C26423">
            <w:pPr>
              <w:adjustRightInd w:val="0"/>
              <w:snapToGrid w:val="0"/>
              <w:spacing w:line="360" w:lineRule="exact"/>
              <w:ind w:firstLine="210"/>
              <w:jc w:val="center"/>
              <w:rPr>
                <w:rFonts w:ascii="仿宋_GB2312" w:hAnsi="仿宋_GB2312" w:cs="仿宋_GB2312" w:hint="eastAsia"/>
                <w:color w:val="000000"/>
                <w:sz w:val="21"/>
                <w:szCs w:val="21"/>
              </w:rPr>
            </w:pPr>
            <w:r>
              <w:rPr>
                <w:rFonts w:ascii="仿宋_GB2312" w:hAnsi="仿宋_GB2312" w:cs="仿宋_GB2312" w:hint="eastAsia"/>
                <w:sz w:val="21"/>
                <w:szCs w:val="21"/>
              </w:rPr>
              <w:t>成交通知</w:t>
            </w:r>
          </w:p>
        </w:tc>
        <w:tc>
          <w:tcPr>
            <w:tcW w:w="3499" w:type="pct"/>
            <w:vAlign w:val="center"/>
          </w:tcPr>
          <w:p w14:paraId="120DB8AF"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成交协作单位确定后，选择单位将发放中选通知书，同时将成交结果通知未成交的协作单位。</w:t>
            </w:r>
          </w:p>
        </w:tc>
      </w:tr>
      <w:tr w:rsidR="002F7BB3" w14:paraId="73EAC598" w14:textId="77777777">
        <w:trPr>
          <w:trHeight w:val="454"/>
        </w:trPr>
        <w:tc>
          <w:tcPr>
            <w:tcW w:w="419" w:type="pct"/>
            <w:vAlign w:val="center"/>
          </w:tcPr>
          <w:p w14:paraId="564606A6" w14:textId="77777777" w:rsidR="002F7BB3" w:rsidRDefault="00C26423">
            <w:pPr>
              <w:adjustRightInd w:val="0"/>
              <w:snapToGrid w:val="0"/>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37</w:t>
            </w:r>
          </w:p>
        </w:tc>
        <w:tc>
          <w:tcPr>
            <w:tcW w:w="1081" w:type="pct"/>
            <w:vAlign w:val="center"/>
          </w:tcPr>
          <w:p w14:paraId="577A049E"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color w:val="000000"/>
                <w:sz w:val="21"/>
                <w:szCs w:val="21"/>
              </w:rPr>
              <w:t>履约保证金</w:t>
            </w:r>
          </w:p>
        </w:tc>
        <w:tc>
          <w:tcPr>
            <w:tcW w:w="3499" w:type="pct"/>
            <w:vAlign w:val="center"/>
          </w:tcPr>
          <w:p w14:paraId="7F0FF3F7" w14:textId="77777777" w:rsidR="002F7BB3" w:rsidRDefault="00C26423">
            <w:pPr>
              <w:topLinePunct/>
              <w:adjustRightInd w:val="0"/>
              <w:snapToGrid w:val="0"/>
              <w:spacing w:line="360" w:lineRule="exact"/>
              <w:ind w:firstLineChars="100" w:firstLine="210"/>
              <w:rPr>
                <w:rFonts w:ascii="仿宋_GB2312" w:cs="仿宋_GB2312"/>
                <w:sz w:val="21"/>
                <w:szCs w:val="21"/>
              </w:rPr>
            </w:pPr>
            <w:r>
              <w:rPr>
                <w:rFonts w:ascii="仿宋_GB2312" w:cs="仿宋_GB2312" w:hint="eastAsia"/>
                <w:sz w:val="21"/>
                <w:szCs w:val="21"/>
                <w:lang w:bidi="ar"/>
              </w:rPr>
              <w:t>√</w:t>
            </w:r>
            <w:r>
              <w:rPr>
                <w:rFonts w:ascii="仿宋_GB2312" w:cs="仿宋_GB2312"/>
                <w:sz w:val="21"/>
                <w:szCs w:val="21"/>
                <w:lang w:bidi="ar"/>
              </w:rPr>
              <w:t>要求递交</w:t>
            </w:r>
          </w:p>
          <w:p w14:paraId="220F5161"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1.成交</w:t>
            </w:r>
            <w:r>
              <w:rPr>
                <w:rFonts w:ascii="仿宋_GB2312" w:cs="仿宋_GB2312" w:hint="eastAsia"/>
                <w:color w:val="000000"/>
                <w:sz w:val="21"/>
                <w:szCs w:val="21"/>
                <w:lang w:bidi="ar"/>
              </w:rPr>
              <w:t>协作单位</w:t>
            </w:r>
            <w:r>
              <w:rPr>
                <w:rFonts w:ascii="仿宋_GB2312" w:cs="仿宋_GB2312"/>
                <w:color w:val="000000"/>
                <w:sz w:val="21"/>
                <w:szCs w:val="21"/>
                <w:lang w:bidi="ar"/>
              </w:rPr>
              <w:t>应在劳务合作合同签订后15个工作日内按选择文件要求向选择单位提交履约保证金。</w:t>
            </w:r>
          </w:p>
          <w:p w14:paraId="40B1B973"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2.履约保证金的形式：</w:t>
            </w:r>
            <w:r>
              <w:rPr>
                <w:rFonts w:ascii="仿宋_GB2312" w:cs="仿宋_GB2312"/>
                <w:sz w:val="21"/>
                <w:szCs w:val="21"/>
                <w:lang w:bidi="ar"/>
              </w:rPr>
              <w:t>银行转账（柜面转账（电汇）、</w:t>
            </w:r>
            <w:proofErr w:type="gramStart"/>
            <w:r>
              <w:rPr>
                <w:rFonts w:ascii="仿宋_GB2312" w:cs="仿宋_GB2312"/>
                <w:sz w:val="21"/>
                <w:szCs w:val="21"/>
                <w:lang w:bidi="ar"/>
              </w:rPr>
              <w:t>网银支付</w:t>
            </w:r>
            <w:proofErr w:type="gramEnd"/>
            <w:r>
              <w:rPr>
                <w:rFonts w:ascii="仿宋_GB2312" w:cs="仿宋_GB2312"/>
                <w:sz w:val="21"/>
                <w:szCs w:val="21"/>
                <w:lang w:bidi="ar"/>
              </w:rPr>
              <w:t>）。</w:t>
            </w:r>
          </w:p>
          <w:p w14:paraId="7D2447FE" w14:textId="77777777" w:rsidR="002F7BB3" w:rsidRDefault="00C26423">
            <w:pPr>
              <w:ind w:firstLineChars="100" w:firstLine="210"/>
              <w:rPr>
                <w:rFonts w:ascii="仿宋_GB2312" w:hAnsi="仿宋_GB2312" w:cs="仿宋_GB2312" w:hint="eastAsia"/>
                <w:sz w:val="21"/>
                <w:szCs w:val="21"/>
              </w:rPr>
            </w:pPr>
            <w:r>
              <w:rPr>
                <w:rFonts w:ascii="仿宋_GB2312" w:cs="仿宋_GB2312"/>
                <w:color w:val="000000"/>
                <w:sz w:val="21"/>
                <w:szCs w:val="21"/>
                <w:lang w:bidi="ar"/>
              </w:rPr>
              <w:t>3.履约保证金的金额</w:t>
            </w:r>
            <w:r>
              <w:rPr>
                <w:rFonts w:ascii="仿宋_GB2312" w:cs="仿宋_GB2312"/>
                <w:sz w:val="21"/>
                <w:szCs w:val="21"/>
                <w:lang w:bidi="ar"/>
              </w:rPr>
              <w:t>：</w:t>
            </w:r>
            <w:r>
              <w:rPr>
                <w:rFonts w:ascii="仿宋_GB2312" w:cs="仿宋_GB2312" w:hint="eastAsia"/>
                <w:sz w:val="21"/>
                <w:szCs w:val="21"/>
                <w:highlight w:val="yellow"/>
                <w:lang w:bidi="ar"/>
              </w:rPr>
              <w:t>${保证金金额}</w:t>
            </w:r>
            <w:r>
              <w:rPr>
                <w:rFonts w:ascii="仿宋_GB2312" w:cs="仿宋_GB2312"/>
                <w:color w:val="000000"/>
                <w:sz w:val="21"/>
                <w:szCs w:val="21"/>
                <w:lang w:bidi="ar"/>
              </w:rPr>
              <w:t>元</w:t>
            </w:r>
          </w:p>
        </w:tc>
      </w:tr>
      <w:tr w:rsidR="002F7BB3" w14:paraId="79D38455" w14:textId="77777777">
        <w:trPr>
          <w:trHeight w:val="454"/>
        </w:trPr>
        <w:tc>
          <w:tcPr>
            <w:tcW w:w="419" w:type="pct"/>
            <w:vAlign w:val="center"/>
          </w:tcPr>
          <w:p w14:paraId="10AB4ED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38</w:t>
            </w:r>
          </w:p>
        </w:tc>
        <w:tc>
          <w:tcPr>
            <w:tcW w:w="1081" w:type="pct"/>
            <w:vAlign w:val="center"/>
          </w:tcPr>
          <w:p w14:paraId="16FC098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监督部门</w:t>
            </w:r>
          </w:p>
        </w:tc>
        <w:tc>
          <w:tcPr>
            <w:tcW w:w="3499" w:type="pct"/>
            <w:vAlign w:val="center"/>
          </w:tcPr>
          <w:p w14:paraId="5E06A389"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sz w:val="21"/>
                <w:szCs w:val="21"/>
              </w:rPr>
              <w:t>监督部门：</w:t>
            </w:r>
            <w:r>
              <w:rPr>
                <w:rFonts w:ascii="仿宋_GB2312" w:hAnsi="仿宋_GB2312" w:cs="仿宋_GB2312" w:hint="eastAsia"/>
                <w:sz w:val="21"/>
                <w:szCs w:val="21"/>
                <w:u w:val="single"/>
              </w:rPr>
              <w:t xml:space="preserve"> 浙江高信技术股份有限公司纪检室  </w:t>
            </w:r>
            <w:r>
              <w:rPr>
                <w:rFonts w:ascii="仿宋_GB2312" w:hAnsi="仿宋_GB2312" w:cs="仿宋_GB2312" w:hint="eastAsia"/>
                <w:sz w:val="21"/>
                <w:szCs w:val="21"/>
              </w:rPr>
              <w:t>。</w:t>
            </w:r>
          </w:p>
          <w:p w14:paraId="3FBCA5A5"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sz w:val="21"/>
                <w:szCs w:val="21"/>
              </w:rPr>
              <w:t>地址：</w:t>
            </w:r>
            <w:r>
              <w:rPr>
                <w:rFonts w:ascii="仿宋_GB2312" w:hAnsi="仿宋_GB2312" w:cs="仿宋_GB2312" w:hint="eastAsia"/>
                <w:sz w:val="21"/>
                <w:szCs w:val="21"/>
                <w:u w:val="single"/>
              </w:rPr>
              <w:t xml:space="preserve">浙江省杭州市上城区五星路199号明珠国际商务中心2号楼17层  </w:t>
            </w:r>
            <w:r>
              <w:rPr>
                <w:rFonts w:ascii="仿宋_GB2312" w:hAnsi="仿宋_GB2312" w:cs="仿宋_GB2312" w:hint="eastAsia"/>
                <w:sz w:val="21"/>
                <w:szCs w:val="21"/>
              </w:rPr>
              <w:t>。</w:t>
            </w:r>
          </w:p>
          <w:p w14:paraId="432B93D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联系电话：</w:t>
            </w:r>
            <w:r>
              <w:rPr>
                <w:rFonts w:ascii="仿宋_GB2312" w:hAnsi="仿宋_GB2312" w:cs="仿宋_GB2312" w:hint="eastAsia"/>
                <w:sz w:val="21"/>
                <w:szCs w:val="21"/>
                <w:u w:val="single"/>
              </w:rPr>
              <w:t xml:space="preserve">      0571-28890383         </w:t>
            </w:r>
            <w:r>
              <w:rPr>
                <w:rFonts w:ascii="仿宋_GB2312" w:hAnsi="仿宋_GB2312" w:cs="仿宋_GB2312" w:hint="eastAsia"/>
                <w:sz w:val="21"/>
                <w:szCs w:val="21"/>
              </w:rPr>
              <w:t>。</w:t>
            </w:r>
          </w:p>
        </w:tc>
      </w:tr>
    </w:tbl>
    <w:p w14:paraId="428899EE" w14:textId="77777777" w:rsidR="002F7BB3" w:rsidRDefault="002F7BB3">
      <w:pPr>
        <w:widowControl/>
        <w:spacing w:line="360" w:lineRule="auto"/>
        <w:jc w:val="center"/>
        <w:outlineLvl w:val="0"/>
        <w:rPr>
          <w:rStyle w:val="10"/>
          <w:rFonts w:eastAsia="宋体"/>
          <w:sz w:val="28"/>
          <w:szCs w:val="20"/>
        </w:rPr>
      </w:pPr>
    </w:p>
    <w:p w14:paraId="0D860C6A" w14:textId="77777777" w:rsidR="002F7BB3" w:rsidRDefault="002F7BB3">
      <w:pPr>
        <w:widowControl/>
        <w:spacing w:line="360" w:lineRule="auto"/>
        <w:jc w:val="center"/>
        <w:outlineLvl w:val="0"/>
        <w:rPr>
          <w:rStyle w:val="10"/>
          <w:rFonts w:eastAsia="宋体"/>
          <w:sz w:val="28"/>
          <w:szCs w:val="20"/>
        </w:rPr>
      </w:pPr>
    </w:p>
    <w:p w14:paraId="6A9706E3" w14:textId="77777777" w:rsidR="002F7BB3" w:rsidRDefault="00C26423">
      <w:pPr>
        <w:widowControl/>
        <w:spacing w:line="360" w:lineRule="auto"/>
        <w:jc w:val="center"/>
        <w:outlineLvl w:val="0"/>
        <w:rPr>
          <w:rStyle w:val="10"/>
          <w:rFonts w:eastAsia="宋体"/>
          <w:sz w:val="28"/>
          <w:szCs w:val="20"/>
        </w:rPr>
      </w:pPr>
      <w:r>
        <w:rPr>
          <w:rStyle w:val="10"/>
          <w:rFonts w:eastAsia="宋体"/>
          <w:sz w:val="28"/>
          <w:szCs w:val="20"/>
        </w:rPr>
        <w:br w:type="page"/>
      </w:r>
    </w:p>
    <w:p w14:paraId="3EF01E23" w14:textId="77777777" w:rsidR="002F7BB3" w:rsidRDefault="002F7BB3">
      <w:pPr>
        <w:widowControl/>
        <w:spacing w:line="360" w:lineRule="auto"/>
        <w:jc w:val="center"/>
        <w:outlineLvl w:val="0"/>
        <w:rPr>
          <w:rStyle w:val="10"/>
          <w:rFonts w:eastAsia="宋体"/>
          <w:sz w:val="28"/>
          <w:szCs w:val="20"/>
        </w:rPr>
      </w:pPr>
    </w:p>
    <w:p w14:paraId="1CC0FF3B" w14:textId="77777777" w:rsidR="002F7BB3" w:rsidRDefault="00C26423">
      <w:pPr>
        <w:pStyle w:val="26"/>
        <w:ind w:firstLineChars="100" w:firstLine="281"/>
        <w:jc w:val="center"/>
        <w:rPr>
          <w:rStyle w:val="10"/>
          <w:rFonts w:ascii="仿宋_GB2312" w:eastAsia="仿宋_GB2312" w:hAnsi="仿宋_GB2312" w:cs="仿宋_GB2312" w:hint="eastAsia"/>
          <w:sz w:val="28"/>
          <w:szCs w:val="20"/>
        </w:rPr>
      </w:pPr>
      <w:r>
        <w:rPr>
          <w:rStyle w:val="10"/>
          <w:rFonts w:ascii="仿宋_GB2312" w:eastAsia="仿宋_GB2312" w:hAnsi="仿宋_GB2312" w:cs="仿宋_GB2312" w:hint="eastAsia"/>
          <w:sz w:val="28"/>
          <w:szCs w:val="20"/>
        </w:rPr>
        <w:t>附录1</w:t>
      </w:r>
    </w:p>
    <w:p w14:paraId="330C3E18" w14:textId="77777777" w:rsidR="002F7BB3" w:rsidRDefault="002F7BB3">
      <w:pPr>
        <w:pStyle w:val="26"/>
        <w:ind w:firstLineChars="100" w:firstLine="281"/>
        <w:jc w:val="center"/>
        <w:rPr>
          <w:rStyle w:val="10"/>
          <w:rFonts w:ascii="仿宋_GB2312" w:eastAsia="仿宋_GB2312" w:hAnsi="仿宋_GB2312" w:cs="仿宋_GB2312" w:hint="eastAsia"/>
          <w:sz w:val="28"/>
          <w:szCs w:val="20"/>
        </w:rPr>
      </w:pPr>
    </w:p>
    <w:tbl>
      <w:tblPr>
        <w:tblW w:w="4994"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07"/>
        <w:gridCol w:w="1515"/>
        <w:gridCol w:w="1071"/>
        <w:gridCol w:w="5025"/>
      </w:tblGrid>
      <w:tr w:rsidR="002F7BB3" w14:paraId="73466F64" w14:textId="77777777">
        <w:trPr>
          <w:trHeight w:val="631"/>
          <w:jc w:val="center"/>
        </w:trPr>
        <w:tc>
          <w:tcPr>
            <w:tcW w:w="907" w:type="dxa"/>
            <w:tcBorders>
              <w:top w:val="single" w:sz="12" w:space="0" w:color="auto"/>
            </w:tcBorders>
            <w:vAlign w:val="center"/>
          </w:tcPr>
          <w:p w14:paraId="77B6F961"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序号</w:t>
            </w:r>
          </w:p>
        </w:tc>
        <w:tc>
          <w:tcPr>
            <w:tcW w:w="1515" w:type="dxa"/>
            <w:tcBorders>
              <w:top w:val="single" w:sz="12" w:space="0" w:color="auto"/>
            </w:tcBorders>
            <w:vAlign w:val="center"/>
          </w:tcPr>
          <w:p w14:paraId="4189F633"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岗位</w:t>
            </w:r>
          </w:p>
        </w:tc>
        <w:tc>
          <w:tcPr>
            <w:tcW w:w="1071" w:type="dxa"/>
            <w:tcBorders>
              <w:top w:val="single" w:sz="12" w:space="0" w:color="auto"/>
            </w:tcBorders>
            <w:vAlign w:val="center"/>
          </w:tcPr>
          <w:p w14:paraId="64B6D505"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数量（名）</w:t>
            </w:r>
          </w:p>
        </w:tc>
        <w:tc>
          <w:tcPr>
            <w:tcW w:w="5025" w:type="dxa"/>
            <w:tcBorders>
              <w:top w:val="single" w:sz="12" w:space="0" w:color="auto"/>
            </w:tcBorders>
            <w:vAlign w:val="center"/>
          </w:tcPr>
          <w:p w14:paraId="5517207E"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必备条件及其他</w:t>
            </w:r>
          </w:p>
        </w:tc>
      </w:tr>
      <w:tr w:rsidR="002F7BB3" w14:paraId="0C297AD7" w14:textId="77777777">
        <w:trPr>
          <w:trHeight w:val="2453"/>
          <w:jc w:val="center"/>
        </w:trPr>
        <w:tc>
          <w:tcPr>
            <w:tcW w:w="907" w:type="dxa"/>
            <w:vAlign w:val="center"/>
          </w:tcPr>
          <w:p w14:paraId="702C4590" w14:textId="77777777" w:rsidR="002F7BB3" w:rsidRDefault="00C26423">
            <w:pPr>
              <w:spacing w:line="360" w:lineRule="auto"/>
              <w:ind w:firstLineChars="200" w:firstLine="420"/>
              <w:rPr>
                <w:rFonts w:ascii="仿宋_GB2312" w:hAnsi="仿宋_GB2312" w:cs="仿宋_GB2312" w:hint="eastAsia"/>
                <w:bCs/>
                <w:sz w:val="21"/>
                <w:szCs w:val="21"/>
              </w:rPr>
            </w:pPr>
            <w:r>
              <w:rPr>
                <w:rFonts w:ascii="仿宋_GB2312" w:hAnsi="仿宋_GB2312" w:cs="仿宋_GB2312" w:hint="eastAsia"/>
                <w:sz w:val="21"/>
                <w:szCs w:val="21"/>
                <w:lang w:bidi="ar"/>
              </w:rPr>
              <w:t>1</w:t>
            </w:r>
          </w:p>
        </w:tc>
        <w:tc>
          <w:tcPr>
            <w:tcW w:w="1515" w:type="dxa"/>
            <w:vAlign w:val="center"/>
          </w:tcPr>
          <w:p w14:paraId="6D75976D" w14:textId="77777777" w:rsidR="002F7BB3" w:rsidRDefault="00C26423">
            <w:pPr>
              <w:spacing w:line="360" w:lineRule="auto"/>
              <w:rPr>
                <w:rFonts w:ascii="仿宋_GB2312" w:hAnsi="仿宋_GB2312" w:cs="仿宋_GB2312" w:hint="eastAsia"/>
                <w:bCs/>
                <w:sz w:val="21"/>
                <w:szCs w:val="21"/>
              </w:rPr>
            </w:pPr>
            <w:r>
              <w:rPr>
                <w:rFonts w:ascii="仿宋_GB2312" w:hAnsi="仿宋_GB2312" w:cs="仿宋_GB2312" w:hint="eastAsia"/>
                <w:sz w:val="21"/>
                <w:szCs w:val="21"/>
                <w:lang w:bidi="ar"/>
              </w:rPr>
              <w:t>项目负责人</w:t>
            </w:r>
          </w:p>
        </w:tc>
        <w:tc>
          <w:tcPr>
            <w:tcW w:w="1071" w:type="dxa"/>
            <w:vAlign w:val="center"/>
          </w:tcPr>
          <w:p w14:paraId="533F2303" w14:textId="77777777" w:rsidR="002F7BB3" w:rsidRDefault="00C26423">
            <w:pPr>
              <w:spacing w:line="360" w:lineRule="auto"/>
              <w:jc w:val="center"/>
              <w:rPr>
                <w:rFonts w:ascii="仿宋_GB2312" w:hAnsi="仿宋_GB2312" w:cs="仿宋_GB2312" w:hint="eastAsia"/>
                <w:sz w:val="21"/>
                <w:szCs w:val="21"/>
              </w:rPr>
            </w:pPr>
            <w:r>
              <w:rPr>
                <w:rFonts w:ascii="仿宋_GB2312" w:hAnsi="仿宋_GB2312" w:cs="仿宋_GB2312" w:hint="eastAsia"/>
                <w:sz w:val="21"/>
                <w:szCs w:val="21"/>
                <w:lang w:bidi="ar"/>
              </w:rPr>
              <w:t>1</w:t>
            </w:r>
          </w:p>
        </w:tc>
        <w:tc>
          <w:tcPr>
            <w:tcW w:w="5025" w:type="dxa"/>
            <w:vAlign w:val="center"/>
          </w:tcPr>
          <w:p w14:paraId="382F1204"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1）身份证（正、反面复印）；</w:t>
            </w:r>
          </w:p>
          <w:p w14:paraId="00D2FAD3"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2）具有有效期内的安全生产考核合格证书（</w:t>
            </w:r>
            <w:r>
              <w:rPr>
                <w:rFonts w:ascii="仿宋_GB2312" w:hAnsi="仿宋_GB2312" w:cs="仿宋_GB2312" w:hint="eastAsia"/>
                <w:b/>
                <w:bCs/>
                <w:sz w:val="21"/>
                <w:szCs w:val="21"/>
              </w:rPr>
              <w:t>B类或C类</w:t>
            </w:r>
            <w:r>
              <w:rPr>
                <w:rFonts w:ascii="仿宋_GB2312" w:hAnsi="仿宋_GB2312" w:cs="仿宋_GB2312" w:hint="eastAsia"/>
                <w:sz w:val="21"/>
                <w:szCs w:val="21"/>
              </w:rPr>
              <w:t>）；</w:t>
            </w:r>
          </w:p>
          <w:p w14:paraId="38ED1C30"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3）拟派项目负责人在响应截止日止未在其他在建合同工程上担任项目负责人的承诺书；</w:t>
            </w:r>
          </w:p>
          <w:p w14:paraId="7B5F255E"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4）近三年内（自</w:t>
            </w:r>
            <w:r>
              <w:rPr>
                <w:rFonts w:ascii="仿宋_GB2312" w:hAnsi="仿宋_GB2312" w:cs="仿宋_GB2312" w:hint="eastAsia"/>
                <w:sz w:val="21"/>
                <w:szCs w:val="21"/>
                <w:highlight w:val="yellow"/>
              </w:rPr>
              <w:t>${业绩起始时间}</w:t>
            </w:r>
            <w:r>
              <w:rPr>
                <w:rFonts w:ascii="仿宋_GB2312" w:hAnsi="仿宋_GB2312" w:cs="仿宋_GB2312" w:hint="eastAsia"/>
                <w:sz w:val="21"/>
                <w:szCs w:val="21"/>
              </w:rPr>
              <w:t>至响应截止日期间）拟委派项目负责人无行贿犯罪行为记录（以中国裁判文书网（http://wenshu.court.gov.cn/）查询结果为准，时间以法院判决书判决时间为准）。</w:t>
            </w:r>
          </w:p>
        </w:tc>
      </w:tr>
      <w:tr w:rsidR="002F7BB3" w14:paraId="59130650" w14:textId="77777777">
        <w:trPr>
          <w:trHeight w:val="972"/>
          <w:jc w:val="center"/>
        </w:trPr>
        <w:tc>
          <w:tcPr>
            <w:tcW w:w="907" w:type="dxa"/>
            <w:vAlign w:val="center"/>
          </w:tcPr>
          <w:p w14:paraId="2E5A4EF7" w14:textId="77777777" w:rsidR="002F7BB3" w:rsidRDefault="00C26423">
            <w:pPr>
              <w:spacing w:line="360" w:lineRule="auto"/>
              <w:ind w:firstLineChars="200" w:firstLine="420"/>
              <w:rPr>
                <w:rFonts w:ascii="仿宋_GB2312" w:hAnsi="仿宋_GB2312" w:cs="仿宋_GB2312" w:hint="eastAsia"/>
                <w:bCs/>
                <w:sz w:val="21"/>
                <w:szCs w:val="21"/>
              </w:rPr>
            </w:pPr>
            <w:r>
              <w:rPr>
                <w:rFonts w:ascii="仿宋_GB2312" w:hAnsi="仿宋_GB2312" w:cs="仿宋_GB2312" w:hint="eastAsia"/>
                <w:sz w:val="21"/>
                <w:szCs w:val="21"/>
                <w:lang w:bidi="ar"/>
              </w:rPr>
              <w:t>2</w:t>
            </w:r>
          </w:p>
        </w:tc>
        <w:tc>
          <w:tcPr>
            <w:tcW w:w="1515" w:type="dxa"/>
            <w:vAlign w:val="center"/>
          </w:tcPr>
          <w:p w14:paraId="599430CC" w14:textId="77777777" w:rsidR="002F7BB3" w:rsidRDefault="00C26423">
            <w:pPr>
              <w:spacing w:line="360" w:lineRule="auto"/>
              <w:rPr>
                <w:rFonts w:ascii="仿宋_GB2312" w:hAnsi="仿宋_GB2312" w:cs="仿宋_GB2312" w:hint="eastAsia"/>
                <w:bCs/>
                <w:sz w:val="21"/>
                <w:szCs w:val="21"/>
              </w:rPr>
            </w:pPr>
            <w:r>
              <w:rPr>
                <w:rFonts w:ascii="仿宋_GB2312" w:hAnsi="仿宋_GB2312" w:cs="仿宋_GB2312" w:hint="eastAsia"/>
                <w:sz w:val="21"/>
                <w:szCs w:val="21"/>
                <w:lang w:bidi="ar"/>
              </w:rPr>
              <w:t>专职安全员</w:t>
            </w:r>
          </w:p>
        </w:tc>
        <w:tc>
          <w:tcPr>
            <w:tcW w:w="1071" w:type="dxa"/>
            <w:vAlign w:val="center"/>
          </w:tcPr>
          <w:p w14:paraId="2520DE7F" w14:textId="77777777" w:rsidR="002F7BB3" w:rsidRDefault="00C26423">
            <w:pPr>
              <w:spacing w:line="360" w:lineRule="auto"/>
              <w:jc w:val="center"/>
              <w:rPr>
                <w:rFonts w:ascii="仿宋_GB2312" w:hAnsi="仿宋_GB2312" w:cs="仿宋_GB2312" w:hint="eastAsia"/>
                <w:sz w:val="21"/>
                <w:szCs w:val="21"/>
              </w:rPr>
            </w:pPr>
            <w:r>
              <w:rPr>
                <w:rFonts w:ascii="仿宋_GB2312" w:hAnsi="仿宋_GB2312" w:cs="仿宋_GB2312" w:hint="eastAsia"/>
                <w:sz w:val="21"/>
                <w:szCs w:val="21"/>
                <w:lang w:bidi="ar"/>
              </w:rPr>
              <w:t>1</w:t>
            </w:r>
          </w:p>
        </w:tc>
        <w:tc>
          <w:tcPr>
            <w:tcW w:w="5025" w:type="dxa"/>
            <w:vAlign w:val="center"/>
          </w:tcPr>
          <w:p w14:paraId="7904868D" w14:textId="77777777" w:rsidR="002F7BB3" w:rsidRDefault="00C26423">
            <w:pPr>
              <w:spacing w:line="360" w:lineRule="auto"/>
              <w:rPr>
                <w:rFonts w:ascii="仿宋_GB2312" w:hAnsi="仿宋_GB2312" w:cs="仿宋_GB2312" w:hint="eastAsia"/>
                <w:sz w:val="21"/>
                <w:szCs w:val="21"/>
                <w:lang w:bidi="ar"/>
              </w:rPr>
            </w:pPr>
            <w:r>
              <w:rPr>
                <w:rFonts w:ascii="仿宋_GB2312" w:hAnsi="仿宋_GB2312" w:cs="仿宋_GB2312" w:hint="eastAsia"/>
                <w:sz w:val="21"/>
                <w:szCs w:val="21"/>
                <w:lang w:bidi="ar"/>
              </w:rPr>
              <w:t>1)身份证（正、反面复印）；</w:t>
            </w:r>
          </w:p>
          <w:p w14:paraId="3DAAB5F3"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2)</w:t>
            </w:r>
            <w:r>
              <w:rPr>
                <w:rFonts w:ascii="仿宋_GB2312" w:hAnsi="仿宋_GB2312" w:cs="仿宋_GB2312" w:hint="eastAsia"/>
                <w:sz w:val="21"/>
                <w:szCs w:val="21"/>
                <w:lang w:bidi="ar"/>
              </w:rPr>
              <w:t>有效期内的安全生产考核合格证书（C类）。</w:t>
            </w:r>
          </w:p>
        </w:tc>
      </w:tr>
    </w:tbl>
    <w:p w14:paraId="49E61F80" w14:textId="77777777" w:rsidR="002F7BB3" w:rsidRDefault="00C26423">
      <w:pPr>
        <w:widowControl/>
        <w:spacing w:line="360" w:lineRule="auto"/>
        <w:jc w:val="center"/>
        <w:outlineLvl w:val="0"/>
        <w:rPr>
          <w:rStyle w:val="10"/>
          <w:rFonts w:eastAsia="宋体"/>
          <w:color w:val="000000"/>
          <w:sz w:val="28"/>
          <w:szCs w:val="28"/>
        </w:rPr>
      </w:pPr>
      <w:r>
        <w:rPr>
          <w:rStyle w:val="10"/>
          <w:rFonts w:eastAsia="宋体"/>
          <w:sz w:val="28"/>
          <w:szCs w:val="20"/>
        </w:rPr>
        <w:br w:type="page"/>
      </w:r>
      <w:bookmarkStart w:id="108" w:name="_Toc23018"/>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Pr>
          <w:rFonts w:ascii="仿宋_GB2312" w:hAnsi="仿宋_GB2312" w:cs="仿宋_GB2312" w:hint="eastAsia"/>
          <w:b/>
          <w:sz w:val="24"/>
        </w:rPr>
        <w:lastRenderedPageBreak/>
        <w:sym w:font="Wingdings" w:char="00FE"/>
      </w:r>
      <w:r>
        <w:rPr>
          <w:rStyle w:val="10"/>
          <w:rFonts w:eastAsia="宋体"/>
          <w:sz w:val="28"/>
          <w:szCs w:val="20"/>
        </w:rPr>
        <w:t>第三章</w:t>
      </w:r>
      <w:r>
        <w:rPr>
          <w:rStyle w:val="10"/>
          <w:rFonts w:eastAsia="宋体"/>
          <w:sz w:val="28"/>
          <w:szCs w:val="20"/>
        </w:rPr>
        <w:t xml:space="preserve"> </w:t>
      </w:r>
      <w:r>
        <w:rPr>
          <w:rStyle w:val="10"/>
          <w:rFonts w:eastAsia="宋体"/>
          <w:sz w:val="28"/>
          <w:szCs w:val="20"/>
        </w:rPr>
        <w:t>评审办法</w:t>
      </w:r>
      <w:r>
        <w:rPr>
          <w:rStyle w:val="10"/>
          <w:rFonts w:eastAsia="宋体" w:hint="eastAsia"/>
          <w:sz w:val="28"/>
          <w:szCs w:val="20"/>
        </w:rPr>
        <w:t>（综合评价法）</w:t>
      </w:r>
      <w:bookmarkEnd w:id="108"/>
    </w:p>
    <w:p w14:paraId="1C5355AE"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09" w:name="_Toc7782"/>
      <w:r>
        <w:rPr>
          <w:rFonts w:ascii="仿宋_GB2312" w:hAnsi="仿宋_GB2312" w:cs="仿宋_GB2312" w:hint="eastAsia"/>
          <w:b/>
          <w:bCs/>
          <w:color w:val="000000"/>
          <w:sz w:val="24"/>
          <w:lang w:val="zh-CN"/>
        </w:rPr>
        <w:t>一、</w:t>
      </w:r>
      <w:r>
        <w:rPr>
          <w:rFonts w:ascii="仿宋_GB2312" w:hAnsi="仿宋_GB2312" w:cs="仿宋_GB2312" w:hint="eastAsia"/>
          <w:b/>
          <w:bCs/>
          <w:color w:val="000000"/>
          <w:sz w:val="24"/>
        </w:rPr>
        <w:t>基本</w:t>
      </w:r>
      <w:r>
        <w:rPr>
          <w:rFonts w:ascii="仿宋_GB2312" w:hAnsi="仿宋_GB2312" w:cs="仿宋_GB2312" w:hint="eastAsia"/>
          <w:b/>
          <w:bCs/>
          <w:color w:val="000000"/>
          <w:sz w:val="24"/>
          <w:lang w:val="zh-CN"/>
        </w:rPr>
        <w:t>原则</w:t>
      </w:r>
      <w:bookmarkEnd w:id="109"/>
    </w:p>
    <w:p w14:paraId="440AC86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1.评审应遵循公平、公正、科学、择优的原则。</w:t>
      </w:r>
    </w:p>
    <w:p w14:paraId="6CB80417"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2.本次评审将对根据</w:t>
      </w:r>
      <w:proofErr w:type="gramStart"/>
      <w:r>
        <w:rPr>
          <w:rFonts w:ascii="仿宋_GB2312" w:hAnsi="仿宋_GB2312" w:cs="仿宋_GB2312" w:hint="eastAsia"/>
          <w:color w:val="000000"/>
          <w:sz w:val="24"/>
        </w:rPr>
        <w:t>本选择</w:t>
      </w:r>
      <w:proofErr w:type="gramEnd"/>
      <w:r>
        <w:rPr>
          <w:rFonts w:ascii="仿宋_GB2312" w:hAnsi="仿宋_GB2312" w:cs="仿宋_GB2312" w:hint="eastAsia"/>
          <w:color w:val="000000"/>
          <w:sz w:val="24"/>
        </w:rPr>
        <w:t>文件递交的响应文件的所有合格协作单位提供公平的竞争机会。</w:t>
      </w:r>
    </w:p>
    <w:p w14:paraId="6A81E847"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3.评审小组将遵循公平、公正的竞争原则，最大限度地保护当事人的权益，严格按照选择文件的要求，对响应文件、澄清及承诺文件等进行分析、评价，并根据评审原则确定成交协作单位。</w:t>
      </w:r>
    </w:p>
    <w:p w14:paraId="14B8EACD"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0" w:name="_Toc19562"/>
      <w:r>
        <w:rPr>
          <w:rFonts w:ascii="仿宋_GB2312" w:hAnsi="仿宋_GB2312" w:cs="仿宋_GB2312" w:hint="eastAsia"/>
          <w:b/>
          <w:bCs/>
          <w:color w:val="000000"/>
          <w:sz w:val="24"/>
          <w:lang w:val="zh-CN"/>
        </w:rPr>
        <w:t>二、评审程序</w:t>
      </w:r>
      <w:bookmarkEnd w:id="110"/>
    </w:p>
    <w:p w14:paraId="1514696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1.组建评审小组</w:t>
      </w:r>
    </w:p>
    <w:p w14:paraId="4B1B7CD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由选择单位根据本次选择的特点组建评审小组，成员人数见</w:t>
      </w:r>
      <w:proofErr w:type="gramStart"/>
      <w:r>
        <w:rPr>
          <w:rFonts w:ascii="仿宋_GB2312" w:hAnsi="仿宋_GB2312" w:cs="仿宋_GB2312" w:hint="eastAsia"/>
          <w:sz w:val="24"/>
        </w:rPr>
        <w:t>本选择</w:t>
      </w:r>
      <w:proofErr w:type="gramEnd"/>
      <w:r>
        <w:rPr>
          <w:rFonts w:ascii="仿宋_GB2312" w:hAnsi="仿宋_GB2312" w:cs="仿宋_GB2312" w:hint="eastAsia"/>
          <w:sz w:val="24"/>
        </w:rPr>
        <w:t>文件协作单位须知。</w:t>
      </w:r>
    </w:p>
    <w:p w14:paraId="78910C55"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2.评审小组工作原则</w:t>
      </w:r>
    </w:p>
    <w:p w14:paraId="6F931CF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评审小组成员应当按照客观、公正、审慎的原则，根据选择文件规定的评审程序、评审方法和评审标准进行独立评审。未实质性响应选择文件的响应文件按无效响应处理。</w:t>
      </w:r>
    </w:p>
    <w:p w14:paraId="79CB85A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3.评审程序和内容</w:t>
      </w:r>
    </w:p>
    <w:p w14:paraId="0FD321A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（1）本项目选择由选择单位主持，宣布评审的有关事项。</w:t>
      </w:r>
    </w:p>
    <w:p w14:paraId="31BDB56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（2）评审小组按照选择文件的要求和规定，首先对所有协作单位的响应文件进行初步评审，凡响应文件不符合选择文件要求的（评审标准</w:t>
      </w:r>
      <w:proofErr w:type="gramStart"/>
      <w:r>
        <w:rPr>
          <w:rFonts w:ascii="仿宋_GB2312" w:hAnsi="仿宋_GB2312" w:cs="仿宋_GB2312" w:hint="eastAsia"/>
          <w:sz w:val="24"/>
        </w:rPr>
        <w:t>见初步</w:t>
      </w:r>
      <w:proofErr w:type="gramEnd"/>
      <w:r>
        <w:rPr>
          <w:rFonts w:ascii="仿宋_GB2312" w:hAnsi="仿宋_GB2312" w:cs="仿宋_GB2312" w:hint="eastAsia"/>
          <w:sz w:val="24"/>
        </w:rPr>
        <w:t>评审内容），经评审小组询问核实并认定后，作无效响应处理，其响应文件不再进入下一环节的评审。</w:t>
      </w:r>
    </w:p>
    <w:p w14:paraId="55E494FE"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（3）评审小组对通过初步评审的协作单位分别就协作单位业绩、资质及荣誉等要素分别进行打分。</w:t>
      </w:r>
    </w:p>
    <w:p w14:paraId="3D34C20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（4）完成评审报告，推荐候选成交协作单位。</w:t>
      </w:r>
    </w:p>
    <w:p w14:paraId="2C04FDCF"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1" w:name="_Toc1575"/>
      <w:r>
        <w:rPr>
          <w:rFonts w:ascii="仿宋_GB2312" w:hAnsi="仿宋_GB2312" w:cs="仿宋_GB2312" w:hint="eastAsia"/>
          <w:b/>
          <w:bCs/>
          <w:color w:val="000000"/>
          <w:sz w:val="24"/>
          <w:lang w:val="zh-CN"/>
        </w:rPr>
        <w:t>三、评审方法</w:t>
      </w:r>
      <w:bookmarkEnd w:id="111"/>
    </w:p>
    <w:p w14:paraId="5689B18F" w14:textId="77777777" w:rsidR="002F7BB3" w:rsidRDefault="00C26423">
      <w:pPr>
        <w:widowControl/>
        <w:kinsoku w:val="0"/>
        <w:autoSpaceDE w:val="0"/>
        <w:autoSpaceDN w:val="0"/>
        <w:adjustRightInd w:val="0"/>
        <w:snapToGrid w:val="0"/>
        <w:spacing w:before="179" w:line="360" w:lineRule="auto"/>
        <w:ind w:left="28" w:right="34" w:firstLine="480"/>
        <w:textAlignment w:val="baseline"/>
        <w:rPr>
          <w:rFonts w:ascii="仿宋_GB2312" w:hAnsi="仿宋_GB2312" w:cs="仿宋_GB2312" w:hint="eastAsia"/>
          <w:color w:val="000000"/>
          <w:kern w:val="0"/>
          <w:sz w:val="24"/>
        </w:rPr>
      </w:pPr>
      <w:r>
        <w:rPr>
          <w:rFonts w:ascii="仿宋_GB2312" w:hAnsi="仿宋_GB2312" w:cs="仿宋_GB2312" w:hint="eastAsia"/>
          <w:sz w:val="24"/>
          <w:lang w:bidi="ar"/>
        </w:rPr>
        <w:t>本次选择采用综合评价办法评审，总分为100分。由评审小组对响应文件进行初步评审，最后对通过初步评审的响应文件进行商务部分、技术部分以及报价部分进行综合评估打分，</w:t>
      </w:r>
      <w:r>
        <w:rPr>
          <w:rFonts w:ascii="仿宋_GB2312" w:hAnsi="仿宋_GB2312" w:cs="仿宋_GB2312" w:hint="eastAsia"/>
          <w:sz w:val="24"/>
          <w:highlight w:val="yellow"/>
          <w:lang w:bidi="ar"/>
        </w:rPr>
        <w:t>推荐综合得分排名前三的单位为候选成交协作单位</w:t>
      </w:r>
      <w:r>
        <w:rPr>
          <w:rFonts w:ascii="仿宋_GB2312" w:hAnsi="仿宋_GB2312" w:cs="仿宋_GB2312" w:hint="eastAsia"/>
          <w:sz w:val="24"/>
          <w:highlight w:val="yellow"/>
          <w:lang w:bidi="ar"/>
        </w:rPr>
        <w:lastRenderedPageBreak/>
        <w:t>，</w:t>
      </w:r>
      <w:r>
        <w:rPr>
          <w:rFonts w:ascii="仿宋_GB2312" w:hAnsi="仿宋_GB2312" w:cs="仿宋_GB2312" w:hint="eastAsia"/>
          <w:sz w:val="24"/>
          <w:highlight w:val="yellow"/>
        </w:rPr>
        <w:t>并在可承接个数范围内推荐其中报价最低者作为中选人</w:t>
      </w:r>
      <w:r>
        <w:rPr>
          <w:rFonts w:ascii="仿宋_GB2312" w:hAnsi="仿宋_GB2312" w:cs="仿宋_GB2312" w:hint="eastAsia"/>
          <w:sz w:val="24"/>
          <w:lang w:bidi="ar"/>
        </w:rPr>
        <w:t>，根据公司协作单位管理办法，上年度信用评级为A级的协作单位，原则上本年度可承接累计不超过5个单体合同金额100万元以上的合同；B级的协作单位，原则上本年度可承接累计不超过3个单体合同金额100万元以上的合同；C级的协作单位，原则上本年度可承接累计不超过2个单体合同金额100万元以上的合同；D级的协作单位，原则上本年度可承接累计不超过1个单体合同金额100万元以上的合同。通过准入审核入库的新进协作单位统一定级为C级</w:t>
      </w:r>
      <w:r>
        <w:rPr>
          <w:rFonts w:ascii="仿宋_GB2312" w:hAnsi="仿宋_GB2312" w:cs="仿宋_GB2312" w:hint="eastAsia"/>
          <w:spacing w:val="5"/>
          <w:kern w:val="0"/>
          <w:szCs w:val="32"/>
          <w:lang w:bidi="ar"/>
        </w:rPr>
        <w:t>。</w:t>
      </w:r>
      <w:r>
        <w:rPr>
          <w:rFonts w:ascii="仿宋_GB2312" w:hAnsi="仿宋_GB2312" w:cs="仿宋_GB2312" w:hint="eastAsia"/>
          <w:sz w:val="24"/>
          <w:lang w:bidi="ar"/>
        </w:rPr>
        <w:t>若候选成交协作单位已承接项目个数大于等于其信用评价等级对应可承接项目个数的，则不推荐其作为候选成交协作单位，综合排名顺位推荐。</w:t>
      </w:r>
    </w:p>
    <w:p w14:paraId="7B6DA019"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综合得分相同的，按响应报价由低到高顺序排列，综合得分和响应报价均相同的，按技术部分综合得分由高到低顺序排列。最终得分取小数点后2位数（四舍五入）。</w:t>
      </w:r>
    </w:p>
    <w:p w14:paraId="37A3E787" w14:textId="77777777" w:rsidR="002F7BB3" w:rsidRDefault="00C26423">
      <w:pPr>
        <w:spacing w:line="360" w:lineRule="auto"/>
        <w:ind w:firstLineChars="200" w:firstLine="480"/>
        <w:rPr>
          <w:rFonts w:ascii="仿宋_GB2312" w:hAnsi="仿宋_GB2312" w:cs="仿宋_GB2312" w:hint="eastAsia"/>
          <w:color w:val="000000"/>
          <w:sz w:val="24"/>
          <w:lang w:val="zh-CN"/>
        </w:rPr>
      </w:pPr>
      <w:r>
        <w:rPr>
          <w:rFonts w:ascii="仿宋_GB2312" w:hAnsi="仿宋_GB2312" w:cs="仿宋_GB2312" w:hint="eastAsia"/>
          <w:color w:val="000000"/>
          <w:sz w:val="24"/>
        </w:rPr>
        <w:t>1.初步评审</w:t>
      </w:r>
    </w:p>
    <w:p w14:paraId="25F5F70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评审小组按照选择文件的要求和规定，首先对所有协作单位的响应文件进行初步评审。评审内容包括：</w:t>
      </w: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7107"/>
      </w:tblGrid>
      <w:tr w:rsidR="002F7BB3" w14:paraId="3DFCD317" w14:textId="77777777">
        <w:trPr>
          <w:trHeight w:val="90"/>
        </w:trPr>
        <w:tc>
          <w:tcPr>
            <w:tcW w:w="833" w:type="pct"/>
            <w:vAlign w:val="center"/>
          </w:tcPr>
          <w:p w14:paraId="68132208" w14:textId="77777777" w:rsidR="002F7BB3" w:rsidRDefault="00C26423">
            <w:pPr>
              <w:pStyle w:val="2"/>
              <w:spacing w:line="360" w:lineRule="auto"/>
              <w:ind w:firstLine="0"/>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评分项目</w:t>
            </w:r>
          </w:p>
        </w:tc>
        <w:tc>
          <w:tcPr>
            <w:tcW w:w="4166" w:type="pct"/>
            <w:vAlign w:val="center"/>
          </w:tcPr>
          <w:p w14:paraId="410D8039" w14:textId="77777777" w:rsidR="002F7BB3" w:rsidRDefault="00C26423">
            <w:pPr>
              <w:pStyle w:val="2"/>
              <w:spacing w:line="360" w:lineRule="auto"/>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评审内容</w:t>
            </w:r>
          </w:p>
        </w:tc>
      </w:tr>
      <w:tr w:rsidR="002F7BB3" w14:paraId="51C915D6" w14:textId="77777777">
        <w:trPr>
          <w:trHeight w:val="625"/>
        </w:trPr>
        <w:tc>
          <w:tcPr>
            <w:tcW w:w="833" w:type="pct"/>
            <w:vAlign w:val="center"/>
          </w:tcPr>
          <w:p w14:paraId="273ADEAA" w14:textId="77777777" w:rsidR="002F7BB3" w:rsidRDefault="00C26423">
            <w:pPr>
              <w:pStyle w:val="2"/>
              <w:spacing w:line="360" w:lineRule="auto"/>
              <w:ind w:firstLine="0"/>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初步评审</w:t>
            </w:r>
          </w:p>
        </w:tc>
        <w:tc>
          <w:tcPr>
            <w:tcW w:w="4166" w:type="pct"/>
          </w:tcPr>
          <w:p w14:paraId="187CFA46"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一、响应文件</w:t>
            </w:r>
            <w:r>
              <w:rPr>
                <w:rFonts w:ascii="仿宋_GB2312" w:hAnsi="仿宋_GB2312" w:cs="仿宋_GB2312" w:hint="eastAsia"/>
                <w:b/>
                <w:bCs/>
                <w:sz w:val="21"/>
                <w:szCs w:val="21"/>
              </w:rPr>
              <w:t>不符合以下情形之一</w:t>
            </w:r>
            <w:r>
              <w:rPr>
                <w:rFonts w:ascii="仿宋_GB2312" w:hAnsi="仿宋_GB2312" w:cs="仿宋_GB2312" w:hint="eastAsia"/>
                <w:sz w:val="21"/>
                <w:szCs w:val="21"/>
              </w:rPr>
              <w:t>的，由评审小组审核并经过询问核实程序，经评审小组认定后其响应文件</w:t>
            </w:r>
            <w:r>
              <w:rPr>
                <w:rFonts w:ascii="仿宋_GB2312" w:hAnsi="仿宋_GB2312" w:cs="仿宋_GB2312" w:hint="eastAsia"/>
                <w:b/>
                <w:bCs/>
                <w:sz w:val="21"/>
                <w:szCs w:val="21"/>
              </w:rPr>
              <w:t>作无效响应处理</w:t>
            </w:r>
            <w:r>
              <w:rPr>
                <w:rFonts w:ascii="仿宋_GB2312" w:hAnsi="仿宋_GB2312" w:cs="仿宋_GB2312" w:hint="eastAsia"/>
                <w:sz w:val="21"/>
                <w:szCs w:val="21"/>
              </w:rPr>
              <w:t>：</w:t>
            </w:r>
          </w:p>
          <w:p w14:paraId="0D9A1318"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(1)供应商的资格条件符合供应商须知第9条、第10条、第11条的要求（须提供的证明文件以供应商须知“实质性响应采购文件资料”要求的内容为准）； </w:t>
            </w:r>
          </w:p>
          <w:p w14:paraId="6ADB3404"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(2)响应文件按采购文件的要求加盖供应商单位公章，且供应商的法定代表人（单位负责人）或其委托代理人按采购文件要求签字（或盖章）； </w:t>
            </w:r>
          </w:p>
          <w:p w14:paraId="7667756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(3)若供应</w:t>
            </w:r>
            <w:proofErr w:type="gramStart"/>
            <w:r>
              <w:rPr>
                <w:rFonts w:ascii="仿宋_GB2312" w:hAnsi="仿宋_GB2312" w:cs="仿宋_GB2312" w:hint="eastAsia"/>
                <w:sz w:val="21"/>
                <w:szCs w:val="21"/>
              </w:rPr>
              <w:t>商法定</w:t>
            </w:r>
            <w:proofErr w:type="gramEnd"/>
            <w:r>
              <w:rPr>
                <w:rFonts w:ascii="仿宋_GB2312" w:hAnsi="仿宋_GB2312" w:cs="仿宋_GB2312" w:hint="eastAsia"/>
                <w:sz w:val="21"/>
                <w:szCs w:val="21"/>
              </w:rPr>
              <w:t xml:space="preserve">代表人授权委托代理人签署响应文件的，需提交授权委托书，且授权人在授权书上签字（或盖章），授权书加盖供应商单位公章； </w:t>
            </w:r>
          </w:p>
          <w:p w14:paraId="7A103600"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(4)响应文件载明的采购项目服务期限未超过采购文件规定的时限； </w:t>
            </w:r>
          </w:p>
          <w:p w14:paraId="5AF49DC0"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(5)在响应函上填写了报价，报价唯一，且未超过采购人公布的最高限价（包含算术性修正后的响应报价）； </w:t>
            </w:r>
          </w:p>
          <w:p w14:paraId="7554C36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(6)响应文件的关键内容字迹清晰、可辨认的；</w:t>
            </w:r>
          </w:p>
          <w:p w14:paraId="4FD98C3A"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(7)供应商按采购文件要求递交了响应保证金，且递交的响应保证金无瑕疵；</w:t>
            </w:r>
          </w:p>
          <w:p w14:paraId="67E57B4A"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(8)响应文件中不存在明显不符合技术规范、技术标准的内容的 ；</w:t>
            </w:r>
          </w:p>
          <w:p w14:paraId="69B7A723"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(9)供应商未以他人的名义参与报价或串通报价，没有弄虚作假报价嫌疑的 </w:t>
            </w:r>
          </w:p>
          <w:p w14:paraId="4593E113"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(10)供应商是独家参加采购活动。（适用于不接受联合体参加时）； </w:t>
            </w:r>
          </w:p>
          <w:p w14:paraId="552E7D4D"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(11)供应商未提交分包计划；（适用于不允许分包情形）； </w:t>
            </w:r>
          </w:p>
          <w:p w14:paraId="7389E64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(12)响应文件中对采购人的权利未提出削弱性或限制性要求，或未对供应商的责任和义务提出实质性修改； </w:t>
            </w:r>
          </w:p>
          <w:p w14:paraId="0C546D44"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(13)响应文件未附有采购人不能接受的条件。</w:t>
            </w:r>
          </w:p>
          <w:p w14:paraId="1DF08F2A"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二、评审小组评审中，发现</w:t>
            </w:r>
            <w:r>
              <w:rPr>
                <w:rFonts w:ascii="仿宋_GB2312" w:hAnsi="仿宋_GB2312" w:cs="仿宋_GB2312" w:hint="eastAsia"/>
                <w:b/>
                <w:bCs/>
                <w:sz w:val="21"/>
                <w:szCs w:val="21"/>
              </w:rPr>
              <w:t>协作单位有下列情形之一</w:t>
            </w:r>
            <w:r>
              <w:rPr>
                <w:rFonts w:ascii="仿宋_GB2312" w:hAnsi="仿宋_GB2312" w:cs="仿宋_GB2312" w:hint="eastAsia"/>
                <w:sz w:val="21"/>
                <w:szCs w:val="21"/>
              </w:rPr>
              <w:t>的，</w:t>
            </w:r>
            <w:r>
              <w:rPr>
                <w:rFonts w:ascii="仿宋_GB2312" w:hAnsi="仿宋_GB2312" w:cs="仿宋_GB2312" w:hint="eastAsia"/>
                <w:b/>
                <w:bCs/>
                <w:sz w:val="21"/>
                <w:szCs w:val="21"/>
              </w:rPr>
              <w:t>且经询问核实，协作单位无令人信服的理由和可靠证据证明其合理性的，经半数以上评审小组</w:t>
            </w:r>
            <w:r>
              <w:rPr>
                <w:rFonts w:ascii="仿宋_GB2312" w:hAnsi="仿宋_GB2312" w:cs="仿宋_GB2312" w:hint="eastAsia"/>
                <w:b/>
                <w:bCs/>
                <w:sz w:val="21"/>
                <w:szCs w:val="21"/>
              </w:rPr>
              <w:lastRenderedPageBreak/>
              <w:t>成员确认，其响应文件按无效响应处理</w:t>
            </w:r>
            <w:r>
              <w:rPr>
                <w:rFonts w:ascii="仿宋_GB2312" w:hAnsi="仿宋_GB2312" w:cs="仿宋_GB2312" w:hint="eastAsia"/>
                <w:sz w:val="21"/>
                <w:szCs w:val="21"/>
              </w:rPr>
              <w:t>。评审结束后，评审小组应将有串通嫌疑的响应文件以及相关评审分析材料及时移交本项目监督部门做进一步的调查处理，即使最终无法认定串通行为成立，也不影响对其按无效响应处理的结果。</w:t>
            </w:r>
          </w:p>
          <w:p w14:paraId="30B10059"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不同供应商的投标文件由同一单位或者个人编制； </w:t>
            </w:r>
          </w:p>
          <w:p w14:paraId="116711C1"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不同供应商的电子投标（响应）文件上传或制作的计算机网卡MAC、地址、CPU序列号和硬盘序列号等硬件信息相同的； </w:t>
            </w:r>
          </w:p>
          <w:p w14:paraId="3A20CE2A"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不同供应商的投标文件载明的项目管理成员为同一人； </w:t>
            </w:r>
          </w:p>
          <w:p w14:paraId="1791EBD0"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不同供应商从同一投标单位或者同一自然人的IP地址下载采购文件、上传投标文件、购买电子保函或参加投标的人员为同一标段其他供应商的在职人员。 </w:t>
            </w:r>
          </w:p>
          <w:p w14:paraId="54105A23"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不同供应商委托同一单位或者个人办理投标事宜； </w:t>
            </w:r>
          </w:p>
          <w:p w14:paraId="125EC6D0"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不同供应商的投标文件异常一致或者投标报价呈规律性差异； </w:t>
            </w:r>
          </w:p>
          <w:p w14:paraId="58FDC1B9"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不同供应商的投标文件相互混装； </w:t>
            </w:r>
          </w:p>
          <w:p w14:paraId="19FDBDD6"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不同供应商的投标保证金从同一单位或者个人的账户转出或者通过同一单位或者个人的账户购买电子保函； </w:t>
            </w:r>
          </w:p>
          <w:p w14:paraId="3668763C"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不同供应商的项目管理人员社保由不具有控股或管理关系的同一单位缴纳； </w:t>
            </w:r>
          </w:p>
          <w:p w14:paraId="608CBE2D"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以哄抬价格或不合理降低报价、串通投标围标，无故放弃投标/报价等手段干扰正常采购秩序、破坏公平竞争的； </w:t>
            </w:r>
          </w:p>
          <w:p w14:paraId="1268B126"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投标资料弄虚作假，如提交虚假的营业执照、资质证书、业绩证明及其他投标需要提交的资料，非法以他人名义投标或借用他人资质投标或出借他人资质的，故意隐瞒与订立合同有关的重要事实的；</w:t>
            </w:r>
          </w:p>
          <w:p w14:paraId="5560A864"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供应商不存在本评审内容第二项规定情况；</w:t>
            </w:r>
          </w:p>
          <w:p w14:paraId="7828D6E5"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响应文件报价未发现存在缺漏项或不存在实质性偏离情况。 </w:t>
            </w:r>
          </w:p>
        </w:tc>
      </w:tr>
    </w:tbl>
    <w:p w14:paraId="2A579C5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lastRenderedPageBreak/>
        <w:t>初步评审中若响应文件须作无效响应处理的，应经评审小组半数以上成员认定。</w:t>
      </w:r>
    </w:p>
    <w:p w14:paraId="7E14A6A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2.详细评审</w:t>
      </w:r>
    </w:p>
    <w:p w14:paraId="7949CBE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2.1评审委员会按照选择文件规定的量化因素和分值对通过初步评审的响应文件评审打分，各标段独立评审。</w:t>
      </w:r>
    </w:p>
    <w:p w14:paraId="1F202D2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2.2详细评审分值构成总分100分，其中报价分占比为</w:t>
      </w:r>
      <w:r>
        <w:rPr>
          <w:rFonts w:ascii="仿宋_GB2312" w:hAnsi="仿宋_GB2312" w:cs="仿宋_GB2312" w:hint="eastAsia"/>
          <w:sz w:val="24"/>
          <w:u w:val="single"/>
        </w:rPr>
        <w:t xml:space="preserve"> 9</w:t>
      </w:r>
      <w:r>
        <w:rPr>
          <w:rFonts w:ascii="仿宋_GB2312" w:hAnsi="仿宋_GB2312" w:cs="仿宋_GB2312"/>
          <w:sz w:val="24"/>
          <w:u w:val="single"/>
        </w:rPr>
        <w:t>0</w:t>
      </w:r>
      <w:r>
        <w:rPr>
          <w:rFonts w:ascii="仿宋_GB2312" w:hAnsi="仿宋_GB2312" w:cs="仿宋_GB2312" w:hint="eastAsia"/>
          <w:sz w:val="24"/>
          <w:u w:val="single"/>
        </w:rPr>
        <w:t xml:space="preserve"> </w:t>
      </w:r>
      <w:r>
        <w:rPr>
          <w:rFonts w:ascii="仿宋_GB2312" w:hAnsi="仿宋_GB2312" w:cs="仿宋_GB2312" w:hint="eastAsia"/>
          <w:sz w:val="24"/>
        </w:rPr>
        <w:t>%，商务</w:t>
      </w:r>
      <w:proofErr w:type="gramStart"/>
      <w:r>
        <w:rPr>
          <w:rFonts w:ascii="仿宋_GB2312" w:hAnsi="仿宋_GB2312" w:cs="仿宋_GB2312" w:hint="eastAsia"/>
          <w:sz w:val="24"/>
        </w:rPr>
        <w:t>评分占</w:t>
      </w:r>
      <w:proofErr w:type="gramEnd"/>
      <w:r>
        <w:rPr>
          <w:rFonts w:ascii="仿宋_GB2312" w:hAnsi="仿宋_GB2312" w:cs="仿宋_GB2312" w:hint="eastAsia"/>
          <w:sz w:val="24"/>
        </w:rPr>
        <w:t>比为</w:t>
      </w:r>
      <w:r>
        <w:rPr>
          <w:rFonts w:ascii="仿宋_GB2312" w:hAnsi="仿宋_GB2312" w:cs="仿宋_GB2312" w:hint="eastAsia"/>
          <w:sz w:val="24"/>
          <w:u w:val="single"/>
        </w:rPr>
        <w:t xml:space="preserve"> 2 </w:t>
      </w:r>
      <w:r>
        <w:rPr>
          <w:rFonts w:ascii="仿宋_GB2312" w:hAnsi="仿宋_GB2312" w:cs="仿宋_GB2312" w:hint="eastAsia"/>
          <w:sz w:val="24"/>
        </w:rPr>
        <w:t>%，技术</w:t>
      </w:r>
      <w:proofErr w:type="gramStart"/>
      <w:r>
        <w:rPr>
          <w:rFonts w:ascii="仿宋_GB2312" w:hAnsi="仿宋_GB2312" w:cs="仿宋_GB2312" w:hint="eastAsia"/>
          <w:sz w:val="24"/>
        </w:rPr>
        <w:t>评分占</w:t>
      </w:r>
      <w:proofErr w:type="gramEnd"/>
      <w:r>
        <w:rPr>
          <w:rFonts w:ascii="仿宋_GB2312" w:hAnsi="仿宋_GB2312" w:cs="仿宋_GB2312" w:hint="eastAsia"/>
          <w:sz w:val="24"/>
        </w:rPr>
        <w:t>比为</w:t>
      </w:r>
      <w:r>
        <w:rPr>
          <w:rFonts w:ascii="仿宋_GB2312" w:hAnsi="仿宋_GB2312" w:cs="仿宋_GB2312" w:hint="eastAsia"/>
          <w:sz w:val="24"/>
          <w:u w:val="single"/>
        </w:rPr>
        <w:t xml:space="preserve"> </w:t>
      </w:r>
      <w:r>
        <w:rPr>
          <w:rFonts w:ascii="仿宋_GB2312" w:hAnsi="仿宋_GB2312" w:cs="仿宋_GB2312"/>
          <w:sz w:val="24"/>
          <w:u w:val="single"/>
        </w:rPr>
        <w:t>8</w:t>
      </w:r>
      <w:r>
        <w:rPr>
          <w:rFonts w:ascii="仿宋_GB2312" w:hAnsi="仿宋_GB2312" w:cs="仿宋_GB2312" w:hint="eastAsia"/>
          <w:sz w:val="24"/>
          <w:u w:val="single"/>
        </w:rPr>
        <w:t xml:space="preserve"> </w:t>
      </w:r>
      <w:r>
        <w:rPr>
          <w:rFonts w:ascii="仿宋_GB2312" w:hAnsi="仿宋_GB2312" w:cs="仿宋_GB2312" w:hint="eastAsia"/>
          <w:sz w:val="24"/>
        </w:rPr>
        <w:t>%。综合得分=价格评分+商务评分+技术评分。具体评审标准见下表：</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41"/>
        <w:gridCol w:w="1508"/>
        <w:gridCol w:w="6079"/>
      </w:tblGrid>
      <w:tr w:rsidR="002F7BB3" w14:paraId="1BC9B20E" w14:textId="77777777">
        <w:trPr>
          <w:trHeight w:val="90"/>
          <w:tblHeader/>
          <w:jc w:val="center"/>
        </w:trPr>
        <w:tc>
          <w:tcPr>
            <w:tcW w:w="552" w:type="pct"/>
            <w:tcBorders>
              <w:top w:val="single" w:sz="12" w:space="0" w:color="000000"/>
            </w:tcBorders>
            <w:vAlign w:val="center"/>
          </w:tcPr>
          <w:p w14:paraId="307192C7"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条款号</w:t>
            </w:r>
          </w:p>
        </w:tc>
        <w:tc>
          <w:tcPr>
            <w:tcW w:w="884" w:type="pct"/>
            <w:tcBorders>
              <w:top w:val="single" w:sz="12" w:space="0" w:color="000000"/>
            </w:tcBorders>
            <w:vAlign w:val="center"/>
          </w:tcPr>
          <w:p w14:paraId="1018B310"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条款名称</w:t>
            </w:r>
          </w:p>
        </w:tc>
        <w:tc>
          <w:tcPr>
            <w:tcW w:w="3563" w:type="pct"/>
            <w:tcBorders>
              <w:top w:val="single" w:sz="12" w:space="0" w:color="000000"/>
            </w:tcBorders>
            <w:vAlign w:val="center"/>
          </w:tcPr>
          <w:p w14:paraId="1E9A2D54"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评审内容</w:t>
            </w:r>
          </w:p>
        </w:tc>
      </w:tr>
      <w:tr w:rsidR="002F7BB3" w14:paraId="49A8EA59" w14:textId="77777777">
        <w:tblPrEx>
          <w:tblBorders>
            <w:insideH w:val="single" w:sz="4" w:space="0" w:color="000000"/>
            <w:insideV w:val="single" w:sz="4" w:space="0" w:color="000000"/>
          </w:tblBorders>
        </w:tblPrEx>
        <w:trPr>
          <w:trHeight w:val="421"/>
          <w:jc w:val="center"/>
        </w:trPr>
        <w:tc>
          <w:tcPr>
            <w:tcW w:w="552" w:type="pct"/>
            <w:vMerge w:val="restart"/>
            <w:vAlign w:val="center"/>
          </w:tcPr>
          <w:p w14:paraId="23C081F4"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2.2.1</w:t>
            </w:r>
          </w:p>
        </w:tc>
        <w:tc>
          <w:tcPr>
            <w:tcW w:w="884" w:type="pct"/>
            <w:vMerge w:val="restart"/>
            <w:vAlign w:val="center"/>
          </w:tcPr>
          <w:p w14:paraId="2B463054" w14:textId="77777777" w:rsidR="002F7BB3" w:rsidRDefault="00C26423">
            <w:pPr>
              <w:spacing w:line="300" w:lineRule="exact"/>
              <w:jc w:val="center"/>
              <w:rPr>
                <w:rFonts w:ascii="仿宋_GB2312" w:hAnsi="仿宋_GB2312" w:cs="仿宋_GB2312" w:hint="eastAsia"/>
                <w:b/>
                <w:sz w:val="21"/>
                <w:szCs w:val="21"/>
              </w:rPr>
            </w:pPr>
            <w:r>
              <w:rPr>
                <w:rFonts w:ascii="仿宋_GB2312" w:hAnsi="仿宋_GB2312" w:cs="仿宋_GB2312" w:hint="eastAsia"/>
                <w:b/>
                <w:sz w:val="21"/>
                <w:szCs w:val="21"/>
              </w:rPr>
              <w:t>报价分</w:t>
            </w:r>
          </w:p>
          <w:p w14:paraId="3EB8D351" w14:textId="77777777" w:rsidR="002F7BB3" w:rsidRDefault="00C26423">
            <w:pPr>
              <w:spacing w:line="300" w:lineRule="exact"/>
              <w:rPr>
                <w:rFonts w:ascii="仿宋_GB2312" w:hAnsi="仿宋_GB2312" w:cs="仿宋_GB2312" w:hint="eastAsia"/>
                <w:sz w:val="21"/>
                <w:szCs w:val="21"/>
              </w:rPr>
            </w:pPr>
            <w:r>
              <w:rPr>
                <w:rFonts w:ascii="仿宋_GB2312" w:hAnsi="仿宋_GB2312" w:cs="仿宋_GB2312" w:hint="eastAsia"/>
                <w:b/>
                <w:bCs/>
                <w:sz w:val="21"/>
                <w:szCs w:val="21"/>
              </w:rPr>
              <w:t>（分值9</w:t>
            </w:r>
            <w:r>
              <w:rPr>
                <w:rFonts w:ascii="仿宋_GB2312" w:hAnsi="仿宋_GB2312" w:cs="仿宋_GB2312"/>
                <w:b/>
                <w:bCs/>
                <w:sz w:val="21"/>
                <w:szCs w:val="21"/>
              </w:rPr>
              <w:t>0</w:t>
            </w:r>
            <w:r>
              <w:rPr>
                <w:rFonts w:ascii="仿宋_GB2312" w:hAnsi="仿宋_GB2312" w:cs="仿宋_GB2312" w:hint="eastAsia"/>
                <w:b/>
                <w:bCs/>
                <w:sz w:val="21"/>
                <w:szCs w:val="21"/>
              </w:rPr>
              <w:t>分）</w:t>
            </w:r>
          </w:p>
        </w:tc>
        <w:tc>
          <w:tcPr>
            <w:tcW w:w="3563" w:type="pct"/>
            <w:vAlign w:val="center"/>
          </w:tcPr>
          <w:p w14:paraId="538FAB3B"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评分范围：通过初步评审的所有响应文件进入评分范围。</w:t>
            </w:r>
          </w:p>
        </w:tc>
      </w:tr>
      <w:tr w:rsidR="002F7BB3" w14:paraId="6D5A2633" w14:textId="77777777">
        <w:tblPrEx>
          <w:tblBorders>
            <w:insideH w:val="single" w:sz="4" w:space="0" w:color="000000"/>
            <w:insideV w:val="single" w:sz="4" w:space="0" w:color="000000"/>
          </w:tblBorders>
        </w:tblPrEx>
        <w:trPr>
          <w:trHeight w:val="421"/>
          <w:jc w:val="center"/>
        </w:trPr>
        <w:tc>
          <w:tcPr>
            <w:tcW w:w="552" w:type="pct"/>
            <w:vMerge/>
            <w:vAlign w:val="center"/>
          </w:tcPr>
          <w:p w14:paraId="70333218"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7715B3C8"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vAlign w:val="center"/>
          </w:tcPr>
          <w:p w14:paraId="169F039C"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评审价的确定：评审价＝报价</w:t>
            </w:r>
            <w:proofErr w:type="gramStart"/>
            <w:r>
              <w:rPr>
                <w:rFonts w:ascii="仿宋_GB2312" w:hAnsi="仿宋_GB2312" w:cs="仿宋_GB2312" w:hint="eastAsia"/>
                <w:sz w:val="21"/>
                <w:szCs w:val="21"/>
              </w:rPr>
              <w:t>函文字</w:t>
            </w:r>
            <w:proofErr w:type="gramEnd"/>
            <w:r>
              <w:rPr>
                <w:rFonts w:ascii="仿宋_GB2312" w:hAnsi="仿宋_GB2312" w:cs="仿宋_GB2312" w:hint="eastAsia"/>
                <w:sz w:val="21"/>
                <w:szCs w:val="21"/>
              </w:rPr>
              <w:t>报价</w:t>
            </w:r>
          </w:p>
        </w:tc>
      </w:tr>
      <w:tr w:rsidR="002F7BB3" w14:paraId="1C23F4D1" w14:textId="77777777">
        <w:tblPrEx>
          <w:tblBorders>
            <w:insideH w:val="single" w:sz="4" w:space="0" w:color="000000"/>
            <w:insideV w:val="single" w:sz="4" w:space="0" w:color="000000"/>
          </w:tblBorders>
        </w:tblPrEx>
        <w:trPr>
          <w:trHeight w:val="421"/>
          <w:jc w:val="center"/>
        </w:trPr>
        <w:tc>
          <w:tcPr>
            <w:tcW w:w="552" w:type="pct"/>
            <w:vMerge/>
            <w:vAlign w:val="center"/>
          </w:tcPr>
          <w:p w14:paraId="36786B03"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44AE2EED"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vAlign w:val="center"/>
          </w:tcPr>
          <w:p w14:paraId="694B15F5"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计算方式:系统计算</w:t>
            </w:r>
          </w:p>
          <w:p w14:paraId="00964C5F"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基准价计算方法:均等权重下浮法</w:t>
            </w:r>
          </w:p>
          <w:p w14:paraId="20FC8F5D"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描述:①报价平均值：以</w:t>
            </w:r>
            <w:proofErr w:type="gramStart"/>
            <w:r>
              <w:rPr>
                <w:rFonts w:ascii="仿宋_GB2312" w:hAnsi="仿宋_GB2312" w:cs="仿宋_GB2312" w:hint="eastAsia"/>
                <w:sz w:val="21"/>
                <w:szCs w:val="21"/>
              </w:rPr>
              <w:t>有效响应</w:t>
            </w:r>
            <w:proofErr w:type="gramEnd"/>
            <w:r>
              <w:rPr>
                <w:rFonts w:ascii="仿宋_GB2312" w:hAnsi="仿宋_GB2312" w:cs="仿宋_GB2312" w:hint="eastAsia"/>
                <w:sz w:val="21"/>
                <w:szCs w:val="21"/>
              </w:rPr>
              <w:t>文件的评审价算术平均值为 A（响应评审价在5个（不含）以下时，不去掉最高价和最低价；响应评审价在5个（含）以上时，应去除一个最高价和一个最低价后取算术平均值为 A；</w:t>
            </w:r>
            <w:proofErr w:type="gramStart"/>
            <w:r>
              <w:rPr>
                <w:rFonts w:ascii="仿宋_GB2312" w:hAnsi="仿宋_GB2312" w:cs="仿宋_GB2312" w:hint="eastAsia"/>
                <w:sz w:val="21"/>
                <w:szCs w:val="21"/>
              </w:rPr>
              <w:t>当有效响应</w:t>
            </w:r>
            <w:proofErr w:type="gramEnd"/>
            <w:r>
              <w:rPr>
                <w:rFonts w:ascii="仿宋_GB2312" w:hAnsi="仿宋_GB2312" w:cs="仿宋_GB2312" w:hint="eastAsia"/>
                <w:sz w:val="21"/>
                <w:szCs w:val="21"/>
              </w:rPr>
              <w:t>评审价不低于10（含10）家时，去除2个最高（次高）价和2个最低（次高）价）。</w:t>
            </w:r>
          </w:p>
          <w:p w14:paraId="141494C4"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lastRenderedPageBreak/>
              <w:t>②评审基准价的确定：评审基准价C=A×（1-K）</w:t>
            </w:r>
          </w:p>
          <w:p w14:paraId="749BE819"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K—为浮动系数（开标时，从</w:t>
            </w:r>
            <w:r>
              <w:rPr>
                <w:rFonts w:ascii="仿宋_GB2312" w:hAnsi="仿宋_GB2312" w:cs="仿宋_GB2312" w:hint="eastAsia"/>
                <w:b/>
                <w:bCs/>
                <w:sz w:val="22"/>
                <w:szCs w:val="22"/>
              </w:rPr>
              <w:t>1%、2%、3%、4%、5%</w:t>
            </w:r>
            <w:r>
              <w:rPr>
                <w:rFonts w:ascii="仿宋_GB2312" w:hAnsi="仿宋_GB2312" w:cs="仿宋_GB2312" w:hint="eastAsia"/>
                <w:sz w:val="21"/>
                <w:szCs w:val="21"/>
              </w:rPr>
              <w:t>，五个数值中</w:t>
            </w:r>
            <w:proofErr w:type="gramStart"/>
            <w:r>
              <w:rPr>
                <w:rFonts w:ascii="仿宋_GB2312" w:hAnsi="仿宋_GB2312" w:cs="仿宋_GB2312" w:hint="eastAsia"/>
                <w:sz w:val="21"/>
                <w:szCs w:val="21"/>
              </w:rPr>
              <w:t>随机抽定一个</w:t>
            </w:r>
            <w:proofErr w:type="gramEnd"/>
            <w:r>
              <w:rPr>
                <w:rFonts w:ascii="仿宋_GB2312" w:hAnsi="仿宋_GB2312" w:cs="仿宋_GB2312" w:hint="eastAsia"/>
                <w:sz w:val="21"/>
                <w:szCs w:val="21"/>
              </w:rPr>
              <w:t>）。</w:t>
            </w:r>
          </w:p>
        </w:tc>
      </w:tr>
      <w:tr w:rsidR="002F7BB3" w14:paraId="5385117A" w14:textId="77777777">
        <w:tblPrEx>
          <w:tblBorders>
            <w:insideH w:val="single" w:sz="4" w:space="0" w:color="000000"/>
            <w:insideV w:val="single" w:sz="4" w:space="0" w:color="000000"/>
          </w:tblBorders>
        </w:tblPrEx>
        <w:trPr>
          <w:trHeight w:val="421"/>
          <w:jc w:val="center"/>
        </w:trPr>
        <w:tc>
          <w:tcPr>
            <w:tcW w:w="552" w:type="pct"/>
            <w:vMerge/>
            <w:vAlign w:val="center"/>
          </w:tcPr>
          <w:p w14:paraId="2A73BD2F"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352D83F3"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tcBorders>
              <w:bottom w:val="single" w:sz="4" w:space="0" w:color="auto"/>
            </w:tcBorders>
            <w:vAlign w:val="center"/>
          </w:tcPr>
          <w:p w14:paraId="2E2BCCE2"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响应单位报价得分的计算（保留两位小数）：</w:t>
            </w:r>
          </w:p>
          <w:p w14:paraId="615FB82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价格分计算公式:标准计算法</w:t>
            </w:r>
          </w:p>
          <w:p w14:paraId="3028263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评标价计算方法:简单计税法 描述:评标价（Ai）=有效投标人投标报价；</w:t>
            </w:r>
          </w:p>
          <w:p w14:paraId="0F4E6CAA"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当评审价Ai&gt;基准价C时，报价得分S=评审价权重分值*{1-β(Ai-C)÷C}；</w:t>
            </w:r>
          </w:p>
          <w:p w14:paraId="4EAB6C15"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当评审价Ai≤基准价C时，报价得分S=评审价权重分值*{1+β(Ai -C)÷2C}</w:t>
            </w:r>
          </w:p>
          <w:p w14:paraId="215E2F8E"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（其中C代表基准价、S代表价格分、Ai代表响应人的评标总价，β为浮动参数，β值取值范围为1.2）</w:t>
            </w:r>
          </w:p>
          <w:p w14:paraId="355330D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报价得分计算结果保留小数2位。</w:t>
            </w:r>
          </w:p>
        </w:tc>
      </w:tr>
      <w:tr w:rsidR="002F7BB3" w14:paraId="0048AF7B" w14:textId="77777777">
        <w:tblPrEx>
          <w:tblBorders>
            <w:insideH w:val="single" w:sz="4" w:space="0" w:color="000000"/>
            <w:insideV w:val="single" w:sz="4" w:space="0" w:color="000000"/>
          </w:tblBorders>
        </w:tblPrEx>
        <w:trPr>
          <w:trHeight w:val="452"/>
          <w:jc w:val="center"/>
        </w:trPr>
        <w:tc>
          <w:tcPr>
            <w:tcW w:w="552" w:type="pct"/>
            <w:vMerge w:val="restart"/>
            <w:vAlign w:val="center"/>
          </w:tcPr>
          <w:p w14:paraId="32FC54B5" w14:textId="77777777" w:rsidR="002F7BB3" w:rsidRDefault="00C26423">
            <w:pPr>
              <w:spacing w:line="310" w:lineRule="exact"/>
              <w:rPr>
                <w:rFonts w:ascii="仿宋_GB2312" w:hAnsi="仿宋_GB2312" w:cs="仿宋_GB2312" w:hint="eastAsia"/>
                <w:sz w:val="21"/>
                <w:szCs w:val="21"/>
              </w:rPr>
            </w:pPr>
            <w:r>
              <w:rPr>
                <w:rFonts w:ascii="仿宋_GB2312" w:hAnsi="仿宋_GB2312" w:cs="仿宋_GB2312" w:hint="eastAsia"/>
                <w:b/>
                <w:sz w:val="21"/>
                <w:szCs w:val="21"/>
              </w:rPr>
              <w:t>2.2.2</w:t>
            </w:r>
          </w:p>
        </w:tc>
        <w:tc>
          <w:tcPr>
            <w:tcW w:w="884" w:type="pct"/>
            <w:vMerge w:val="restart"/>
            <w:tcBorders>
              <w:right w:val="single" w:sz="4" w:space="0" w:color="auto"/>
            </w:tcBorders>
            <w:vAlign w:val="center"/>
          </w:tcPr>
          <w:p w14:paraId="154A6000" w14:textId="77777777" w:rsidR="002F7BB3" w:rsidRDefault="00C26423">
            <w:pPr>
              <w:pStyle w:val="ab"/>
              <w:jc w:val="center"/>
              <w:rPr>
                <w:rFonts w:ascii="仿宋_GB2312" w:hAnsi="仿宋_GB2312" w:cs="仿宋_GB2312" w:hint="eastAsia"/>
                <w:b/>
                <w:sz w:val="21"/>
                <w:szCs w:val="21"/>
              </w:rPr>
            </w:pPr>
            <w:r>
              <w:rPr>
                <w:rFonts w:ascii="仿宋_GB2312" w:hAnsi="仿宋_GB2312" w:cs="仿宋_GB2312" w:hint="eastAsia"/>
                <w:b/>
                <w:sz w:val="21"/>
                <w:szCs w:val="21"/>
              </w:rPr>
              <w:t>商务评分</w:t>
            </w:r>
          </w:p>
          <w:p w14:paraId="615194F9" w14:textId="77777777" w:rsidR="002F7BB3" w:rsidRDefault="00C26423">
            <w:pPr>
              <w:spacing w:line="310" w:lineRule="exact"/>
              <w:jc w:val="center"/>
              <w:rPr>
                <w:rFonts w:ascii="仿宋_GB2312" w:hAnsi="仿宋_GB2312" w:cs="仿宋_GB2312" w:hint="eastAsia"/>
              </w:rPr>
            </w:pPr>
            <w:r>
              <w:rPr>
                <w:rFonts w:ascii="仿宋_GB2312" w:hAnsi="仿宋_GB2312" w:cs="仿宋_GB2312" w:hint="eastAsia"/>
                <w:b/>
                <w:bCs/>
                <w:sz w:val="21"/>
                <w:szCs w:val="21"/>
              </w:rPr>
              <w:t>（分值2分）</w:t>
            </w:r>
          </w:p>
        </w:tc>
        <w:tc>
          <w:tcPr>
            <w:tcW w:w="3563" w:type="pct"/>
            <w:tcBorders>
              <w:top w:val="single" w:sz="4" w:space="0" w:color="auto"/>
              <w:left w:val="single" w:sz="4" w:space="0" w:color="auto"/>
              <w:bottom w:val="single" w:sz="4" w:space="0" w:color="auto"/>
              <w:right w:val="single" w:sz="4" w:space="0" w:color="auto"/>
            </w:tcBorders>
            <w:vAlign w:val="center"/>
          </w:tcPr>
          <w:p w14:paraId="11CCFE69" w14:textId="77777777" w:rsidR="002F7BB3" w:rsidRDefault="00C26423">
            <w:pPr>
              <w:adjustRightInd w:val="0"/>
              <w:snapToGrid w:val="0"/>
              <w:rPr>
                <w:rFonts w:ascii="仿宋_GB2312" w:hAnsi="仿宋_GB2312" w:cs="仿宋_GB2312" w:hint="eastAsia"/>
                <w:b/>
                <w:bCs/>
                <w:sz w:val="21"/>
                <w:szCs w:val="21"/>
              </w:rPr>
            </w:pPr>
            <w:r>
              <w:rPr>
                <w:rFonts w:ascii="仿宋_GB2312" w:hAnsi="仿宋_GB2312" w:cs="仿宋_GB2312" w:hint="eastAsia"/>
                <w:b/>
                <w:bCs/>
                <w:sz w:val="21"/>
                <w:szCs w:val="21"/>
              </w:rPr>
              <w:t>企业信誉（0.5分）</w:t>
            </w:r>
            <w:r>
              <w:rPr>
                <w:rFonts w:ascii="仿宋_GB2312" w:hAnsi="仿宋_GB2312" w:cs="仿宋_GB2312" w:hint="eastAsia"/>
                <w:sz w:val="21"/>
                <w:szCs w:val="21"/>
              </w:rPr>
              <w:t>：评审委员会对响应单位在浙高信2024年度信用评价等级进行审查</w:t>
            </w:r>
            <w:r>
              <w:rPr>
                <w:rFonts w:ascii="仿宋_GB2312" w:hAnsi="仿宋_GB2312" w:cs="仿宋_GB2312" w:hint="eastAsia"/>
                <w:sz w:val="21"/>
                <w:szCs w:val="21"/>
                <w:u w:val="single"/>
              </w:rPr>
              <w:t>（以响应截止时间有效的信用评价结果为准）并进行应用：A</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0.5分、B</w:t>
            </w:r>
            <w:proofErr w:type="gramStart"/>
            <w:r>
              <w:rPr>
                <w:rFonts w:ascii="仿宋_GB2312" w:hAnsi="仿宋_GB2312" w:cs="仿宋_GB2312" w:hint="eastAsia"/>
                <w:sz w:val="21"/>
                <w:szCs w:val="21"/>
                <w:u w:val="single"/>
              </w:rPr>
              <w:t>级得0分</w:t>
            </w:r>
            <w:proofErr w:type="gramEnd"/>
            <w:r>
              <w:rPr>
                <w:rFonts w:ascii="仿宋_GB2312" w:hAnsi="仿宋_GB2312" w:cs="仿宋_GB2312" w:hint="eastAsia"/>
                <w:sz w:val="21"/>
                <w:szCs w:val="21"/>
                <w:u w:val="single"/>
              </w:rPr>
              <w:t>、C</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 xml:space="preserve"> 0分、D</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-0.5分。</w:t>
            </w:r>
          </w:p>
        </w:tc>
      </w:tr>
      <w:tr w:rsidR="002F7BB3" w14:paraId="0FE764D6" w14:textId="77777777">
        <w:tblPrEx>
          <w:tblBorders>
            <w:insideH w:val="single" w:sz="4" w:space="0" w:color="000000"/>
            <w:insideV w:val="single" w:sz="4" w:space="0" w:color="000000"/>
          </w:tblBorders>
        </w:tblPrEx>
        <w:trPr>
          <w:trHeight w:val="421"/>
          <w:jc w:val="center"/>
        </w:trPr>
        <w:tc>
          <w:tcPr>
            <w:tcW w:w="552" w:type="pct"/>
            <w:vMerge/>
            <w:vAlign w:val="center"/>
          </w:tcPr>
          <w:p w14:paraId="7F80B109"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tcBorders>
              <w:bottom w:val="single" w:sz="4" w:space="0" w:color="auto"/>
            </w:tcBorders>
            <w:vAlign w:val="center"/>
          </w:tcPr>
          <w:p w14:paraId="07149EAF"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tcBorders>
              <w:top w:val="single" w:sz="4" w:space="0" w:color="auto"/>
              <w:bottom w:val="single" w:sz="4" w:space="0" w:color="auto"/>
            </w:tcBorders>
            <w:vAlign w:val="center"/>
          </w:tcPr>
          <w:p w14:paraId="3D185D8A" w14:textId="77777777" w:rsidR="002F7BB3" w:rsidRDefault="00C26423">
            <w:pPr>
              <w:widowControl/>
              <w:ind w:left="632" w:hangingChars="300" w:hanging="632"/>
              <w:jc w:val="left"/>
              <w:rPr>
                <w:rFonts w:ascii="仿宋_GB2312" w:hAnsi="仿宋_GB2312" w:cs="仿宋_GB2312" w:hint="eastAsia"/>
                <w:sz w:val="21"/>
                <w:szCs w:val="21"/>
              </w:rPr>
            </w:pPr>
            <w:r>
              <w:rPr>
                <w:rFonts w:ascii="仿宋_GB2312" w:hAnsi="仿宋_GB2312" w:cs="仿宋_GB2312" w:hint="eastAsia"/>
                <w:b/>
                <w:bCs/>
                <w:sz w:val="21"/>
                <w:szCs w:val="21"/>
              </w:rPr>
              <w:t>业绩（1.5分）</w:t>
            </w:r>
            <w:r>
              <w:rPr>
                <w:rFonts w:ascii="仿宋_GB2312" w:hAnsi="仿宋_GB2312" w:cs="仿宋_GB2312" w:hint="eastAsia"/>
                <w:sz w:val="21"/>
                <w:szCs w:val="21"/>
              </w:rPr>
              <w:t>：</w:t>
            </w:r>
          </w:p>
          <w:p w14:paraId="6AC95949" w14:textId="77777777" w:rsidR="002F7BB3" w:rsidRDefault="00C26423">
            <w:pPr>
              <w:widowControl/>
              <w:ind w:firstLineChars="200" w:firstLine="422"/>
              <w:jc w:val="left"/>
              <w:rPr>
                <w:rFonts w:ascii="仿宋_GB2312" w:hAnsi="仿宋_GB2312" w:cs="仿宋_GB2312" w:hint="eastAsia"/>
                <w:sz w:val="21"/>
                <w:szCs w:val="21"/>
              </w:rPr>
            </w:pPr>
            <w:r>
              <w:rPr>
                <w:rFonts w:ascii="仿宋_GB2312" w:hAnsi="仿宋_GB2312" w:cs="仿宋_GB2312" w:hint="eastAsia"/>
                <w:b/>
                <w:bCs/>
                <w:sz w:val="21"/>
                <w:szCs w:val="21"/>
              </w:rPr>
              <w:t>1.在满足资格审查业绩要求的基础上</w:t>
            </w:r>
            <w:r>
              <w:rPr>
                <w:rFonts w:ascii="仿宋_GB2312" w:hAnsi="仿宋_GB2312" w:cs="仿宋_GB2312" w:hint="eastAsia"/>
                <w:sz w:val="21"/>
                <w:szCs w:val="21"/>
              </w:rPr>
              <w:t>，响应单位自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rPr>
              <w:t>，每增加一个</w:t>
            </w:r>
            <w:r>
              <w:rPr>
                <w:rFonts w:ascii="仿宋_GB2312" w:hAnsi="仿宋_GB2312" w:cs="仿宋_GB2312" w:hint="eastAsia"/>
                <w:b/>
                <w:bCs/>
                <w:sz w:val="21"/>
                <w:szCs w:val="21"/>
              </w:rPr>
              <w:t>类似项目施工</w:t>
            </w:r>
            <w:r>
              <w:rPr>
                <w:rFonts w:ascii="仿宋_GB2312" w:hAnsi="仿宋_GB2312" w:cs="仿宋_GB2312" w:hint="eastAsia"/>
                <w:sz w:val="21"/>
                <w:szCs w:val="21"/>
              </w:rPr>
              <w:t>业绩且单个合同金额大于</w:t>
            </w:r>
            <w:r>
              <w:rPr>
                <w:rFonts w:ascii="仿宋_GB2312" w:hAnsi="仿宋_GB2312" w:cs="仿宋_GB2312" w:hint="eastAsia"/>
                <w:sz w:val="21"/>
                <w:szCs w:val="21"/>
                <w:highlight w:val="yellow"/>
                <w:u w:val="single"/>
              </w:rPr>
              <w:t>${业绩}</w:t>
            </w:r>
            <w:r>
              <w:rPr>
                <w:rFonts w:ascii="仿宋_GB2312" w:hAnsi="仿宋_GB2312" w:cs="仿宋_GB2312" w:hint="eastAsia"/>
                <w:sz w:val="21"/>
                <w:szCs w:val="21"/>
              </w:rPr>
              <w:t>万元的可加</w:t>
            </w:r>
            <w:r>
              <w:rPr>
                <w:rFonts w:ascii="仿宋_GB2312" w:hAnsi="仿宋_GB2312" w:cs="仿宋_GB2312" w:hint="eastAsia"/>
                <w:sz w:val="21"/>
                <w:szCs w:val="21"/>
                <w:u w:val="single"/>
              </w:rPr>
              <w:t>0.5</w:t>
            </w:r>
            <w:r>
              <w:rPr>
                <w:rFonts w:ascii="仿宋_GB2312" w:hAnsi="仿宋_GB2312" w:cs="仿宋_GB2312" w:hint="eastAsia"/>
                <w:sz w:val="21"/>
                <w:szCs w:val="21"/>
              </w:rPr>
              <w:t>分；最多加</w:t>
            </w:r>
            <w:r>
              <w:rPr>
                <w:rFonts w:ascii="仿宋_GB2312" w:hAnsi="仿宋_GB2312" w:cs="仿宋_GB2312" w:hint="eastAsia"/>
                <w:sz w:val="21"/>
                <w:szCs w:val="21"/>
                <w:u w:val="single"/>
              </w:rPr>
              <w:t>1.5</w:t>
            </w:r>
            <w:r>
              <w:rPr>
                <w:rFonts w:ascii="仿宋_GB2312" w:hAnsi="仿宋_GB2312" w:cs="仿宋_GB2312" w:hint="eastAsia"/>
                <w:sz w:val="21"/>
                <w:szCs w:val="21"/>
              </w:rPr>
              <w:t>分。</w:t>
            </w:r>
          </w:p>
          <w:p w14:paraId="497343C6" w14:textId="77777777" w:rsidR="002F7BB3" w:rsidRDefault="00C26423">
            <w:pPr>
              <w:widowControl/>
              <w:ind w:firstLineChars="200" w:firstLine="420"/>
              <w:jc w:val="left"/>
              <w:rPr>
                <w:rFonts w:ascii="仿宋_GB2312" w:hAnsi="仿宋_GB2312" w:cs="仿宋_GB2312" w:hint="eastAsia"/>
                <w:sz w:val="21"/>
                <w:szCs w:val="21"/>
              </w:rPr>
            </w:pPr>
            <w:r>
              <w:rPr>
                <w:rFonts w:ascii="仿宋_GB2312" w:hAnsi="仿宋_GB2312" w:cs="仿宋_GB2312" w:hint="eastAsia"/>
                <w:sz w:val="21"/>
                <w:szCs w:val="21"/>
              </w:rPr>
              <w:t>2. 响应单位需提供施工项目业绩一览表。</w:t>
            </w:r>
            <w:r>
              <w:rPr>
                <w:rFonts w:ascii="仿宋_GB2312" w:hAnsi="仿宋_GB2312" w:cs="仿宋_GB2312" w:hint="eastAsia"/>
                <w:b/>
                <w:bCs/>
                <w:sz w:val="21"/>
                <w:szCs w:val="21"/>
              </w:rPr>
              <w:t>注：单项合同须同时提供以下证明材料</w:t>
            </w:r>
            <w:r>
              <w:rPr>
                <w:rFonts w:ascii="仿宋_GB2312" w:hAnsi="仿宋_GB2312" w:cs="仿宋_GB2312" w:hint="eastAsia"/>
                <w:sz w:val="21"/>
                <w:szCs w:val="21"/>
              </w:rPr>
              <w:t>：</w:t>
            </w:r>
          </w:p>
          <w:p w14:paraId="65FBDF50" w14:textId="77777777" w:rsidR="002F7BB3" w:rsidRDefault="00C26423">
            <w:pPr>
              <w:widowControl/>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a.合同正文复印件（至少包含合同服务内容、施工地点、金额页、大签页）；</w:t>
            </w:r>
          </w:p>
          <w:p w14:paraId="0AB2FED8" w14:textId="77777777" w:rsidR="002F7BB3" w:rsidRDefault="00C26423">
            <w:pPr>
              <w:widowControl/>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b.合同附件一复印件（即合同选择的产品及工程量清单）。</w:t>
            </w:r>
          </w:p>
        </w:tc>
      </w:tr>
      <w:tr w:rsidR="002F7BB3" w14:paraId="3DDD8CF3" w14:textId="77777777">
        <w:tblPrEx>
          <w:tblBorders>
            <w:insideH w:val="single" w:sz="4" w:space="0" w:color="000000"/>
            <w:insideV w:val="single" w:sz="4" w:space="0" w:color="000000"/>
          </w:tblBorders>
        </w:tblPrEx>
        <w:trPr>
          <w:trHeight w:val="2602"/>
          <w:jc w:val="center"/>
        </w:trPr>
        <w:tc>
          <w:tcPr>
            <w:tcW w:w="552" w:type="pct"/>
            <w:vMerge/>
            <w:vAlign w:val="center"/>
          </w:tcPr>
          <w:p w14:paraId="3B141A58"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tcBorders>
              <w:top w:val="single" w:sz="4" w:space="0" w:color="auto"/>
            </w:tcBorders>
            <w:vAlign w:val="center"/>
          </w:tcPr>
          <w:p w14:paraId="0D436914" w14:textId="77777777" w:rsidR="002F7BB3" w:rsidRDefault="00C26423">
            <w:pPr>
              <w:spacing w:line="310" w:lineRule="exact"/>
              <w:ind w:firstLineChars="100" w:firstLine="211"/>
              <w:rPr>
                <w:rFonts w:ascii="仿宋_GB2312" w:hAnsi="仿宋_GB2312" w:cs="仿宋_GB2312" w:hint="eastAsia"/>
                <w:b/>
                <w:bCs/>
                <w:sz w:val="21"/>
                <w:szCs w:val="21"/>
              </w:rPr>
            </w:pPr>
            <w:r>
              <w:rPr>
                <w:rFonts w:ascii="仿宋_GB2312" w:hAnsi="仿宋_GB2312" w:cs="仿宋_GB2312" w:hint="eastAsia"/>
                <w:b/>
                <w:bCs/>
                <w:sz w:val="21"/>
                <w:szCs w:val="21"/>
              </w:rPr>
              <w:t>技术评分</w:t>
            </w:r>
          </w:p>
          <w:p w14:paraId="6E22E633" w14:textId="77777777" w:rsidR="002F7BB3" w:rsidRDefault="00C26423">
            <w:pPr>
              <w:spacing w:line="310" w:lineRule="exact"/>
              <w:rPr>
                <w:rFonts w:ascii="仿宋_GB2312" w:hAnsi="仿宋_GB2312" w:cs="仿宋_GB2312" w:hint="eastAsia"/>
                <w:sz w:val="21"/>
                <w:szCs w:val="21"/>
              </w:rPr>
            </w:pPr>
            <w:r>
              <w:rPr>
                <w:rFonts w:ascii="仿宋_GB2312" w:hAnsi="仿宋_GB2312" w:cs="仿宋_GB2312" w:hint="eastAsia"/>
                <w:b/>
                <w:bCs/>
                <w:sz w:val="21"/>
                <w:szCs w:val="21"/>
              </w:rPr>
              <w:t>（分值8分）</w:t>
            </w:r>
          </w:p>
        </w:tc>
        <w:tc>
          <w:tcPr>
            <w:tcW w:w="3563" w:type="pct"/>
            <w:tcBorders>
              <w:top w:val="single" w:sz="4" w:space="0" w:color="auto"/>
            </w:tcBorders>
            <w:vAlign w:val="center"/>
          </w:tcPr>
          <w:p w14:paraId="19D98C83"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响应方案（包括但不限于人员配置、资源配置、进度保障措施、质量保障措施、安全保障措施）（8分）：</w:t>
            </w:r>
            <w:r>
              <w:rPr>
                <w:rFonts w:ascii="仿宋_GB2312" w:hAnsi="仿宋_GB2312" w:cs="仿宋_GB2312" w:hint="eastAsia"/>
                <w:sz w:val="21"/>
                <w:szCs w:val="21"/>
              </w:rPr>
              <w:t>评审委员会各成员在各档次打分范围内独立酌情打分，以平均值为评审委员会评价结果分：</w:t>
            </w:r>
          </w:p>
          <w:p w14:paraId="49F03BDB"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（1）人员及资源配置（2分）：</w:t>
            </w:r>
            <w:r>
              <w:rPr>
                <w:rFonts w:ascii="仿宋_GB2312" w:hAnsi="仿宋_GB2312" w:cs="仿宋_GB2312" w:hint="eastAsia"/>
                <w:sz w:val="21"/>
                <w:szCs w:val="21"/>
              </w:rPr>
              <w:t xml:space="preserve">由评审委员会根据响应单位结合项目需求配置相应实施人员。较好（1.7分～2分）、一般（1.3分～1.6分）、较差（1.2分）。 </w:t>
            </w:r>
          </w:p>
          <w:p w14:paraId="2035183A"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（2）进度保障措施（2分）：</w:t>
            </w:r>
            <w:r>
              <w:rPr>
                <w:rFonts w:ascii="仿宋_GB2312" w:hAnsi="仿宋_GB2312" w:cs="仿宋_GB2312" w:hint="eastAsia"/>
                <w:sz w:val="21"/>
                <w:szCs w:val="21"/>
              </w:rPr>
              <w:t>由评审委员会根据响应单位结合项目工期进度需求编制项目实施进度计划及保障措施。较好（1.7分～2分）、一般（1.3分～1.6分）、较差（1.2分）。</w:t>
            </w:r>
          </w:p>
          <w:p w14:paraId="2FEF307A"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（3）质量保障措施（2分）：</w:t>
            </w:r>
            <w:r>
              <w:rPr>
                <w:rFonts w:ascii="仿宋_GB2312" w:hAnsi="仿宋_GB2312" w:cs="仿宋_GB2312" w:hint="eastAsia"/>
                <w:sz w:val="21"/>
                <w:szCs w:val="21"/>
              </w:rPr>
              <w:t>由评审委员会根据响应单位结合项目工期质量目标编制项目实施质量保障措施。较好（1.7分～2分）、一般（1.3分～1.6分）、较差（1.2分）。</w:t>
            </w:r>
          </w:p>
          <w:p w14:paraId="0B830EDB" w14:textId="77777777" w:rsidR="002F7BB3" w:rsidRDefault="00C26423">
            <w:pPr>
              <w:widowControl/>
              <w:jc w:val="left"/>
              <w:rPr>
                <w:rFonts w:ascii="仿宋_GB2312" w:hAnsi="仿宋_GB2312" w:cs="仿宋_GB2312" w:hint="eastAsia"/>
                <w:sz w:val="21"/>
                <w:szCs w:val="21"/>
              </w:rPr>
            </w:pPr>
            <w:r>
              <w:rPr>
                <w:rFonts w:ascii="仿宋_GB2312" w:hAnsi="仿宋_GB2312" w:cs="仿宋_GB2312" w:hint="eastAsia"/>
                <w:b/>
                <w:bCs/>
                <w:sz w:val="21"/>
                <w:szCs w:val="21"/>
              </w:rPr>
              <w:t>（4）安全保障措施（2分）：</w:t>
            </w:r>
            <w:r>
              <w:rPr>
                <w:rFonts w:ascii="仿宋_GB2312" w:hAnsi="仿宋_GB2312" w:cs="仿宋_GB2312" w:hint="eastAsia"/>
                <w:sz w:val="21"/>
                <w:szCs w:val="21"/>
              </w:rPr>
              <w:t>由评审委员会根据响应单位结合项目安全目标编制项目实施安全保障措施。较好（1.7分～2分）、一般（1.3分～1.6分）、较差（1.2分）。</w:t>
            </w:r>
          </w:p>
        </w:tc>
      </w:tr>
    </w:tbl>
    <w:p w14:paraId="77751240" w14:textId="77777777" w:rsidR="002F7BB3" w:rsidRDefault="00C26423">
      <w:pPr>
        <w:spacing w:line="240" w:lineRule="exact"/>
        <w:ind w:right="108"/>
        <w:jc w:val="right"/>
        <w:rPr>
          <w:rFonts w:ascii="仿宋_GB2312" w:hAnsi="仿宋_GB2312" w:cs="仿宋_GB2312" w:hint="eastAsia"/>
          <w:szCs w:val="21"/>
        </w:rPr>
      </w:pPr>
      <w:r>
        <w:rPr>
          <w:rFonts w:ascii="仿宋_GB2312" w:hAnsi="仿宋_GB2312" w:cs="仿宋_GB2312" w:hint="eastAsia"/>
          <w:szCs w:val="21"/>
        </w:rPr>
        <w:t xml:space="preserve"> </w:t>
      </w:r>
    </w:p>
    <w:p w14:paraId="614A287E"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（4）响应报价有算术错误的，评审小组按以下原则对响应报价进行修正，协作单位不接受修正价格的，其响应文件作否决处理，并没收其响应保证金：</w:t>
      </w:r>
    </w:p>
    <w:p w14:paraId="750064B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a.响应文件中的大写金额与小写金额不一致的，以大写金额为准（文字表述</w:t>
      </w:r>
      <w:r>
        <w:rPr>
          <w:rFonts w:ascii="仿宋_GB2312" w:hAnsi="仿宋_GB2312" w:cs="仿宋_GB2312" w:hint="eastAsia"/>
          <w:sz w:val="24"/>
        </w:rPr>
        <w:lastRenderedPageBreak/>
        <w:t>明显有误的除外）。</w:t>
      </w:r>
    </w:p>
    <w:p w14:paraId="2B25368C"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b.总价金额与依据单价计算出的结果不一致的，以单价金额为准修正总价，但单价金额小数点有明显错误的除外。</w:t>
      </w:r>
    </w:p>
    <w:p w14:paraId="4DAA5FD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c.当单价与数量相乘不等于合价时，以单价计算为准，如果单价有明显的小数点位置差错，应以标出的合价为准，同时对单价予以修正。</w:t>
      </w:r>
    </w:p>
    <w:p w14:paraId="1C2AAF4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d.当各子目的合价累计不等于总价时，应以各子目合价累计数为准，修正总价。</w:t>
      </w:r>
    </w:p>
    <w:p w14:paraId="2C9385F9"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4.询问核实</w:t>
      </w:r>
    </w:p>
    <w:p w14:paraId="32875E0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（1）响应文件中有含义不明确的内容、明显文字或计算错误，评审小组认为需要协作单位</w:t>
      </w:r>
      <w:proofErr w:type="gramStart"/>
      <w:r>
        <w:rPr>
          <w:rFonts w:ascii="仿宋_GB2312" w:hAnsi="仿宋_GB2312" w:cs="仿宋_GB2312" w:hint="eastAsia"/>
          <w:sz w:val="24"/>
        </w:rPr>
        <w:t>作出</w:t>
      </w:r>
      <w:proofErr w:type="gramEnd"/>
      <w:r>
        <w:rPr>
          <w:rFonts w:ascii="仿宋_GB2312" w:hAnsi="仿宋_GB2312" w:cs="仿宋_GB2312" w:hint="eastAsia"/>
          <w:sz w:val="24"/>
        </w:rPr>
        <w:t>必要澄清、说明的，应当进行询问核实。</w:t>
      </w:r>
    </w:p>
    <w:p w14:paraId="0E2DF6D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（2）凡是评审小组拟对响应文件做出无效响应认定的，</w:t>
      </w:r>
      <w:proofErr w:type="gramStart"/>
      <w:r>
        <w:rPr>
          <w:rFonts w:ascii="仿宋_GB2312" w:hAnsi="仿宋_GB2312" w:cs="仿宋_GB2312" w:hint="eastAsia"/>
          <w:sz w:val="24"/>
        </w:rPr>
        <w:t>须组织</w:t>
      </w:r>
      <w:proofErr w:type="gramEnd"/>
      <w:r>
        <w:rPr>
          <w:rFonts w:ascii="仿宋_GB2312" w:hAnsi="仿宋_GB2312" w:cs="仿宋_GB2312" w:hint="eastAsia"/>
          <w:sz w:val="24"/>
        </w:rPr>
        <w:t>相关协作单位询问核实。未进行询问核实的，不得做出无效响应的认定，协作单位放弃询问核实机会（即协作单位所留联系方式无法联系上、协作单位在评审小组首次通知后20分钟内不参加询问核实活动或拒绝答复的）的除外。协作单位自行承担放弃询问核实机会的后果。</w:t>
      </w:r>
    </w:p>
    <w:p w14:paraId="1463BC4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（3）询问核实应通过系统平台在线通知相关协作单位。询问核实的问题及协作单位的澄清、说明应当采用通过系统平台在线的形式，并不得超出选择文件的范围或者改变选择文件的实质性内容。</w:t>
      </w:r>
    </w:p>
    <w:p w14:paraId="513B84C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（4）评审小组不得暗示或者诱导协作单位</w:t>
      </w:r>
      <w:proofErr w:type="gramStart"/>
      <w:r>
        <w:rPr>
          <w:rFonts w:ascii="仿宋_GB2312" w:hAnsi="仿宋_GB2312" w:cs="仿宋_GB2312" w:hint="eastAsia"/>
          <w:sz w:val="24"/>
        </w:rPr>
        <w:t>作出</w:t>
      </w:r>
      <w:proofErr w:type="gramEnd"/>
      <w:r>
        <w:rPr>
          <w:rFonts w:ascii="仿宋_GB2312" w:hAnsi="仿宋_GB2312" w:cs="仿宋_GB2312" w:hint="eastAsia"/>
          <w:sz w:val="24"/>
        </w:rPr>
        <w:t>澄清、说明，不得接受协作单位主动提出的澄清、说明。</w:t>
      </w:r>
    </w:p>
    <w:p w14:paraId="73629A77"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（5）协作单位不得通过补充、修改或撤销响应文件中的内容使其成为实质性响应的内容，协作单位在递交响应文件截止时间以后不得主动提交任何资料作为评审依据。</w:t>
      </w:r>
    </w:p>
    <w:p w14:paraId="28CCB9F3"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5.通过初步评审的协作单位不足三家的，评审小组应对本标段选择活动是否具有竞争性进行认定。经多数评委认定，认为明显缺乏竞争的，全部响应文件均作无效响应处理，否则，应继续进行评审。</w:t>
      </w:r>
    </w:p>
    <w:p w14:paraId="51065659" w14:textId="77777777" w:rsidR="002F7BB3" w:rsidRDefault="00C26423">
      <w:pPr>
        <w:spacing w:line="360" w:lineRule="auto"/>
        <w:ind w:firstLineChars="200" w:firstLine="480"/>
        <w:rPr>
          <w:rFonts w:ascii="仿宋_GB2312" w:hAnsi="仿宋_GB2312" w:cs="仿宋_GB2312" w:hint="eastAsia"/>
          <w:sz w:val="24"/>
          <w:lang w:val="zh-CN"/>
        </w:rPr>
      </w:pPr>
      <w:bookmarkStart w:id="112" w:name="_Toc97500982"/>
      <w:bookmarkStart w:id="113" w:name="_Toc25388"/>
      <w:r>
        <w:rPr>
          <w:rFonts w:ascii="仿宋_GB2312" w:hAnsi="仿宋_GB2312" w:cs="仿宋_GB2312" w:hint="eastAsia"/>
          <w:sz w:val="24"/>
        </w:rPr>
        <w:t>6.</w:t>
      </w:r>
      <w:r>
        <w:rPr>
          <w:rFonts w:ascii="仿宋_GB2312" w:hAnsi="仿宋_GB2312" w:cs="仿宋_GB2312" w:hint="eastAsia"/>
          <w:sz w:val="24"/>
          <w:lang w:val="zh-CN"/>
        </w:rPr>
        <w:t>响应文件的综合得分为响应文件的商务评分、技术评分、报价评分的总和。</w:t>
      </w:r>
      <w:bookmarkEnd w:id="112"/>
      <w:bookmarkEnd w:id="113"/>
    </w:p>
    <w:p w14:paraId="7B2B8193"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4" w:name="_Toc97500983"/>
      <w:bookmarkStart w:id="115" w:name="_Toc18655"/>
      <w:r>
        <w:rPr>
          <w:rFonts w:ascii="仿宋_GB2312" w:hAnsi="仿宋_GB2312" w:cs="仿宋_GB2312" w:hint="eastAsia"/>
          <w:b/>
          <w:bCs/>
          <w:color w:val="000000"/>
          <w:sz w:val="24"/>
        </w:rPr>
        <w:t>四</w:t>
      </w:r>
      <w:r>
        <w:rPr>
          <w:rFonts w:ascii="仿宋_GB2312" w:hAnsi="仿宋_GB2312" w:cs="仿宋_GB2312" w:hint="eastAsia"/>
          <w:b/>
          <w:bCs/>
          <w:color w:val="000000"/>
          <w:sz w:val="24"/>
          <w:lang w:val="zh-CN"/>
        </w:rPr>
        <w:t>、确定候选成交</w:t>
      </w:r>
      <w:bookmarkEnd w:id="114"/>
      <w:bookmarkEnd w:id="115"/>
      <w:r>
        <w:rPr>
          <w:rFonts w:ascii="仿宋_GB2312" w:hAnsi="仿宋_GB2312" w:cs="仿宋_GB2312" w:hint="eastAsia"/>
          <w:b/>
          <w:bCs/>
          <w:color w:val="000000"/>
          <w:sz w:val="24"/>
          <w:lang w:val="zh-CN"/>
        </w:rPr>
        <w:t>协作单位</w:t>
      </w:r>
    </w:p>
    <w:p w14:paraId="4F16DE29" w14:textId="77777777" w:rsidR="002F7BB3" w:rsidRDefault="00C26423">
      <w:pPr>
        <w:widowControl/>
        <w:kinsoku w:val="0"/>
        <w:autoSpaceDE w:val="0"/>
        <w:autoSpaceDN w:val="0"/>
        <w:adjustRightInd w:val="0"/>
        <w:snapToGrid w:val="0"/>
        <w:spacing w:before="179" w:line="360" w:lineRule="auto"/>
        <w:ind w:left="28" w:right="34" w:firstLine="480"/>
        <w:textAlignment w:val="baseline"/>
        <w:rPr>
          <w:rFonts w:ascii="仿宋_GB2312" w:hAnsi="仿宋_GB2312" w:cs="仿宋_GB2312" w:hint="eastAsia"/>
          <w:sz w:val="24"/>
        </w:rPr>
      </w:pPr>
      <w:bookmarkStart w:id="116" w:name="_Toc97500984"/>
      <w:bookmarkStart w:id="117" w:name="_Toc29281"/>
      <w:r>
        <w:rPr>
          <w:rFonts w:ascii="仿宋_GB2312" w:hAnsi="仿宋_GB2312" w:cs="仿宋_GB2312" w:hint="eastAsia"/>
          <w:sz w:val="24"/>
          <w:highlight w:val="yellow"/>
          <w:lang w:bidi="ar"/>
        </w:rPr>
        <w:lastRenderedPageBreak/>
        <w:t>评审小组按综合得分由高到低顺序按协作单位须知规定家数推荐候选成交协作单位并推荐报价最低者作为中选人</w:t>
      </w:r>
      <w:r>
        <w:rPr>
          <w:rFonts w:ascii="仿宋_GB2312" w:hAnsi="仿宋_GB2312" w:cs="仿宋_GB2312" w:hint="eastAsia"/>
          <w:sz w:val="24"/>
          <w:lang w:bidi="ar"/>
        </w:rPr>
        <w:t>，根据公司协作单位管理办法，根据公司协作单位管理办法，上年度信用评级为A级的协作单位，原则上本年度可承接累计不超过5个单体合同金额100万元以上的合同；B级的协作单位，原则上本年度可承接累计不超过3个单体合同金额100万元以上的合同；C级的协作单位，原则上本年度可承接累计不超过2个单体合同金额100万元以上的合同；D级的协作单位，原则上本年度可承接累计不超过1个单体合同金额100万元以上的合同。通过准入审核入库的新进协作单位统一定级为C级</w:t>
      </w:r>
      <w:r>
        <w:rPr>
          <w:rFonts w:ascii="仿宋_GB2312" w:hAnsi="仿宋_GB2312" w:cs="仿宋_GB2312" w:hint="eastAsia"/>
          <w:spacing w:val="5"/>
          <w:kern w:val="0"/>
          <w:szCs w:val="32"/>
          <w:lang w:bidi="ar"/>
        </w:rPr>
        <w:t>。</w:t>
      </w:r>
      <w:r>
        <w:rPr>
          <w:rFonts w:ascii="仿宋_GB2312" w:hAnsi="仿宋_GB2312" w:cs="仿宋_GB2312" w:hint="eastAsia"/>
          <w:sz w:val="24"/>
          <w:lang w:bidi="ar"/>
        </w:rPr>
        <w:t>若候选成交协作单位已承接项目个数大于等于其信用评价等级对应可承接项目个数的，则不推荐其作为候选成交协作单位，综合排名顺位推荐。协作单位在一个多包件项目中被推荐成为多个候选人的，原则上推荐其为金额最大的包件的成交候选人，其他包件顺位推荐成交候选人。</w:t>
      </w:r>
    </w:p>
    <w:p w14:paraId="3B55AB2E"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r>
        <w:rPr>
          <w:rFonts w:ascii="仿宋_GB2312" w:hAnsi="仿宋_GB2312" w:cs="仿宋_GB2312" w:hint="eastAsia"/>
          <w:b/>
          <w:bCs/>
          <w:color w:val="000000"/>
          <w:sz w:val="24"/>
        </w:rPr>
        <w:t>五</w:t>
      </w:r>
      <w:r>
        <w:rPr>
          <w:rFonts w:ascii="仿宋_GB2312" w:hAnsi="仿宋_GB2312" w:cs="仿宋_GB2312" w:hint="eastAsia"/>
          <w:b/>
          <w:bCs/>
          <w:color w:val="000000"/>
          <w:sz w:val="24"/>
          <w:lang w:val="zh-CN"/>
        </w:rPr>
        <w:t>、确定成交</w:t>
      </w:r>
      <w:bookmarkEnd w:id="116"/>
      <w:bookmarkEnd w:id="117"/>
      <w:r>
        <w:rPr>
          <w:rFonts w:ascii="仿宋_GB2312" w:hAnsi="仿宋_GB2312" w:cs="仿宋_GB2312" w:hint="eastAsia"/>
          <w:b/>
          <w:bCs/>
          <w:color w:val="000000"/>
          <w:sz w:val="24"/>
          <w:lang w:val="zh-CN"/>
        </w:rPr>
        <w:t>协作单位</w:t>
      </w:r>
    </w:p>
    <w:p w14:paraId="6094C6D8"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选择单位应在评审报告推荐的候选成交协作单位名单中，综合评估后，选择确定成交协作单位。若选择单位在发出中选通知书前发现拟确定的成交协作单位经营、财务状况发生较大变化或存在违法行为，选择单位认为可能影响其履约能力的，选择单位应进行必要的调研并提请原评审小组按照选择文件规定的标准和方法评审确认。</w:t>
      </w:r>
    </w:p>
    <w:p w14:paraId="469D4315" w14:textId="77777777" w:rsidR="002F7BB3" w:rsidRDefault="002F7BB3">
      <w:pPr>
        <w:pStyle w:val="z"/>
        <w:rPr>
          <w:rFonts w:ascii="仿宋_GB2312" w:eastAsia="仿宋_GB2312" w:hAnsi="Times New Roman"/>
          <w:color w:val="000000"/>
        </w:rPr>
      </w:pPr>
    </w:p>
    <w:p w14:paraId="1A2344B6" w14:textId="77777777" w:rsidR="002F7BB3" w:rsidRDefault="002F7BB3">
      <w:pPr>
        <w:pStyle w:val="z"/>
        <w:rPr>
          <w:rFonts w:ascii="仿宋_GB2312" w:eastAsia="仿宋_GB2312" w:hAnsi="Times New Roman"/>
          <w:color w:val="000000"/>
        </w:rPr>
      </w:pPr>
    </w:p>
    <w:p w14:paraId="560FC9EA" w14:textId="77777777" w:rsidR="002F7BB3" w:rsidRDefault="002F7BB3">
      <w:pPr>
        <w:widowControl/>
        <w:spacing w:line="440" w:lineRule="exact"/>
        <w:jc w:val="center"/>
        <w:outlineLvl w:val="0"/>
        <w:rPr>
          <w:rFonts w:ascii="宋体" w:eastAsia="宋体" w:hAnsi="宋体" w:cs="宋体" w:hint="eastAsia"/>
          <w:b/>
          <w:sz w:val="28"/>
          <w:szCs w:val="28"/>
        </w:rPr>
        <w:sectPr w:rsidR="002F7BB3">
          <w:headerReference w:type="default" r:id="rId11"/>
          <w:footerReference w:type="default" r:id="rId12"/>
          <w:headerReference w:type="first" r:id="rId13"/>
          <w:pgSz w:w="11906" w:h="16838"/>
          <w:pgMar w:top="1440" w:right="1797" w:bottom="1440" w:left="1797" w:header="720" w:footer="720" w:gutter="0"/>
          <w:cols w:space="720"/>
          <w:titlePg/>
          <w:docGrid w:linePitch="435"/>
        </w:sectPr>
      </w:pPr>
      <w:bookmarkStart w:id="118" w:name="_Toc11013"/>
    </w:p>
    <w:p w14:paraId="36C20102" w14:textId="77777777" w:rsidR="002F7BB3" w:rsidRDefault="00C26423">
      <w:pPr>
        <w:pStyle w:val="Bodytext1"/>
        <w:spacing w:line="499" w:lineRule="exact"/>
        <w:ind w:firstLineChars="200" w:firstLine="562"/>
        <w:jc w:val="center"/>
        <w:rPr>
          <w:rFonts w:ascii="仿宋_GB2312" w:eastAsia="仿宋_GB2312" w:hAnsi="仿宋_GB2312" w:cs="仿宋_GB2312" w:hint="eastAsia"/>
          <w:b/>
          <w:szCs w:val="28"/>
          <w:lang w:val="en-US" w:eastAsia="zh-CN"/>
        </w:rPr>
      </w:pPr>
      <w:bookmarkStart w:id="119" w:name="_Toc30917"/>
      <w:bookmarkStart w:id="120" w:name="_Toc32719"/>
      <w:bookmarkStart w:id="121" w:name="_Toc24541"/>
      <w:bookmarkStart w:id="122" w:name="_Toc13186"/>
      <w:bookmarkStart w:id="123" w:name="_Toc29677"/>
      <w:bookmarkStart w:id="124" w:name="_Toc25981"/>
      <w:bookmarkStart w:id="125" w:name="_Toc3060"/>
      <w:bookmarkStart w:id="126" w:name="_Toc23329"/>
      <w:bookmarkStart w:id="127" w:name="_Toc25094"/>
      <w:bookmarkStart w:id="128" w:name="_Toc14591"/>
      <w:bookmarkStart w:id="129" w:name="_Toc29254"/>
      <w:bookmarkStart w:id="130" w:name="_Toc97500986"/>
      <w:bookmarkStart w:id="131" w:name="_Toc6322"/>
      <w:bookmarkStart w:id="132" w:name="_Toc3533"/>
      <w:bookmarkStart w:id="133" w:name="_Toc5542"/>
      <w:bookmarkStart w:id="134" w:name="_Toc20563"/>
      <w:bookmarkStart w:id="135" w:name="_Toc21408"/>
      <w:bookmarkStart w:id="136" w:name="_Toc12256"/>
      <w:bookmarkStart w:id="137" w:name="_Toc5701"/>
      <w:bookmarkStart w:id="138" w:name="_Toc17806"/>
      <w:bookmarkStart w:id="139" w:name="_Toc31460"/>
      <w:bookmarkStart w:id="140" w:name="_Toc9049"/>
      <w:bookmarkStart w:id="141" w:name="_Toc30495"/>
      <w:bookmarkStart w:id="142" w:name="_Toc27446"/>
      <w:bookmarkStart w:id="143" w:name="_Toc25136"/>
      <w:bookmarkEnd w:id="118"/>
      <w:r>
        <w:rPr>
          <w:rStyle w:val="10"/>
          <w:rFonts w:ascii="Times New Roman" w:hAnsi="Times New Roman" w:cs="Times New Roman"/>
          <w:sz w:val="28"/>
          <w:szCs w:val="20"/>
          <w:lang w:val="zh-CN" w:eastAsia="zh-CN" w:bidi="ar-SA"/>
        </w:rPr>
        <w:lastRenderedPageBreak/>
        <w:t>第</w:t>
      </w:r>
      <w:r>
        <w:rPr>
          <w:rStyle w:val="10"/>
          <w:rFonts w:ascii="Times New Roman" w:hAnsi="Times New Roman" w:cs="Times New Roman" w:hint="eastAsia"/>
          <w:sz w:val="28"/>
          <w:szCs w:val="20"/>
          <w:lang w:val="en-US" w:eastAsia="zh-CN" w:bidi="ar-SA"/>
        </w:rPr>
        <w:t>四</w:t>
      </w:r>
      <w:r>
        <w:rPr>
          <w:rStyle w:val="10"/>
          <w:rFonts w:ascii="Times New Roman" w:hAnsi="Times New Roman" w:cs="Times New Roman"/>
          <w:sz w:val="28"/>
          <w:szCs w:val="20"/>
          <w:lang w:val="zh-CN" w:eastAsia="zh-CN" w:bidi="ar-SA"/>
        </w:rPr>
        <w:t>章</w:t>
      </w:r>
      <w:r>
        <w:rPr>
          <w:rStyle w:val="10"/>
          <w:rFonts w:ascii="Times New Roman" w:hAnsi="Times New Roman" w:cs="Times New Roman"/>
          <w:sz w:val="28"/>
          <w:szCs w:val="20"/>
          <w:lang w:val="zh-CN" w:eastAsia="zh-CN" w:bidi="ar-SA"/>
        </w:rPr>
        <w:t xml:space="preserve"> </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Pr>
          <w:rStyle w:val="10"/>
          <w:rFonts w:ascii="Times New Roman" w:hAnsi="Times New Roman" w:cs="Times New Roman" w:hint="eastAsia"/>
          <w:sz w:val="28"/>
          <w:szCs w:val="20"/>
          <w:lang w:val="en-US" w:eastAsia="zh-CN" w:bidi="ar-SA"/>
        </w:rPr>
        <w:t>工程量报价清单</w:t>
      </w:r>
    </w:p>
    <w:p w14:paraId="4BAD6BE3" w14:textId="77777777" w:rsidR="002F7BB3" w:rsidRDefault="002F7BB3">
      <w:pPr>
        <w:pStyle w:val="Bodytext1"/>
        <w:spacing w:line="499" w:lineRule="exact"/>
        <w:ind w:firstLineChars="200" w:firstLine="602"/>
        <w:rPr>
          <w:rFonts w:ascii="仿宋_GB2312" w:eastAsia="仿宋_GB2312" w:hAnsi="仿宋_GB2312" w:cs="仿宋_GB2312" w:hint="eastAsia"/>
          <w:b/>
          <w:szCs w:val="28"/>
          <w:lang w:val="en-US" w:eastAsia="zh-CN"/>
        </w:rPr>
      </w:pPr>
    </w:p>
    <w:p w14:paraId="5710CC37" w14:textId="77777777" w:rsidR="002F7BB3" w:rsidRDefault="00C26423">
      <w:pPr>
        <w:pStyle w:val="z"/>
        <w:ind w:firstLineChars="200" w:firstLine="440"/>
        <w:rPr>
          <w:rFonts w:cs="宋体" w:hint="eastAsia"/>
          <w:sz w:val="22"/>
          <w:szCs w:val="22"/>
        </w:rPr>
      </w:pPr>
      <w:bookmarkStart w:id="144" w:name="_Toc1827"/>
      <w:bookmarkStart w:id="145" w:name="_Toc97500985"/>
      <w:bookmarkStart w:id="146" w:name="_Toc11493"/>
      <w:bookmarkStart w:id="147" w:name="_Toc9263"/>
      <w:bookmarkStart w:id="148" w:name="_Toc28679"/>
      <w:bookmarkStart w:id="149" w:name="_Toc21235"/>
      <w:bookmarkStart w:id="150" w:name="_Toc7703"/>
      <w:bookmarkStart w:id="151" w:name="_Toc8198"/>
      <w:bookmarkStart w:id="152" w:name="_Toc2684"/>
      <w:bookmarkStart w:id="153" w:name="_Toc22554"/>
      <w:bookmarkStart w:id="154" w:name="_Toc22997"/>
      <w:bookmarkStart w:id="155" w:name="_Toc25500"/>
      <w:bookmarkStart w:id="156" w:name="_Toc3950"/>
      <w:r>
        <w:rPr>
          <w:rFonts w:cs="宋体" w:hint="eastAsia"/>
          <w:sz w:val="22"/>
          <w:szCs w:val="22"/>
        </w:rPr>
        <w:t>清单说明：</w:t>
      </w:r>
    </w:p>
    <w:p w14:paraId="3A773146" w14:textId="77777777" w:rsidR="002F7BB3" w:rsidRDefault="00C26423">
      <w:pPr>
        <w:pStyle w:val="z"/>
        <w:ind w:firstLineChars="200" w:firstLine="440"/>
        <w:rPr>
          <w:rFonts w:cs="宋体" w:hint="eastAsia"/>
          <w:sz w:val="22"/>
          <w:szCs w:val="22"/>
        </w:rPr>
      </w:pPr>
      <w:r>
        <w:rPr>
          <w:rFonts w:cs="宋体" w:hint="eastAsia"/>
          <w:sz w:val="22"/>
          <w:szCs w:val="22"/>
        </w:rPr>
        <w:t>1、工程量清单的劳务单价应包括但不限于：</w:t>
      </w:r>
    </w:p>
    <w:p w14:paraId="09AA155D" w14:textId="77777777" w:rsidR="002F7BB3" w:rsidRDefault="00C26423">
      <w:pPr>
        <w:pStyle w:val="z"/>
        <w:ind w:firstLineChars="200" w:firstLine="440"/>
        <w:rPr>
          <w:rFonts w:cs="宋体" w:hint="eastAsia"/>
          <w:sz w:val="22"/>
          <w:szCs w:val="22"/>
        </w:rPr>
      </w:pPr>
      <w:r>
        <w:rPr>
          <w:rFonts w:cs="宋体" w:hint="eastAsia"/>
          <w:sz w:val="22"/>
          <w:szCs w:val="22"/>
        </w:rPr>
        <w:t>1）施工人员、车辆、辅材（包含混凝土、钢筋、电缆吊牌、电缆中间接头、电缆终端头、扎带、接地端子、铜鼻子、膨胀螺栓（使用304不锈钢螺栓、制作各类机柜底座所需的钢材、防火封堵材料、光缆接续盒、终端盒等但不局限于上述内容）、机具及设备材料的看管（通车前巡查）、装卸、安装调试、吊装、设备单机及联网调试、保险、税金和利润等所需的费用；</w:t>
      </w:r>
    </w:p>
    <w:p w14:paraId="5D023679" w14:textId="77777777" w:rsidR="002F7BB3" w:rsidRDefault="00C26423">
      <w:pPr>
        <w:pStyle w:val="z"/>
        <w:ind w:firstLineChars="200" w:firstLine="440"/>
        <w:rPr>
          <w:rFonts w:cs="宋体" w:hint="eastAsia"/>
          <w:sz w:val="22"/>
          <w:szCs w:val="22"/>
        </w:rPr>
      </w:pPr>
      <w:r>
        <w:rPr>
          <w:rFonts w:cs="宋体" w:hint="eastAsia"/>
          <w:sz w:val="22"/>
          <w:szCs w:val="22"/>
        </w:rPr>
        <w:t>2）相应的用水、用电、工程自</w:t>
      </w:r>
      <w:proofErr w:type="gramStart"/>
      <w:r>
        <w:rPr>
          <w:rFonts w:cs="宋体" w:hint="eastAsia"/>
          <w:sz w:val="22"/>
          <w:szCs w:val="22"/>
        </w:rPr>
        <w:t>检试验</w:t>
      </w:r>
      <w:proofErr w:type="gramEnd"/>
      <w:r>
        <w:rPr>
          <w:rFonts w:cs="宋体" w:hint="eastAsia"/>
          <w:sz w:val="22"/>
          <w:szCs w:val="22"/>
        </w:rPr>
        <w:t>费、现场踏勘、部分构件加工等全部费用；</w:t>
      </w:r>
    </w:p>
    <w:p w14:paraId="38F0A7CF" w14:textId="77777777" w:rsidR="002F7BB3" w:rsidRDefault="00C26423">
      <w:pPr>
        <w:pStyle w:val="z"/>
        <w:ind w:firstLineChars="200" w:firstLine="440"/>
        <w:rPr>
          <w:rFonts w:cs="宋体" w:hint="eastAsia"/>
          <w:sz w:val="22"/>
          <w:szCs w:val="22"/>
        </w:rPr>
      </w:pPr>
      <w:r>
        <w:rPr>
          <w:rFonts w:cs="宋体" w:hint="eastAsia"/>
          <w:sz w:val="22"/>
          <w:szCs w:val="22"/>
        </w:rPr>
        <w:t>3）各类管道、管箱、桥架、扁钢施工所涉及到的开挖和回填等费用；预留预埋孔洞试通、可能发生的垃圾清扫、渣土外运、电缆沟盖板揭盖（反复揭盖两次）、钢筋及混凝土试块检测费、各类设备孔洞封堵、各种施工指标测量、安全文明措施及施工配合等内容；</w:t>
      </w:r>
    </w:p>
    <w:p w14:paraId="0362809A" w14:textId="77777777" w:rsidR="002F7BB3" w:rsidRDefault="00C26423">
      <w:pPr>
        <w:pStyle w:val="z"/>
        <w:ind w:firstLineChars="200" w:firstLine="440"/>
        <w:rPr>
          <w:rFonts w:cs="宋体" w:hint="eastAsia"/>
          <w:sz w:val="22"/>
          <w:szCs w:val="22"/>
        </w:rPr>
      </w:pPr>
      <w:r>
        <w:rPr>
          <w:rFonts w:cs="宋体" w:hint="eastAsia"/>
          <w:sz w:val="22"/>
          <w:szCs w:val="22"/>
        </w:rPr>
        <w:t>4）选择人提供的设备材料的储存、看管、装卸（或有）及转运、缺陷责任期内修复等责任、义务和风险的全部费用。</w:t>
      </w:r>
    </w:p>
    <w:p w14:paraId="74EC4399" w14:textId="77777777" w:rsidR="002F7BB3" w:rsidRDefault="00C26423">
      <w:pPr>
        <w:pStyle w:val="z"/>
        <w:ind w:firstLineChars="200" w:firstLine="440"/>
        <w:rPr>
          <w:rFonts w:cs="宋体" w:hint="eastAsia"/>
          <w:sz w:val="22"/>
          <w:szCs w:val="22"/>
        </w:rPr>
      </w:pPr>
      <w:r>
        <w:rPr>
          <w:rFonts w:cs="宋体" w:hint="eastAsia"/>
          <w:sz w:val="22"/>
          <w:szCs w:val="22"/>
        </w:rPr>
        <w:t>5）本项目光、电缆敷设过程中，掀、盖光、电缆沟、人（手）井、桥架等盖板的毁坏修复等工作，均应考虑在报价内，不予单独计量；</w:t>
      </w:r>
    </w:p>
    <w:p w14:paraId="26EA3281" w14:textId="77777777" w:rsidR="002F7BB3" w:rsidRDefault="00C26423">
      <w:pPr>
        <w:pStyle w:val="z"/>
        <w:ind w:firstLineChars="200" w:firstLine="440"/>
        <w:rPr>
          <w:rFonts w:cs="宋体" w:hint="eastAsia"/>
          <w:sz w:val="22"/>
          <w:szCs w:val="22"/>
        </w:rPr>
      </w:pPr>
      <w:r>
        <w:rPr>
          <w:rFonts w:cs="宋体" w:hint="eastAsia"/>
          <w:sz w:val="22"/>
          <w:szCs w:val="22"/>
        </w:rPr>
        <w:t>6）与项目相关的安装项，但清单中未列明并且选择人无法变更增加费用的施工内容，费用已包括在报价总价中。</w:t>
      </w:r>
    </w:p>
    <w:p w14:paraId="01A04453" w14:textId="77777777" w:rsidR="002F7BB3" w:rsidRDefault="00C26423">
      <w:pPr>
        <w:pStyle w:val="z"/>
        <w:ind w:firstLineChars="200" w:firstLine="440"/>
        <w:rPr>
          <w:rFonts w:cs="宋体" w:hint="eastAsia"/>
          <w:b/>
          <w:sz w:val="22"/>
          <w:szCs w:val="22"/>
        </w:rPr>
      </w:pPr>
      <w:r>
        <w:rPr>
          <w:rFonts w:cs="宋体" w:hint="eastAsia"/>
          <w:sz w:val="22"/>
          <w:szCs w:val="22"/>
        </w:rPr>
        <w:t>2、工程量为清单计量方式，根据实际情况调整，勿不平衡报价。否则在总价保持不变的前提下，中选人应无条件调整至采购人认可的合理范围。</w:t>
      </w:r>
    </w:p>
    <w:p w14:paraId="7C69E63C" w14:textId="77777777" w:rsidR="002F7BB3" w:rsidRDefault="00C26423">
      <w:pPr>
        <w:pStyle w:val="z"/>
        <w:ind w:firstLineChars="200" w:firstLine="440"/>
        <w:rPr>
          <w:rFonts w:cs="宋体" w:hint="eastAsia"/>
          <w:sz w:val="22"/>
          <w:szCs w:val="22"/>
        </w:rPr>
      </w:pPr>
      <w:r>
        <w:rPr>
          <w:rFonts w:cs="宋体" w:hint="eastAsia"/>
          <w:sz w:val="22"/>
          <w:szCs w:val="22"/>
        </w:rPr>
        <w:t>3、施工图纸</w:t>
      </w:r>
      <w:proofErr w:type="gramStart"/>
      <w:r>
        <w:rPr>
          <w:rFonts w:cs="宋体" w:hint="eastAsia"/>
          <w:sz w:val="22"/>
          <w:szCs w:val="22"/>
        </w:rPr>
        <w:t>详</w:t>
      </w:r>
      <w:proofErr w:type="gramEnd"/>
      <w:r>
        <w:rPr>
          <w:rFonts w:cs="宋体" w:hint="eastAsia"/>
          <w:sz w:val="22"/>
          <w:szCs w:val="22"/>
        </w:rPr>
        <w:t>另册（详见附件1）。</w:t>
      </w:r>
    </w:p>
    <w:p w14:paraId="05B293F2" w14:textId="77777777" w:rsidR="002F7BB3" w:rsidRDefault="00C26423">
      <w:pPr>
        <w:spacing w:line="500" w:lineRule="exact"/>
        <w:jc w:val="center"/>
        <w:rPr>
          <w:rFonts w:ascii="宋体" w:eastAsia="宋体" w:hAnsi="宋体" w:cs="宋体" w:hint="eastAsia"/>
          <w:b/>
          <w:sz w:val="24"/>
          <w:highlight w:val="yellow"/>
        </w:rPr>
      </w:pPr>
      <w:r>
        <w:rPr>
          <w:rFonts w:ascii="仿宋_GB2312" w:eastAsia="宋体" w:hAnsi="仿宋_GB2312" w:cs="仿宋_GB2312" w:hint="eastAsia"/>
          <w:sz w:val="22"/>
          <w:szCs w:val="18"/>
        </w:rPr>
        <w:br w:type="page"/>
      </w:r>
      <w:r>
        <w:rPr>
          <w:rFonts w:ascii="宋体" w:eastAsia="宋体" w:hAnsi="宋体" w:cs="宋体" w:hint="eastAsia"/>
          <w:b/>
          <w:sz w:val="24"/>
        </w:rPr>
        <w:lastRenderedPageBreak/>
        <w:t>工程量清单</w:t>
      </w:r>
    </w:p>
    <w:p w14:paraId="2EE26B94" w14:textId="77777777" w:rsidR="002F7BB3" w:rsidRDefault="002F7BB3">
      <w:pPr>
        <w:pStyle w:val="z"/>
        <w:jc w:val="left"/>
        <w:outlineLvl w:val="0"/>
        <w:rPr>
          <w:rFonts w:cs="宋体" w:hint="eastAsia"/>
          <w:sz w:val="22"/>
          <w:szCs w:val="22"/>
        </w:rPr>
      </w:pPr>
    </w:p>
    <w:p w14:paraId="3F45DD3D" w14:textId="77777777" w:rsidR="002F7BB3" w:rsidRDefault="00C26423">
      <w:pPr>
        <w:pStyle w:val="z"/>
        <w:jc w:val="left"/>
        <w:outlineLvl w:val="0"/>
        <w:rPr>
          <w:rStyle w:val="10"/>
          <w:rFonts w:hint="eastAsia"/>
          <w:sz w:val="28"/>
          <w:lang w:val="zh-CN"/>
        </w:rPr>
      </w:pPr>
      <w:r>
        <w:rPr>
          <w:rFonts w:cs="宋体" w:hint="eastAsia"/>
          <w:sz w:val="22"/>
          <w:szCs w:val="22"/>
        </w:rPr>
        <w:t>工程量清单明细详见附件</w:t>
      </w:r>
      <w:r>
        <w:rPr>
          <w:rFonts w:cs="宋体"/>
          <w:sz w:val="22"/>
          <w:szCs w:val="22"/>
        </w:rPr>
        <w:t>2</w:t>
      </w:r>
      <w:r>
        <w:rPr>
          <w:rFonts w:cs="宋体" w:hint="eastAsia"/>
          <w:sz w:val="22"/>
          <w:szCs w:val="22"/>
        </w:rPr>
        <w:t>。</w:t>
      </w:r>
    </w:p>
    <w:p w14:paraId="76454A25" w14:textId="77777777" w:rsidR="002F7BB3" w:rsidRDefault="002F7BB3">
      <w:pPr>
        <w:pStyle w:val="z"/>
        <w:ind w:firstLineChars="200" w:firstLine="562"/>
        <w:jc w:val="center"/>
        <w:outlineLvl w:val="0"/>
        <w:rPr>
          <w:rStyle w:val="10"/>
          <w:rFonts w:hint="eastAsia"/>
          <w:sz w:val="28"/>
          <w:lang w:val="zh-CN"/>
        </w:rPr>
        <w:sectPr w:rsidR="002F7BB3">
          <w:pgSz w:w="11906" w:h="16838"/>
          <w:pgMar w:top="1440" w:right="1797" w:bottom="1440" w:left="1797" w:header="720" w:footer="720" w:gutter="0"/>
          <w:cols w:space="720"/>
          <w:titlePg/>
          <w:docGrid w:linePitch="435"/>
        </w:sectPr>
      </w:pPr>
    </w:p>
    <w:p w14:paraId="5B3A573D" w14:textId="77777777" w:rsidR="002F7BB3" w:rsidRDefault="00C26423">
      <w:pPr>
        <w:pStyle w:val="z"/>
        <w:ind w:firstLineChars="200" w:firstLine="562"/>
        <w:jc w:val="center"/>
        <w:rPr>
          <w:rStyle w:val="10"/>
          <w:rFonts w:hint="eastAsia"/>
          <w:sz w:val="28"/>
        </w:rPr>
      </w:pPr>
      <w:r>
        <w:rPr>
          <w:rStyle w:val="10"/>
          <w:sz w:val="28"/>
          <w:lang w:val="zh-CN"/>
        </w:rPr>
        <w:lastRenderedPageBreak/>
        <w:t>第</w:t>
      </w:r>
      <w:r>
        <w:rPr>
          <w:rStyle w:val="10"/>
          <w:rFonts w:hint="eastAsia"/>
          <w:sz w:val="28"/>
        </w:rPr>
        <w:t>五</w:t>
      </w:r>
      <w:r>
        <w:rPr>
          <w:rStyle w:val="10"/>
          <w:sz w:val="28"/>
          <w:lang w:val="zh-CN"/>
        </w:rPr>
        <w:t xml:space="preserve">章 </w:t>
      </w:r>
      <w:r>
        <w:rPr>
          <w:rStyle w:val="10"/>
          <w:rFonts w:hint="eastAsia"/>
          <w:sz w:val="28"/>
        </w:rPr>
        <w:t>合同</w:t>
      </w:r>
      <w:bookmarkStart w:id="157" w:name="_Toc1300"/>
      <w:bookmarkStart w:id="158" w:name="_Toc16177"/>
      <w:bookmarkStart w:id="159" w:name="_Toc29491"/>
      <w:bookmarkEnd w:id="144"/>
      <w:bookmarkEnd w:id="145"/>
      <w:bookmarkEnd w:id="146"/>
      <w:bookmarkEnd w:id="147"/>
      <w:bookmarkEnd w:id="148"/>
      <w:bookmarkEnd w:id="149"/>
      <w:bookmarkEnd w:id="150"/>
      <w:bookmarkEnd w:id="151"/>
      <w:bookmarkEnd w:id="152"/>
      <w:bookmarkEnd w:id="153"/>
      <w:bookmarkEnd w:id="154"/>
      <w:bookmarkEnd w:id="155"/>
      <w:r>
        <w:rPr>
          <w:rStyle w:val="10"/>
          <w:rFonts w:hint="eastAsia"/>
          <w:sz w:val="28"/>
        </w:rPr>
        <w:t>格式</w:t>
      </w:r>
      <w:bookmarkStart w:id="160" w:name="_Toc6283"/>
      <w:bookmarkStart w:id="161" w:name="_Toc6678"/>
      <w:bookmarkStart w:id="162" w:name="_Toc5273"/>
      <w:bookmarkStart w:id="163" w:name="_Toc6562"/>
      <w:bookmarkStart w:id="164" w:name="_Toc31507"/>
      <w:bookmarkStart w:id="165" w:name="_Toc18044"/>
      <w:bookmarkStart w:id="166" w:name="_Toc15045"/>
      <w:bookmarkStart w:id="167" w:name="_Toc17424"/>
      <w:bookmarkStart w:id="168" w:name="_Toc24060"/>
      <w:bookmarkStart w:id="169" w:name="_Toc22965"/>
      <w:bookmarkStart w:id="170" w:name="_Toc3997"/>
      <w:bookmarkStart w:id="171" w:name="_Toc11196"/>
      <w:bookmarkStart w:id="172" w:name="_Toc11143"/>
      <w:bookmarkStart w:id="173" w:name="_Toc14277"/>
      <w:bookmarkStart w:id="174" w:name="_Toc23020"/>
      <w:bookmarkStart w:id="175" w:name="_Toc24810"/>
      <w:bookmarkStart w:id="176" w:name="_Toc17456"/>
      <w:bookmarkStart w:id="177" w:name="_Toc24039"/>
      <w:bookmarkStart w:id="178" w:name="_Toc4906"/>
      <w:bookmarkStart w:id="179" w:name="_Toc25790"/>
      <w:bookmarkStart w:id="180" w:name="_Toc12705"/>
      <w:bookmarkStart w:id="181" w:name="_Toc20570"/>
      <w:bookmarkStart w:id="182" w:name="_Toc19015"/>
      <w:bookmarkEnd w:id="156"/>
      <w:bookmarkEnd w:id="157"/>
      <w:bookmarkEnd w:id="158"/>
      <w:bookmarkEnd w:id="159"/>
    </w:p>
    <w:p w14:paraId="6831AB48" w14:textId="77777777" w:rsidR="002F7BB3" w:rsidRDefault="00C26423">
      <w:pPr>
        <w:overflowPunct w:val="0"/>
        <w:spacing w:line="360" w:lineRule="auto"/>
        <w:ind w:rightChars="800" w:right="2560"/>
        <w:jc w:val="right"/>
        <w:rPr>
          <w:rFonts w:eastAsia="楷体" w:cs="仿宋_GB2312"/>
          <w:bCs/>
          <w:color w:val="000000"/>
          <w:kern w:val="0"/>
          <w:sz w:val="24"/>
          <w:szCs w:val="28"/>
        </w:rPr>
      </w:pPr>
      <w:bookmarkStart w:id="183" w:name="_Toc31682"/>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Pr>
          <w:rFonts w:eastAsia="楷体" w:cs="仿宋_GB2312" w:hint="eastAsia"/>
          <w:bCs/>
          <w:color w:val="000000"/>
          <w:kern w:val="0"/>
          <w:sz w:val="28"/>
          <w:szCs w:val="28"/>
        </w:rPr>
        <w:t>合同编号：</w:t>
      </w:r>
    </w:p>
    <w:p w14:paraId="5484C71E" w14:textId="77777777" w:rsidR="002F7BB3" w:rsidRDefault="002F7BB3">
      <w:pPr>
        <w:overflowPunct w:val="0"/>
        <w:adjustRightInd w:val="0"/>
        <w:snapToGrid w:val="0"/>
        <w:spacing w:line="360" w:lineRule="auto"/>
        <w:jc w:val="center"/>
        <w:rPr>
          <w:rFonts w:eastAsia="楷体"/>
          <w:bCs/>
          <w:color w:val="000000"/>
          <w:sz w:val="52"/>
          <w:szCs w:val="52"/>
        </w:rPr>
      </w:pPr>
    </w:p>
    <w:p w14:paraId="04D79B33" w14:textId="77777777" w:rsidR="002F7BB3" w:rsidRDefault="002F7BB3">
      <w:pPr>
        <w:overflowPunct w:val="0"/>
        <w:adjustRightInd w:val="0"/>
        <w:snapToGrid w:val="0"/>
        <w:spacing w:line="360" w:lineRule="auto"/>
        <w:jc w:val="center"/>
        <w:rPr>
          <w:rFonts w:eastAsia="楷体"/>
          <w:bCs/>
          <w:color w:val="000000"/>
          <w:sz w:val="52"/>
          <w:szCs w:val="52"/>
        </w:rPr>
      </w:pPr>
    </w:p>
    <w:p w14:paraId="5E69AA13" w14:textId="77777777" w:rsidR="002F7BB3" w:rsidRDefault="002F7BB3">
      <w:pPr>
        <w:overflowPunct w:val="0"/>
        <w:adjustRightInd w:val="0"/>
        <w:snapToGrid w:val="0"/>
        <w:spacing w:line="360" w:lineRule="auto"/>
        <w:jc w:val="center"/>
        <w:rPr>
          <w:rFonts w:eastAsia="楷体"/>
          <w:bCs/>
          <w:color w:val="000000"/>
          <w:sz w:val="52"/>
          <w:szCs w:val="52"/>
        </w:rPr>
      </w:pPr>
    </w:p>
    <w:p w14:paraId="16AE7DBC" w14:textId="77777777" w:rsidR="002F7BB3" w:rsidRDefault="00C26423">
      <w:pPr>
        <w:keepNext/>
        <w:keepLines/>
        <w:spacing w:line="640" w:lineRule="exact"/>
        <w:jc w:val="center"/>
        <w:outlineLvl w:val="0"/>
        <w:rPr>
          <w:rFonts w:eastAsia="方正小标宋简体"/>
          <w:color w:val="000000"/>
          <w:kern w:val="44"/>
          <w:sz w:val="52"/>
          <w:szCs w:val="52"/>
        </w:rPr>
      </w:pPr>
      <w:bookmarkStart w:id="184" w:name="_Toc207697832"/>
      <w:bookmarkStart w:id="185" w:name="_Toc207698766"/>
      <w:r>
        <w:rPr>
          <w:rFonts w:eastAsia="方正小标宋简体" w:hint="eastAsia"/>
          <w:color w:val="000000"/>
          <w:kern w:val="44"/>
          <w:sz w:val="52"/>
          <w:szCs w:val="52"/>
        </w:rPr>
        <w:t>劳务合作合同</w:t>
      </w:r>
      <w:bookmarkEnd w:id="184"/>
      <w:bookmarkEnd w:id="185"/>
    </w:p>
    <w:p w14:paraId="3F1A5F2D" w14:textId="77777777" w:rsidR="002F7BB3" w:rsidRDefault="00C26423">
      <w:pPr>
        <w:keepNext/>
        <w:keepLines/>
        <w:spacing w:line="640" w:lineRule="exact"/>
        <w:jc w:val="center"/>
        <w:outlineLvl w:val="0"/>
        <w:rPr>
          <w:rFonts w:eastAsia="楷体"/>
          <w:color w:val="000000"/>
          <w:kern w:val="44"/>
          <w:sz w:val="24"/>
        </w:rPr>
      </w:pPr>
      <w:bookmarkStart w:id="186" w:name="_Toc207697833"/>
      <w:bookmarkStart w:id="187" w:name="_Toc207698767"/>
      <w:r>
        <w:rPr>
          <w:rFonts w:eastAsia="楷体" w:hint="eastAsia"/>
          <w:color w:val="000000"/>
          <w:kern w:val="44"/>
          <w:sz w:val="24"/>
        </w:rPr>
        <w:t>（适用于建设工程施工劳务分包合同）</w:t>
      </w:r>
      <w:bookmarkEnd w:id="186"/>
      <w:bookmarkEnd w:id="187"/>
    </w:p>
    <w:p w14:paraId="71C21EEE" w14:textId="77777777" w:rsidR="002F7BB3" w:rsidRDefault="002F7BB3">
      <w:pPr>
        <w:overflowPunct w:val="0"/>
        <w:autoSpaceDE w:val="0"/>
        <w:autoSpaceDN w:val="0"/>
        <w:jc w:val="center"/>
        <w:rPr>
          <w:rFonts w:eastAsia="楷体" w:cs="楷体"/>
          <w:color w:val="000000"/>
          <w:kern w:val="0"/>
          <w:sz w:val="36"/>
        </w:rPr>
      </w:pPr>
    </w:p>
    <w:p w14:paraId="3F298BA5" w14:textId="77777777" w:rsidR="002F7BB3" w:rsidRDefault="002F7BB3">
      <w:pPr>
        <w:overflowPunct w:val="0"/>
        <w:autoSpaceDE w:val="0"/>
        <w:autoSpaceDN w:val="0"/>
        <w:jc w:val="center"/>
        <w:rPr>
          <w:rFonts w:eastAsia="楷体" w:cs="楷体"/>
          <w:color w:val="000000"/>
          <w:kern w:val="0"/>
          <w:sz w:val="36"/>
        </w:rPr>
      </w:pPr>
    </w:p>
    <w:p w14:paraId="37DF0418" w14:textId="77777777" w:rsidR="002F7BB3" w:rsidRDefault="002F7BB3">
      <w:pPr>
        <w:overflowPunct w:val="0"/>
        <w:autoSpaceDE w:val="0"/>
        <w:autoSpaceDN w:val="0"/>
        <w:jc w:val="center"/>
        <w:rPr>
          <w:rFonts w:eastAsia="楷体" w:cs="楷体"/>
          <w:color w:val="000000"/>
          <w:kern w:val="0"/>
          <w:sz w:val="36"/>
        </w:rPr>
      </w:pPr>
    </w:p>
    <w:p w14:paraId="01ACEDAE" w14:textId="77777777" w:rsidR="002F7BB3" w:rsidRDefault="002F7BB3">
      <w:pPr>
        <w:overflowPunct w:val="0"/>
        <w:autoSpaceDE w:val="0"/>
        <w:autoSpaceDN w:val="0"/>
        <w:jc w:val="center"/>
        <w:rPr>
          <w:rFonts w:eastAsia="楷体" w:cs="楷体"/>
          <w:color w:val="000000"/>
          <w:kern w:val="0"/>
          <w:sz w:val="36"/>
        </w:rPr>
      </w:pPr>
    </w:p>
    <w:p w14:paraId="6226E155" w14:textId="77777777" w:rsidR="002F7BB3" w:rsidRDefault="002F7BB3">
      <w:pPr>
        <w:overflowPunct w:val="0"/>
        <w:autoSpaceDE w:val="0"/>
        <w:autoSpaceDN w:val="0"/>
        <w:spacing w:before="10"/>
        <w:jc w:val="center"/>
        <w:rPr>
          <w:rFonts w:eastAsia="楷体" w:cs="楷体"/>
          <w:color w:val="000000"/>
          <w:kern w:val="0"/>
          <w:sz w:val="34"/>
        </w:rPr>
      </w:pPr>
    </w:p>
    <w:p w14:paraId="089F71C5" w14:textId="77777777" w:rsidR="002F7BB3" w:rsidRDefault="002F7BB3">
      <w:pPr>
        <w:tabs>
          <w:tab w:val="left" w:pos="888"/>
        </w:tabs>
        <w:overflowPunct w:val="0"/>
        <w:adjustRightInd w:val="0"/>
        <w:snapToGrid w:val="0"/>
        <w:jc w:val="center"/>
        <w:rPr>
          <w:rFonts w:eastAsia="等线"/>
          <w:color w:val="000000"/>
          <w:sz w:val="28"/>
          <w:szCs w:val="22"/>
        </w:rPr>
      </w:pPr>
    </w:p>
    <w:p w14:paraId="67DC4EA8" w14:textId="77777777" w:rsidR="002F7BB3" w:rsidRDefault="00C26423">
      <w:pPr>
        <w:tabs>
          <w:tab w:val="left" w:pos="888"/>
        </w:tabs>
        <w:overflowPunct w:val="0"/>
        <w:adjustRightInd w:val="0"/>
        <w:snapToGrid w:val="0"/>
        <w:ind w:firstLineChars="500" w:firstLine="1400"/>
        <w:rPr>
          <w:rFonts w:eastAsia="楷体"/>
          <w:color w:val="000000"/>
          <w:sz w:val="28"/>
          <w:szCs w:val="22"/>
        </w:rPr>
      </w:pPr>
      <w:r>
        <w:rPr>
          <w:rFonts w:eastAsia="楷体"/>
          <w:color w:val="000000"/>
          <w:sz w:val="28"/>
          <w:szCs w:val="22"/>
        </w:rPr>
        <w:t>甲</w:t>
      </w:r>
      <w:r>
        <w:rPr>
          <w:rFonts w:eastAsia="楷体"/>
          <w:color w:val="000000"/>
          <w:sz w:val="28"/>
          <w:szCs w:val="22"/>
        </w:rPr>
        <w:tab/>
        <w:t xml:space="preserve"> </w:t>
      </w:r>
      <w:r>
        <w:rPr>
          <w:rFonts w:eastAsia="楷体"/>
          <w:color w:val="000000"/>
          <w:sz w:val="28"/>
          <w:szCs w:val="22"/>
        </w:rPr>
        <w:t>方：</w:t>
      </w:r>
      <w:r>
        <w:rPr>
          <w:rFonts w:eastAsia="楷体" w:hint="eastAsia"/>
          <w:color w:val="000000"/>
          <w:sz w:val="28"/>
          <w:szCs w:val="22"/>
          <w:u w:val="single"/>
        </w:rPr>
        <w:t>浙江高信技术股份有限公司</w:t>
      </w:r>
      <w:r>
        <w:rPr>
          <w:rFonts w:eastAsia="楷体" w:hint="eastAsia"/>
          <w:color w:val="000000"/>
          <w:sz w:val="28"/>
          <w:szCs w:val="22"/>
          <w:u w:val="single"/>
        </w:rPr>
        <w:t xml:space="preserve"> </w:t>
      </w:r>
      <w:r>
        <w:rPr>
          <w:rFonts w:eastAsia="楷体"/>
          <w:color w:val="000000"/>
          <w:sz w:val="28"/>
          <w:szCs w:val="22"/>
          <w:u w:val="single"/>
        </w:rPr>
        <w:t xml:space="preserve">    </w:t>
      </w:r>
    </w:p>
    <w:p w14:paraId="09C276CD" w14:textId="77777777" w:rsidR="002F7BB3" w:rsidRDefault="002F7BB3">
      <w:pPr>
        <w:overflowPunct w:val="0"/>
        <w:autoSpaceDE w:val="0"/>
        <w:autoSpaceDN w:val="0"/>
        <w:adjustRightInd w:val="0"/>
        <w:snapToGrid w:val="0"/>
        <w:jc w:val="center"/>
        <w:rPr>
          <w:rFonts w:eastAsia="楷体" w:cs="楷体"/>
          <w:color w:val="000000"/>
          <w:kern w:val="0"/>
          <w:sz w:val="21"/>
        </w:rPr>
      </w:pPr>
    </w:p>
    <w:p w14:paraId="04543BF1" w14:textId="77777777" w:rsidR="002F7BB3" w:rsidRDefault="00C26423">
      <w:pPr>
        <w:tabs>
          <w:tab w:val="left" w:pos="888"/>
          <w:tab w:val="left" w:pos="4929"/>
        </w:tabs>
        <w:overflowPunct w:val="0"/>
        <w:autoSpaceDE w:val="0"/>
        <w:autoSpaceDN w:val="0"/>
        <w:adjustRightInd w:val="0"/>
        <w:snapToGrid w:val="0"/>
        <w:ind w:firstLineChars="500" w:firstLine="1400"/>
        <w:outlineLvl w:val="0"/>
        <w:rPr>
          <w:rFonts w:eastAsia="楷体" w:cs="楷体"/>
          <w:color w:val="000000"/>
          <w:kern w:val="0"/>
          <w:sz w:val="28"/>
          <w:szCs w:val="28"/>
          <w:u w:val="single"/>
        </w:rPr>
      </w:pPr>
      <w:bookmarkStart w:id="188" w:name="_Toc207698768"/>
      <w:bookmarkStart w:id="189" w:name="_Toc207697834"/>
      <w:r>
        <w:rPr>
          <w:rFonts w:eastAsia="楷体" w:cs="楷体"/>
          <w:color w:val="000000"/>
          <w:kern w:val="0"/>
          <w:sz w:val="28"/>
          <w:szCs w:val="28"/>
        </w:rPr>
        <w:t>乙</w:t>
      </w:r>
      <w:r>
        <w:rPr>
          <w:rFonts w:eastAsia="楷体" w:cs="楷体" w:hint="eastAsia"/>
          <w:color w:val="000000"/>
          <w:kern w:val="0"/>
          <w:sz w:val="28"/>
          <w:szCs w:val="28"/>
        </w:rPr>
        <w:t xml:space="preserve">    </w:t>
      </w:r>
      <w:r>
        <w:rPr>
          <w:rFonts w:eastAsia="楷体" w:cs="楷体"/>
          <w:color w:val="000000"/>
          <w:kern w:val="0"/>
          <w:sz w:val="28"/>
          <w:szCs w:val="28"/>
        </w:rPr>
        <w:t>方：</w:t>
      </w:r>
      <w:bookmarkEnd w:id="188"/>
      <w:bookmarkEnd w:id="189"/>
      <w:r>
        <w:rPr>
          <w:rFonts w:eastAsia="楷体" w:cs="楷体" w:hint="eastAsia"/>
          <w:color w:val="000000"/>
          <w:kern w:val="0"/>
          <w:sz w:val="28"/>
          <w:szCs w:val="28"/>
          <w:u w:val="single"/>
        </w:rPr>
        <w:t xml:space="preserve">                     </w:t>
      </w:r>
      <w:r>
        <w:rPr>
          <w:rFonts w:eastAsia="楷体" w:cs="楷体"/>
          <w:color w:val="000000"/>
          <w:kern w:val="0"/>
          <w:sz w:val="28"/>
          <w:szCs w:val="28"/>
          <w:u w:val="single"/>
        </w:rPr>
        <w:t xml:space="preserve">  </w:t>
      </w:r>
      <w:r>
        <w:rPr>
          <w:rFonts w:eastAsia="楷体" w:cs="楷体" w:hint="eastAsia"/>
          <w:color w:val="000000"/>
          <w:kern w:val="0"/>
          <w:sz w:val="28"/>
          <w:szCs w:val="28"/>
          <w:u w:val="single"/>
        </w:rPr>
        <w:t xml:space="preserve">      </w:t>
      </w:r>
    </w:p>
    <w:p w14:paraId="2E8C3922" w14:textId="77777777" w:rsidR="002F7BB3" w:rsidRDefault="002F7BB3">
      <w:pPr>
        <w:overflowPunct w:val="0"/>
        <w:jc w:val="center"/>
        <w:rPr>
          <w:rFonts w:eastAsia="等线"/>
          <w:color w:val="000000"/>
          <w:sz w:val="21"/>
          <w:szCs w:val="22"/>
          <w:u w:val="single"/>
        </w:rPr>
      </w:pPr>
    </w:p>
    <w:p w14:paraId="5478AA1D" w14:textId="77777777" w:rsidR="002F7BB3" w:rsidRDefault="002F7BB3">
      <w:pPr>
        <w:overflowPunct w:val="0"/>
        <w:jc w:val="center"/>
        <w:rPr>
          <w:rFonts w:eastAsia="等线"/>
          <w:color w:val="000000"/>
          <w:sz w:val="21"/>
          <w:szCs w:val="22"/>
          <w:u w:val="single"/>
        </w:rPr>
      </w:pPr>
    </w:p>
    <w:p w14:paraId="3422EF6E" w14:textId="77777777" w:rsidR="002F7BB3" w:rsidRDefault="002F7BB3">
      <w:pPr>
        <w:overflowPunct w:val="0"/>
        <w:jc w:val="center"/>
        <w:rPr>
          <w:rFonts w:eastAsia="等线"/>
          <w:color w:val="000000"/>
          <w:sz w:val="21"/>
          <w:szCs w:val="22"/>
          <w:u w:val="single"/>
        </w:rPr>
      </w:pPr>
    </w:p>
    <w:p w14:paraId="3B482115" w14:textId="77777777" w:rsidR="002F7BB3" w:rsidRDefault="002F7BB3">
      <w:pPr>
        <w:overflowPunct w:val="0"/>
        <w:jc w:val="center"/>
        <w:rPr>
          <w:rFonts w:eastAsia="等线"/>
          <w:color w:val="000000"/>
          <w:sz w:val="21"/>
          <w:szCs w:val="22"/>
          <w:u w:val="single"/>
        </w:rPr>
      </w:pPr>
    </w:p>
    <w:p w14:paraId="5929FF77" w14:textId="77777777" w:rsidR="002F7BB3" w:rsidRDefault="002F7BB3">
      <w:pPr>
        <w:overflowPunct w:val="0"/>
        <w:jc w:val="center"/>
        <w:rPr>
          <w:rFonts w:eastAsia="等线"/>
          <w:color w:val="000000"/>
          <w:sz w:val="21"/>
          <w:szCs w:val="22"/>
          <w:u w:val="single"/>
        </w:rPr>
      </w:pPr>
    </w:p>
    <w:p w14:paraId="3B3A5418" w14:textId="77777777" w:rsidR="002F7BB3" w:rsidRDefault="002F7BB3">
      <w:pPr>
        <w:overflowPunct w:val="0"/>
        <w:jc w:val="center"/>
        <w:rPr>
          <w:rFonts w:eastAsia="等线"/>
          <w:color w:val="000000"/>
          <w:sz w:val="21"/>
          <w:szCs w:val="22"/>
          <w:u w:val="single"/>
        </w:rPr>
      </w:pPr>
    </w:p>
    <w:p w14:paraId="47B8EAB8" w14:textId="77777777" w:rsidR="002F7BB3" w:rsidRDefault="002F7BB3">
      <w:pPr>
        <w:overflowPunct w:val="0"/>
        <w:jc w:val="center"/>
        <w:rPr>
          <w:rFonts w:eastAsia="等线"/>
          <w:color w:val="000000"/>
          <w:sz w:val="21"/>
          <w:szCs w:val="22"/>
          <w:u w:val="single"/>
        </w:rPr>
      </w:pPr>
    </w:p>
    <w:p w14:paraId="1C11720F" w14:textId="77777777" w:rsidR="002F7BB3" w:rsidRDefault="002F7BB3">
      <w:pPr>
        <w:overflowPunct w:val="0"/>
        <w:jc w:val="center"/>
        <w:rPr>
          <w:rFonts w:eastAsia="等线"/>
          <w:color w:val="000000"/>
          <w:sz w:val="21"/>
          <w:szCs w:val="22"/>
          <w:u w:val="single"/>
        </w:rPr>
      </w:pPr>
    </w:p>
    <w:p w14:paraId="64515B6D" w14:textId="77777777" w:rsidR="002F7BB3" w:rsidRDefault="002F7BB3">
      <w:pPr>
        <w:overflowPunct w:val="0"/>
        <w:jc w:val="center"/>
        <w:rPr>
          <w:rFonts w:eastAsia="等线"/>
          <w:color w:val="000000"/>
          <w:sz w:val="21"/>
          <w:szCs w:val="22"/>
          <w:u w:val="single"/>
        </w:rPr>
      </w:pPr>
    </w:p>
    <w:p w14:paraId="202D445C" w14:textId="77777777" w:rsidR="002F7BB3" w:rsidRDefault="00C26423">
      <w:pPr>
        <w:overflowPunct w:val="0"/>
        <w:spacing w:line="487" w:lineRule="auto"/>
        <w:jc w:val="center"/>
        <w:rPr>
          <w:rFonts w:eastAsia="楷体"/>
          <w:color w:val="000000"/>
          <w:sz w:val="28"/>
          <w:szCs w:val="22"/>
        </w:rPr>
      </w:pPr>
      <w:r>
        <w:rPr>
          <w:rFonts w:eastAsia="楷体" w:hint="eastAsia"/>
          <w:color w:val="000000"/>
          <w:sz w:val="28"/>
          <w:szCs w:val="22"/>
        </w:rPr>
        <w:t>签订地：中国·浙江·杭州</w:t>
      </w:r>
    </w:p>
    <w:p w14:paraId="03A43626" w14:textId="77777777" w:rsidR="002F7BB3" w:rsidRDefault="00C26423">
      <w:pPr>
        <w:overflowPunct w:val="0"/>
        <w:spacing w:line="487" w:lineRule="auto"/>
        <w:jc w:val="center"/>
        <w:rPr>
          <w:rFonts w:eastAsia="楷体"/>
          <w:color w:val="000000"/>
          <w:sz w:val="28"/>
          <w:szCs w:val="22"/>
        </w:rPr>
      </w:pPr>
      <w:r>
        <w:rPr>
          <w:rFonts w:eastAsia="楷体" w:hint="eastAsia"/>
          <w:color w:val="000000"/>
          <w:sz w:val="28"/>
          <w:szCs w:val="22"/>
        </w:rPr>
        <w:t>签订日期：【】年【】月【】日</w:t>
      </w:r>
    </w:p>
    <w:p w14:paraId="4DBDF02C" w14:textId="77777777" w:rsidR="002F7BB3" w:rsidRDefault="00C26423">
      <w:pPr>
        <w:overflowPunct w:val="0"/>
        <w:spacing w:line="480" w:lineRule="exact"/>
        <w:rPr>
          <w:rFonts w:eastAsia="楷体"/>
          <w:color w:val="000000"/>
          <w:kern w:val="0"/>
          <w:sz w:val="24"/>
        </w:rPr>
      </w:pPr>
      <w:r>
        <w:rPr>
          <w:rFonts w:eastAsia="楷体" w:hint="eastAsia"/>
          <w:b/>
          <w:color w:val="000000"/>
          <w:kern w:val="0"/>
          <w:sz w:val="24"/>
        </w:rPr>
        <w:lastRenderedPageBreak/>
        <w:t>工程承包人（甲方）：</w:t>
      </w:r>
      <w:r>
        <w:rPr>
          <w:rFonts w:eastAsia="楷体" w:hint="eastAsia"/>
          <w:color w:val="000000"/>
          <w:kern w:val="0"/>
          <w:sz w:val="24"/>
          <w:u w:val="single"/>
        </w:rPr>
        <w:t>浙江高信技术股份有限公司</w:t>
      </w:r>
    </w:p>
    <w:p w14:paraId="0AB3B3CF" w14:textId="77777777" w:rsidR="002F7BB3" w:rsidRDefault="00C26423">
      <w:pPr>
        <w:overflowPunct w:val="0"/>
        <w:spacing w:line="480" w:lineRule="exact"/>
        <w:rPr>
          <w:rFonts w:eastAsia="楷体"/>
          <w:bCs/>
          <w:color w:val="000000"/>
          <w:kern w:val="0"/>
          <w:sz w:val="24"/>
          <w:u w:val="single"/>
        </w:rPr>
      </w:pPr>
      <w:r>
        <w:rPr>
          <w:rFonts w:eastAsia="楷体" w:hint="eastAsia"/>
          <w:bCs/>
          <w:color w:val="000000"/>
          <w:kern w:val="0"/>
          <w:sz w:val="24"/>
        </w:rPr>
        <w:t>法定代表人：</w:t>
      </w:r>
      <w:r>
        <w:rPr>
          <w:rFonts w:eastAsia="楷体" w:hint="eastAsia"/>
          <w:bCs/>
          <w:color w:val="000000"/>
          <w:kern w:val="0"/>
          <w:sz w:val="24"/>
          <w:u w:val="single"/>
        </w:rPr>
        <w:t xml:space="preserve">             </w:t>
      </w:r>
    </w:p>
    <w:p w14:paraId="2B05CE4A"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地址：</w:t>
      </w:r>
      <w:r>
        <w:rPr>
          <w:rFonts w:eastAsia="楷体" w:hint="eastAsia"/>
          <w:bCs/>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18C7A84E"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联系电话：</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3E906D63"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纳税人身份：</w:t>
      </w:r>
      <w:r>
        <w:rPr>
          <w:rFonts w:eastAsia="楷体" w:hint="eastAsia"/>
          <w:bCs/>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5C13985"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纳税人识别号：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0C872E4"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开户银行名称：</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4EC6AEC" w14:textId="77777777" w:rsidR="002F7BB3" w:rsidRDefault="00C26423">
      <w:pPr>
        <w:overflowPunct w:val="0"/>
        <w:spacing w:line="480" w:lineRule="exact"/>
        <w:rPr>
          <w:rFonts w:eastAsia="楷体"/>
          <w:bCs/>
          <w:color w:val="000000"/>
          <w:kern w:val="0"/>
          <w:sz w:val="24"/>
        </w:rPr>
      </w:pP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t>开户银行账号</w:t>
      </w:r>
      <w:r>
        <w:rPr>
          <w:rFonts w:eastAsia="楷体" w:hint="eastAsia"/>
          <w:bCs/>
          <w:color w:val="000000"/>
          <w:kern w:val="0"/>
          <w:sz w:val="24"/>
        </w:rPr>
        <w:t>：</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p>
    <w:p w14:paraId="3CCEAE42" w14:textId="77777777" w:rsidR="002F7BB3" w:rsidRDefault="002F7BB3">
      <w:pPr>
        <w:overflowPunct w:val="0"/>
        <w:spacing w:line="480" w:lineRule="exact"/>
        <w:rPr>
          <w:rFonts w:eastAsia="楷体"/>
          <w:color w:val="000000"/>
          <w:kern w:val="0"/>
          <w:sz w:val="24"/>
        </w:rPr>
      </w:pPr>
    </w:p>
    <w:p w14:paraId="6000019A" w14:textId="77777777" w:rsidR="002F7BB3" w:rsidRDefault="00C26423">
      <w:pPr>
        <w:overflowPunct w:val="0"/>
        <w:spacing w:line="480" w:lineRule="exact"/>
        <w:rPr>
          <w:rFonts w:eastAsia="楷体"/>
          <w:color w:val="000000"/>
          <w:kern w:val="0"/>
          <w:sz w:val="24"/>
        </w:rPr>
      </w:pPr>
      <w:r>
        <w:rPr>
          <w:rFonts w:eastAsia="楷体" w:hint="eastAsia"/>
          <w:b/>
          <w:color w:val="000000"/>
          <w:kern w:val="0"/>
          <w:sz w:val="24"/>
        </w:rPr>
        <w:t>分包人（乙方）：</w:t>
      </w:r>
      <w:r>
        <w:rPr>
          <w:rFonts w:eastAsia="楷体" w:hint="eastAsia"/>
          <w:color w:val="000000"/>
          <w:kern w:val="0"/>
          <w:sz w:val="24"/>
          <w:u w:val="single"/>
        </w:rPr>
        <w:t xml:space="preserve">                     </w:t>
      </w:r>
    </w:p>
    <w:p w14:paraId="7B4A52CC"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法定代表人：</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6D5764DA"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地址：</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CC4EC11"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联系电话：</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39A11F2B"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纳税人身份：</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75358A09"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纳税人识别号：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1FD7E2C"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开户银行名称：</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14DE1E0D"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开户银行账号：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83397D0" w14:textId="77777777" w:rsidR="002F7BB3" w:rsidRDefault="002F7BB3">
      <w:pPr>
        <w:tabs>
          <w:tab w:val="left" w:pos="7230"/>
        </w:tabs>
        <w:overflowPunct w:val="0"/>
        <w:autoSpaceDE w:val="0"/>
        <w:autoSpaceDN w:val="0"/>
        <w:adjustRightInd w:val="0"/>
        <w:snapToGrid w:val="0"/>
        <w:spacing w:line="480" w:lineRule="exact"/>
        <w:ind w:firstLineChars="200" w:firstLine="480"/>
        <w:rPr>
          <w:rFonts w:eastAsia="楷体" w:cs="楷体"/>
          <w:color w:val="000000"/>
          <w:kern w:val="0"/>
          <w:sz w:val="24"/>
          <w:szCs w:val="20"/>
        </w:rPr>
      </w:pPr>
    </w:p>
    <w:p w14:paraId="5E53DE27"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甲方为更好地履行【】项目施工任务，并已得到该工程发包人的许可，现依照《中华人民共和国民法典》、《中华人民共和国建筑法》等法律法规，遵循平等、自愿、公平和诚实信用的原则，就乙方在甲方施工工程中的劳务分包事项，协商一致，订立本合同。</w:t>
      </w:r>
    </w:p>
    <w:p w14:paraId="527E64F8"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乙方本合同项下所有权利义务不得转让，也不得用于担保。</w:t>
      </w:r>
    </w:p>
    <w:p w14:paraId="55F4600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第一条</w:t>
      </w:r>
      <w:r>
        <w:rPr>
          <w:rFonts w:eastAsia="楷体"/>
          <w:b/>
          <w:bCs/>
          <w:color w:val="000000"/>
          <w:kern w:val="0"/>
          <w:sz w:val="24"/>
        </w:rPr>
        <w:t xml:space="preserve">  </w:t>
      </w:r>
      <w:r>
        <w:rPr>
          <w:rFonts w:eastAsia="楷体" w:hint="eastAsia"/>
          <w:b/>
          <w:bCs/>
          <w:color w:val="000000"/>
          <w:kern w:val="0"/>
          <w:sz w:val="24"/>
        </w:rPr>
        <w:t>乙方资质情况</w:t>
      </w:r>
    </w:p>
    <w:p w14:paraId="1B14AF8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w:t>
      </w:r>
      <w:r>
        <w:rPr>
          <w:rFonts w:eastAsia="楷体" w:hint="eastAsia"/>
          <w:color w:val="000000"/>
          <w:kern w:val="0"/>
          <w:sz w:val="24"/>
        </w:rPr>
        <w:t>企业基本情况</w:t>
      </w:r>
    </w:p>
    <w:p w14:paraId="039EB6B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1.1.1</w:t>
      </w:r>
      <w:r>
        <w:rPr>
          <w:rFonts w:eastAsia="楷体" w:hint="eastAsia"/>
          <w:color w:val="000000"/>
          <w:kern w:val="0"/>
          <w:sz w:val="24"/>
        </w:rPr>
        <w:t>企业法人营业执照：</w:t>
      </w:r>
      <w:r>
        <w:rPr>
          <w:rFonts w:eastAsia="楷体" w:hint="eastAsia"/>
          <w:color w:val="000000"/>
          <w:kern w:val="0"/>
          <w:sz w:val="24"/>
          <w:u w:val="single"/>
        </w:rPr>
        <w:t xml:space="preserve">                               </w:t>
      </w:r>
    </w:p>
    <w:p w14:paraId="7AD4812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1.1.2</w:t>
      </w:r>
      <w:r>
        <w:rPr>
          <w:rFonts w:eastAsia="楷体" w:hint="eastAsia"/>
          <w:color w:val="000000"/>
          <w:kern w:val="0"/>
          <w:sz w:val="24"/>
        </w:rPr>
        <w:t>营业执照注册号：</w:t>
      </w:r>
      <w:r>
        <w:rPr>
          <w:rFonts w:eastAsia="楷体" w:hint="eastAsia"/>
          <w:color w:val="000000"/>
          <w:kern w:val="0"/>
          <w:sz w:val="24"/>
          <w:u w:val="single"/>
        </w:rPr>
        <w:t xml:space="preserve">                                </w:t>
      </w:r>
    </w:p>
    <w:p w14:paraId="456C1DA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1.1.3</w:t>
      </w:r>
      <w:r>
        <w:rPr>
          <w:rFonts w:eastAsia="楷体" w:hint="eastAsia"/>
          <w:color w:val="000000"/>
          <w:kern w:val="0"/>
          <w:sz w:val="24"/>
        </w:rPr>
        <w:t>社会统一信用代码：</w:t>
      </w:r>
      <w:r>
        <w:rPr>
          <w:rFonts w:eastAsia="楷体" w:hint="eastAsia"/>
          <w:color w:val="000000"/>
          <w:kern w:val="0"/>
          <w:sz w:val="24"/>
          <w:u w:val="single"/>
        </w:rPr>
        <w:t xml:space="preserve">                              </w:t>
      </w:r>
    </w:p>
    <w:p w14:paraId="5FBB1B3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1.1.4</w:t>
      </w:r>
      <w:r>
        <w:rPr>
          <w:rFonts w:eastAsia="楷体" w:hint="eastAsia"/>
          <w:color w:val="000000"/>
          <w:kern w:val="0"/>
          <w:sz w:val="24"/>
        </w:rPr>
        <w:t>法定代表人姓名：</w:t>
      </w:r>
      <w:r>
        <w:rPr>
          <w:rFonts w:eastAsia="楷体" w:hint="eastAsia"/>
          <w:color w:val="000000"/>
          <w:kern w:val="0"/>
          <w:sz w:val="24"/>
          <w:u w:val="single"/>
        </w:rPr>
        <w:t xml:space="preserve">                                </w:t>
      </w:r>
    </w:p>
    <w:p w14:paraId="2810BF2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1.2</w:t>
      </w:r>
      <w:r>
        <w:rPr>
          <w:rFonts w:eastAsia="楷体" w:hint="eastAsia"/>
          <w:color w:val="000000"/>
          <w:kern w:val="0"/>
          <w:sz w:val="24"/>
        </w:rPr>
        <w:t>企业资质证书</w:t>
      </w:r>
    </w:p>
    <w:p w14:paraId="258182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1.2.1</w:t>
      </w:r>
      <w:r>
        <w:rPr>
          <w:rFonts w:eastAsia="楷体" w:hint="eastAsia"/>
          <w:color w:val="000000"/>
          <w:kern w:val="0"/>
          <w:sz w:val="24"/>
        </w:rPr>
        <w:t>资质证书编号：</w:t>
      </w:r>
      <w:r>
        <w:rPr>
          <w:rFonts w:eastAsia="楷体" w:hint="eastAsia"/>
          <w:color w:val="000000"/>
          <w:kern w:val="0"/>
          <w:sz w:val="24"/>
          <w:u w:val="single"/>
        </w:rPr>
        <w:t xml:space="preserve">                                  </w:t>
      </w:r>
    </w:p>
    <w:p w14:paraId="747BFC1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1.2.2</w:t>
      </w:r>
      <w:r>
        <w:rPr>
          <w:rFonts w:eastAsia="楷体" w:hint="eastAsia"/>
          <w:color w:val="000000"/>
          <w:kern w:val="0"/>
          <w:sz w:val="24"/>
        </w:rPr>
        <w:t>发证机关：</w:t>
      </w:r>
      <w:r>
        <w:rPr>
          <w:rFonts w:eastAsia="楷体" w:hint="eastAsia"/>
          <w:color w:val="000000"/>
          <w:kern w:val="0"/>
          <w:sz w:val="24"/>
          <w:u w:val="single"/>
        </w:rPr>
        <w:t xml:space="preserve">                                      </w:t>
      </w:r>
    </w:p>
    <w:p w14:paraId="5383471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1.2.3</w:t>
      </w:r>
      <w:r>
        <w:rPr>
          <w:rFonts w:eastAsia="楷体" w:hint="eastAsia"/>
          <w:color w:val="000000"/>
          <w:kern w:val="0"/>
          <w:sz w:val="24"/>
        </w:rPr>
        <w:t>资质专业及等级：</w:t>
      </w:r>
      <w:r>
        <w:rPr>
          <w:rFonts w:eastAsia="楷体" w:hint="eastAsia"/>
          <w:color w:val="000000"/>
          <w:kern w:val="0"/>
          <w:sz w:val="24"/>
          <w:u w:val="single"/>
        </w:rPr>
        <w:t xml:space="preserve">                                </w:t>
      </w:r>
    </w:p>
    <w:p w14:paraId="6E4B088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1.2.4</w:t>
      </w:r>
      <w:r>
        <w:rPr>
          <w:rFonts w:eastAsia="楷体" w:hint="eastAsia"/>
          <w:color w:val="000000"/>
          <w:kern w:val="0"/>
          <w:sz w:val="24"/>
        </w:rPr>
        <w:t>复审时间及有效期：</w:t>
      </w:r>
      <w:r>
        <w:rPr>
          <w:rFonts w:eastAsia="楷体" w:hint="eastAsia"/>
          <w:color w:val="000000"/>
          <w:kern w:val="0"/>
          <w:sz w:val="24"/>
          <w:u w:val="single"/>
        </w:rPr>
        <w:t xml:space="preserve">                              </w:t>
      </w:r>
    </w:p>
    <w:p w14:paraId="4F92442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w:t>
      </w:r>
      <w:r>
        <w:rPr>
          <w:rFonts w:eastAsia="楷体" w:hint="eastAsia"/>
          <w:color w:val="000000"/>
          <w:kern w:val="0"/>
          <w:sz w:val="24"/>
        </w:rPr>
        <w:t>安全生产许可证</w:t>
      </w:r>
    </w:p>
    <w:p w14:paraId="394E9AB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w:t>
      </w:r>
      <w:r>
        <w:rPr>
          <w:rFonts w:eastAsia="楷体" w:hint="eastAsia"/>
          <w:color w:val="000000"/>
          <w:kern w:val="0"/>
          <w:sz w:val="24"/>
        </w:rPr>
        <w:t>安全生产许可证编号：</w:t>
      </w:r>
      <w:r>
        <w:rPr>
          <w:rFonts w:eastAsia="楷体" w:hint="eastAsia"/>
          <w:color w:val="000000"/>
          <w:kern w:val="0"/>
          <w:sz w:val="24"/>
          <w:u w:val="single"/>
        </w:rPr>
        <w:t xml:space="preserve">                            </w:t>
      </w:r>
    </w:p>
    <w:p w14:paraId="1792179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1.3.2</w:t>
      </w:r>
      <w:r>
        <w:rPr>
          <w:rFonts w:eastAsia="楷体" w:hint="eastAsia"/>
          <w:color w:val="000000"/>
          <w:kern w:val="0"/>
          <w:sz w:val="24"/>
        </w:rPr>
        <w:t>许可范围：</w:t>
      </w:r>
      <w:r>
        <w:rPr>
          <w:rFonts w:eastAsia="楷体" w:hint="eastAsia"/>
          <w:color w:val="000000"/>
          <w:kern w:val="0"/>
          <w:sz w:val="24"/>
          <w:u w:val="single"/>
        </w:rPr>
        <w:t xml:space="preserve">                                      </w:t>
      </w:r>
    </w:p>
    <w:p w14:paraId="5A9F4BF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1.3.3</w:t>
      </w:r>
      <w:r>
        <w:rPr>
          <w:rFonts w:eastAsia="楷体" w:hint="eastAsia"/>
          <w:color w:val="000000"/>
          <w:kern w:val="0"/>
          <w:sz w:val="24"/>
        </w:rPr>
        <w:t>有效期：</w:t>
      </w:r>
      <w:r>
        <w:rPr>
          <w:rFonts w:eastAsia="楷体" w:hint="eastAsia"/>
          <w:color w:val="000000"/>
          <w:kern w:val="0"/>
          <w:sz w:val="24"/>
          <w:u w:val="single"/>
        </w:rPr>
        <w:t xml:space="preserve">                                        </w:t>
      </w:r>
    </w:p>
    <w:p w14:paraId="2C328D0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w:t>
      </w:r>
      <w:r>
        <w:rPr>
          <w:rFonts w:eastAsia="楷体" w:hint="eastAsia"/>
          <w:color w:val="000000"/>
          <w:kern w:val="0"/>
          <w:sz w:val="24"/>
        </w:rPr>
        <w:t>特种作业操作证</w:t>
      </w:r>
      <w:r>
        <w:rPr>
          <w:rFonts w:eastAsia="楷体" w:hint="eastAsia"/>
          <w:color w:val="000000"/>
          <w:kern w:val="0"/>
          <w:sz w:val="24"/>
        </w:rPr>
        <w:t>/</w:t>
      </w:r>
      <w:r>
        <w:rPr>
          <w:rFonts w:eastAsia="楷体" w:hint="eastAsia"/>
          <w:color w:val="000000"/>
          <w:kern w:val="0"/>
          <w:sz w:val="24"/>
        </w:rPr>
        <w:t>特种设备作业人员操作证（证书有效期、证书号）：</w:t>
      </w:r>
    </w:p>
    <w:p w14:paraId="2A597C98"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460DA364"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14421ACF"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470B24C1"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w:t>
      </w:r>
    </w:p>
    <w:p w14:paraId="118DEAB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1.5</w:t>
      </w:r>
      <w:r>
        <w:rPr>
          <w:rFonts w:eastAsia="楷体" w:hint="eastAsia"/>
          <w:color w:val="000000"/>
          <w:kern w:val="0"/>
          <w:sz w:val="24"/>
        </w:rPr>
        <w:t>乙方为：</w:t>
      </w:r>
      <w:r>
        <w:rPr>
          <w:rFonts w:eastAsia="楷体" w:hint="eastAsia"/>
          <w:color w:val="000000"/>
          <w:kern w:val="0"/>
          <w:sz w:val="24"/>
          <w:u w:val="single"/>
        </w:rPr>
        <w:t xml:space="preserve">      </w:t>
      </w:r>
      <w:r>
        <w:rPr>
          <w:rFonts w:eastAsia="楷体" w:hint="eastAsia"/>
          <w:color w:val="000000"/>
          <w:kern w:val="0"/>
          <w:sz w:val="24"/>
        </w:rPr>
        <w:t>纳税人</w:t>
      </w:r>
    </w:p>
    <w:p w14:paraId="0C731A59"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color w:val="000000"/>
          <w:kern w:val="0"/>
          <w:sz w:val="24"/>
        </w:rPr>
        <w:t>1.6</w:t>
      </w:r>
      <w:r>
        <w:rPr>
          <w:rFonts w:eastAsia="楷体" w:hint="eastAsia"/>
          <w:color w:val="000000"/>
          <w:kern w:val="0"/>
          <w:sz w:val="24"/>
        </w:rPr>
        <w:t>其他：</w:t>
      </w:r>
      <w:r>
        <w:rPr>
          <w:rFonts w:eastAsia="楷体" w:hint="eastAsia"/>
          <w:color w:val="000000"/>
          <w:kern w:val="0"/>
          <w:sz w:val="24"/>
          <w:u w:val="single"/>
        </w:rPr>
        <w:t xml:space="preserve">         /         </w:t>
      </w:r>
    </w:p>
    <w:p w14:paraId="36C678F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第二条</w:t>
      </w:r>
      <w:r>
        <w:rPr>
          <w:rFonts w:eastAsia="楷体"/>
          <w:b/>
          <w:bCs/>
          <w:color w:val="000000"/>
          <w:kern w:val="0"/>
          <w:sz w:val="24"/>
        </w:rPr>
        <w:t xml:space="preserve">  </w:t>
      </w:r>
      <w:r>
        <w:rPr>
          <w:rFonts w:eastAsia="楷体" w:hint="eastAsia"/>
          <w:b/>
          <w:bCs/>
          <w:color w:val="000000"/>
          <w:kern w:val="0"/>
          <w:sz w:val="24"/>
        </w:rPr>
        <w:t>劳务分包工作内容</w:t>
      </w:r>
    </w:p>
    <w:p w14:paraId="771B4AC8"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2.1</w:t>
      </w:r>
      <w:r>
        <w:rPr>
          <w:rFonts w:eastAsia="楷体" w:hint="eastAsia"/>
          <w:color w:val="000000"/>
          <w:kern w:val="0"/>
          <w:sz w:val="24"/>
        </w:rPr>
        <w:t>工程名称：</w:t>
      </w:r>
      <w:r>
        <w:rPr>
          <w:rFonts w:eastAsia="楷体" w:hint="eastAsia"/>
          <w:color w:val="000000"/>
          <w:kern w:val="0"/>
          <w:sz w:val="24"/>
          <w:u w:val="single"/>
        </w:rPr>
        <w:t xml:space="preserve">                                                   </w:t>
      </w:r>
    </w:p>
    <w:p w14:paraId="6D10DD8E"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2.2</w:t>
      </w:r>
      <w:r>
        <w:rPr>
          <w:rFonts w:eastAsia="楷体" w:hint="eastAsia"/>
          <w:color w:val="000000"/>
          <w:kern w:val="0"/>
          <w:sz w:val="24"/>
        </w:rPr>
        <w:t>工程地点：</w:t>
      </w:r>
      <w:r>
        <w:rPr>
          <w:rFonts w:eastAsia="楷体" w:hint="eastAsia"/>
          <w:color w:val="000000"/>
          <w:kern w:val="0"/>
          <w:sz w:val="24"/>
          <w:u w:val="single"/>
        </w:rPr>
        <w:t xml:space="preserve">                                                   </w:t>
      </w:r>
    </w:p>
    <w:p w14:paraId="3B107703"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2.3</w:t>
      </w:r>
      <w:r>
        <w:rPr>
          <w:rFonts w:eastAsia="楷体" w:hint="eastAsia"/>
          <w:color w:val="000000"/>
          <w:kern w:val="0"/>
          <w:sz w:val="24"/>
        </w:rPr>
        <w:t>分包范围：</w:t>
      </w:r>
      <w:r>
        <w:rPr>
          <w:rFonts w:eastAsia="楷体" w:hint="eastAsia"/>
          <w:color w:val="000000"/>
          <w:kern w:val="0"/>
          <w:sz w:val="24"/>
          <w:u w:val="single"/>
        </w:rPr>
        <w:t xml:space="preserve">                                                   </w:t>
      </w:r>
    </w:p>
    <w:p w14:paraId="01B2939F"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2.4</w:t>
      </w:r>
      <w:r>
        <w:rPr>
          <w:rFonts w:eastAsia="楷体" w:hint="eastAsia"/>
          <w:color w:val="000000"/>
          <w:kern w:val="0"/>
          <w:sz w:val="24"/>
        </w:rPr>
        <w:t>劳务分包内容：</w:t>
      </w:r>
      <w:r>
        <w:rPr>
          <w:rFonts w:eastAsia="楷体" w:hint="eastAsia"/>
          <w:color w:val="000000"/>
          <w:kern w:val="0"/>
          <w:sz w:val="24"/>
          <w:u w:val="single"/>
        </w:rPr>
        <w:t xml:space="preserve">                                               </w:t>
      </w:r>
    </w:p>
    <w:p w14:paraId="3AD5F2F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w:t>
      </w:r>
      <w:r>
        <w:rPr>
          <w:rFonts w:eastAsia="楷体" w:hint="eastAsia"/>
          <w:color w:val="000000"/>
          <w:kern w:val="0"/>
          <w:sz w:val="24"/>
        </w:rPr>
        <w:t>合同组成部分及优先解释顺序</w:t>
      </w:r>
    </w:p>
    <w:p w14:paraId="3CD683B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2.5.1</w:t>
      </w:r>
      <w:r>
        <w:rPr>
          <w:rFonts w:eastAsia="楷体" w:hint="eastAsia"/>
          <w:color w:val="000000"/>
          <w:kern w:val="0"/>
          <w:sz w:val="24"/>
        </w:rPr>
        <w:t>本劳务分包合同、合同附件及补充协议；</w:t>
      </w:r>
    </w:p>
    <w:p w14:paraId="0C86C9E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2.5.2</w:t>
      </w:r>
      <w:r>
        <w:rPr>
          <w:rFonts w:eastAsia="楷体" w:hint="eastAsia"/>
          <w:color w:val="000000"/>
          <w:kern w:val="0"/>
          <w:sz w:val="24"/>
        </w:rPr>
        <w:t>甲方工程分包招标文件、乙方投标文件、中标通知书；</w:t>
      </w:r>
    </w:p>
    <w:p w14:paraId="29FBBFD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2.5.3</w:t>
      </w:r>
      <w:r>
        <w:rPr>
          <w:rFonts w:eastAsia="楷体" w:hint="eastAsia"/>
          <w:color w:val="000000"/>
          <w:kern w:val="0"/>
          <w:sz w:val="24"/>
        </w:rPr>
        <w:t>工程发包人、甲方及其上级机关制定的各项管理办法、规章制度；</w:t>
      </w:r>
    </w:p>
    <w:p w14:paraId="39FC562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2.5.4</w:t>
      </w:r>
      <w:r>
        <w:rPr>
          <w:rFonts w:eastAsia="楷体" w:hint="eastAsia"/>
          <w:color w:val="000000"/>
          <w:kern w:val="0"/>
          <w:sz w:val="24"/>
        </w:rPr>
        <w:t>合同在执行过程中，发包人、监理、甲方所编制的施工计划、技术交底书、作业指导书、现场会议纪要及其他相关文件资料；对工程质量、工艺、安全、环境、进度等方面的书面通知和文件要求；</w:t>
      </w:r>
    </w:p>
    <w:p w14:paraId="2082F4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2.5.5</w:t>
      </w:r>
      <w:r>
        <w:rPr>
          <w:rFonts w:eastAsia="楷体" w:hint="eastAsia"/>
          <w:color w:val="000000"/>
          <w:kern w:val="0"/>
          <w:sz w:val="24"/>
        </w:rPr>
        <w:t>本工程施工总承包合同；</w:t>
      </w:r>
    </w:p>
    <w:p w14:paraId="5AF76C3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2.5.6</w:t>
      </w:r>
      <w:r>
        <w:rPr>
          <w:rFonts w:eastAsia="楷体" w:hint="eastAsia"/>
          <w:color w:val="000000"/>
          <w:kern w:val="0"/>
          <w:sz w:val="24"/>
        </w:rPr>
        <w:t>施工范围内的施工设计图、标准、规范及相关技术文件；</w:t>
      </w:r>
    </w:p>
    <w:p w14:paraId="60FF55D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2.5.7</w:t>
      </w:r>
      <w:r>
        <w:rPr>
          <w:rFonts w:eastAsia="楷体" w:hint="eastAsia"/>
          <w:color w:val="000000"/>
          <w:kern w:val="0"/>
          <w:sz w:val="24"/>
        </w:rPr>
        <w:t>劳务分包人员登记册；</w:t>
      </w:r>
    </w:p>
    <w:p w14:paraId="3E8D0D7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2.5.8</w:t>
      </w:r>
      <w:r>
        <w:rPr>
          <w:rFonts w:eastAsia="楷体" w:hint="eastAsia"/>
          <w:color w:val="000000"/>
          <w:kern w:val="0"/>
          <w:sz w:val="24"/>
        </w:rPr>
        <w:t>班组长安全质量责任书，班组长安全质量承诺书；</w:t>
      </w:r>
    </w:p>
    <w:p w14:paraId="444A91C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2.5.9</w:t>
      </w:r>
      <w:r>
        <w:rPr>
          <w:rFonts w:eastAsia="楷体" w:hint="eastAsia"/>
          <w:color w:val="000000"/>
          <w:kern w:val="0"/>
          <w:sz w:val="24"/>
        </w:rPr>
        <w:t>其他</w:t>
      </w:r>
      <w:r>
        <w:rPr>
          <w:rFonts w:eastAsia="楷体" w:hint="eastAsia"/>
          <w:color w:val="000000"/>
          <w:kern w:val="0"/>
          <w:sz w:val="24"/>
          <w:u w:val="single"/>
        </w:rPr>
        <w:t xml:space="preserve">                                   </w:t>
      </w:r>
      <w:r>
        <w:rPr>
          <w:rFonts w:eastAsia="楷体" w:hint="eastAsia"/>
          <w:color w:val="000000"/>
          <w:kern w:val="0"/>
          <w:sz w:val="24"/>
        </w:rPr>
        <w:t>。</w:t>
      </w:r>
    </w:p>
    <w:p w14:paraId="7BC8642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2.6</w:t>
      </w:r>
      <w:r>
        <w:rPr>
          <w:rFonts w:eastAsia="楷体" w:hint="eastAsia"/>
          <w:color w:val="000000"/>
          <w:kern w:val="0"/>
          <w:sz w:val="24"/>
        </w:rPr>
        <w:t>本合同中，涉及项目管理、计量、结算与支付的条款，如因国家行政主管部门、工程发包人或甲方管理制度发生重大变化的，则双方按照甲方根据新文件确定的新制度履行，但甲方应向乙方明示新制度的依据。</w:t>
      </w:r>
    </w:p>
    <w:p w14:paraId="51B7F21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第三条</w:t>
      </w:r>
      <w:r>
        <w:rPr>
          <w:rFonts w:eastAsia="楷体"/>
          <w:b/>
          <w:bCs/>
          <w:color w:val="000000"/>
          <w:kern w:val="0"/>
          <w:sz w:val="24"/>
        </w:rPr>
        <w:t xml:space="preserve">  </w:t>
      </w:r>
      <w:r>
        <w:rPr>
          <w:rFonts w:eastAsia="楷体" w:hint="eastAsia"/>
          <w:b/>
          <w:bCs/>
          <w:color w:val="000000"/>
          <w:kern w:val="0"/>
          <w:sz w:val="24"/>
        </w:rPr>
        <w:t>分包工作期限</w:t>
      </w:r>
    </w:p>
    <w:p w14:paraId="18CFD50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3.1</w:t>
      </w:r>
      <w:r>
        <w:rPr>
          <w:rFonts w:eastAsia="楷体" w:hint="eastAsia"/>
          <w:color w:val="000000"/>
          <w:kern w:val="0"/>
          <w:sz w:val="24"/>
        </w:rPr>
        <w:t>工程期限</w:t>
      </w:r>
    </w:p>
    <w:p w14:paraId="782CDB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开工日期：</w:t>
      </w:r>
      <w:r>
        <w:rPr>
          <w:rFonts w:eastAsia="楷体" w:hint="eastAsia"/>
          <w:color w:val="000000"/>
          <w:kern w:val="0"/>
          <w:sz w:val="24"/>
          <w:u w:val="single"/>
        </w:rPr>
        <w:t xml:space="preserve">    </w:t>
      </w:r>
      <w:r>
        <w:rPr>
          <w:rFonts w:eastAsia="楷体" w:hint="eastAsia"/>
          <w:color w:val="000000"/>
          <w:kern w:val="0"/>
          <w:sz w:val="24"/>
        </w:rPr>
        <w:t>年</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u w:val="single"/>
        </w:rPr>
        <w:t xml:space="preserve">    </w:t>
      </w:r>
      <w:r>
        <w:rPr>
          <w:rFonts w:eastAsia="楷体" w:hint="eastAsia"/>
          <w:color w:val="000000"/>
          <w:kern w:val="0"/>
          <w:sz w:val="24"/>
        </w:rPr>
        <w:t>日；</w:t>
      </w:r>
    </w:p>
    <w:p w14:paraId="6BF3EC5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交（竣）工日期：</w:t>
      </w:r>
      <w:r>
        <w:rPr>
          <w:rFonts w:eastAsia="楷体" w:hint="eastAsia"/>
          <w:color w:val="000000"/>
          <w:kern w:val="0"/>
          <w:sz w:val="24"/>
          <w:u w:val="single"/>
        </w:rPr>
        <w:t xml:space="preserve">    </w:t>
      </w:r>
      <w:r>
        <w:rPr>
          <w:rFonts w:eastAsia="楷体" w:hint="eastAsia"/>
          <w:color w:val="000000"/>
          <w:kern w:val="0"/>
          <w:sz w:val="24"/>
        </w:rPr>
        <w:t>年</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u w:val="single"/>
        </w:rPr>
        <w:t xml:space="preserve">    </w:t>
      </w:r>
      <w:r>
        <w:rPr>
          <w:rFonts w:eastAsia="楷体" w:hint="eastAsia"/>
          <w:color w:val="000000"/>
          <w:kern w:val="0"/>
          <w:sz w:val="24"/>
        </w:rPr>
        <w:t>日；</w:t>
      </w:r>
    </w:p>
    <w:p w14:paraId="07BE888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总日历天数为：</w:t>
      </w:r>
      <w:r>
        <w:rPr>
          <w:rFonts w:eastAsia="楷体" w:hint="eastAsia"/>
          <w:color w:val="000000"/>
          <w:kern w:val="0"/>
          <w:sz w:val="24"/>
          <w:u w:val="single"/>
        </w:rPr>
        <w:t xml:space="preserve">      </w:t>
      </w:r>
      <w:r>
        <w:rPr>
          <w:rFonts w:eastAsia="楷体" w:hint="eastAsia"/>
          <w:color w:val="000000"/>
          <w:kern w:val="0"/>
          <w:sz w:val="24"/>
        </w:rPr>
        <w:t>天。</w:t>
      </w:r>
    </w:p>
    <w:p w14:paraId="338811B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3.2</w:t>
      </w:r>
      <w:r>
        <w:rPr>
          <w:rFonts w:eastAsia="楷体" w:hint="eastAsia"/>
          <w:color w:val="000000"/>
          <w:kern w:val="0"/>
          <w:sz w:val="24"/>
        </w:rPr>
        <w:t>工程开工日期为拟定日期，具体开工日期以甲方书面通知为准。乙方原因造成的工期延误，需承担甲方因此造成的损失；非乙方原因造成的工期延误，工期顺延。</w:t>
      </w:r>
    </w:p>
    <w:p w14:paraId="061D34B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3.3</w:t>
      </w:r>
      <w:r>
        <w:rPr>
          <w:rFonts w:eastAsia="楷体" w:hint="eastAsia"/>
          <w:color w:val="000000"/>
          <w:kern w:val="0"/>
          <w:sz w:val="24"/>
        </w:rPr>
        <w:t>甲方应根据发包人（工程发包人）总工期及分项工期要求下达详细施工计划（含节点计划），乙方必须严格执行。</w:t>
      </w:r>
    </w:p>
    <w:p w14:paraId="297BF4A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 xml:space="preserve">3.4 </w:t>
      </w:r>
      <w:r>
        <w:rPr>
          <w:rFonts w:eastAsia="楷体" w:hint="eastAsia"/>
          <w:snapToGrid w:val="0"/>
          <w:color w:val="000000"/>
          <w:kern w:val="0"/>
          <w:sz w:val="24"/>
          <w:szCs w:val="22"/>
        </w:rPr>
        <w:t>缺陷责任期：指工程</w:t>
      </w:r>
      <w:r>
        <w:rPr>
          <w:rFonts w:eastAsia="楷体" w:hint="eastAsia"/>
          <w:color w:val="000000"/>
          <w:kern w:val="0"/>
          <w:sz w:val="24"/>
        </w:rPr>
        <w:t>交（竣）工</w:t>
      </w:r>
      <w:r>
        <w:rPr>
          <w:rFonts w:eastAsia="楷体" w:hint="eastAsia"/>
          <w:snapToGrid w:val="0"/>
          <w:color w:val="000000"/>
          <w:kern w:val="0"/>
          <w:sz w:val="24"/>
          <w:szCs w:val="22"/>
        </w:rPr>
        <w:t>验收后，乙方对工程设施方面的缺陷负有责任的有效期限，即由</w:t>
      </w:r>
      <w:r>
        <w:rPr>
          <w:rFonts w:eastAsia="楷体" w:hint="eastAsia"/>
          <w:color w:val="000000"/>
          <w:kern w:val="0"/>
          <w:sz w:val="24"/>
        </w:rPr>
        <w:t>交（竣）工</w:t>
      </w:r>
      <w:r>
        <w:rPr>
          <w:rFonts w:eastAsia="楷体" w:hint="eastAsia"/>
          <w:snapToGrid w:val="0"/>
          <w:color w:val="000000"/>
          <w:kern w:val="0"/>
          <w:sz w:val="24"/>
          <w:szCs w:val="22"/>
        </w:rPr>
        <w:t>验收通过之日起【】日历天。</w:t>
      </w:r>
    </w:p>
    <w:p w14:paraId="13663A10"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3.5</w:t>
      </w:r>
      <w:r>
        <w:rPr>
          <w:rFonts w:eastAsia="楷体" w:hint="eastAsia"/>
          <w:color w:val="000000"/>
          <w:kern w:val="0"/>
          <w:sz w:val="24"/>
        </w:rPr>
        <w:t>本合同执行过程中，如因发包人（工程发包人）、不可抗力等非乙方原因造成的工期调整，须经甲方书面确认，因工期调整可能产生的相关费用已包含在合同价款中，甲方不再另行考虑。</w:t>
      </w:r>
    </w:p>
    <w:p w14:paraId="53CE278A"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第四条</w:t>
      </w:r>
      <w:r>
        <w:rPr>
          <w:rFonts w:eastAsia="楷体"/>
          <w:b/>
          <w:bCs/>
          <w:color w:val="000000"/>
          <w:kern w:val="0"/>
          <w:sz w:val="24"/>
        </w:rPr>
        <w:t xml:space="preserve">  </w:t>
      </w:r>
      <w:proofErr w:type="gramStart"/>
      <w:r>
        <w:rPr>
          <w:rFonts w:eastAsia="楷体" w:hint="eastAsia"/>
          <w:b/>
          <w:bCs/>
          <w:color w:val="000000"/>
          <w:kern w:val="0"/>
          <w:sz w:val="24"/>
        </w:rPr>
        <w:t>双方驻</w:t>
      </w:r>
      <w:proofErr w:type="gramEnd"/>
      <w:r>
        <w:rPr>
          <w:rFonts w:eastAsia="楷体" w:hint="eastAsia"/>
          <w:b/>
          <w:bCs/>
          <w:color w:val="000000"/>
          <w:kern w:val="0"/>
          <w:sz w:val="24"/>
        </w:rPr>
        <w:t>工地代表及工地重要管理人员</w:t>
      </w:r>
    </w:p>
    <w:p w14:paraId="26CFCE0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4.1</w:t>
      </w:r>
      <w:r>
        <w:rPr>
          <w:rFonts w:eastAsia="楷体" w:hint="eastAsia"/>
          <w:bCs/>
          <w:color w:val="000000"/>
          <w:kern w:val="0"/>
          <w:sz w:val="24"/>
        </w:rPr>
        <w:t>甲方委派履行本合同的工地代表为：</w:t>
      </w:r>
      <w:r>
        <w:rPr>
          <w:rFonts w:eastAsia="楷体" w:hint="eastAsia"/>
          <w:bCs/>
          <w:color w:val="000000"/>
          <w:kern w:val="0"/>
          <w:sz w:val="24"/>
          <w:u w:val="single"/>
        </w:rPr>
        <w:t xml:space="preserve">      </w:t>
      </w:r>
      <w:r>
        <w:rPr>
          <w:rFonts w:eastAsia="楷体" w:hint="eastAsia"/>
          <w:bCs/>
          <w:color w:val="000000"/>
          <w:kern w:val="0"/>
          <w:sz w:val="24"/>
        </w:rPr>
        <w:t>，职务：</w:t>
      </w:r>
      <w:r>
        <w:rPr>
          <w:rFonts w:eastAsia="楷体" w:hint="eastAsia"/>
          <w:bCs/>
          <w:color w:val="000000"/>
          <w:kern w:val="0"/>
          <w:sz w:val="24"/>
          <w:u w:val="single"/>
        </w:rPr>
        <w:t xml:space="preserve">      </w:t>
      </w:r>
      <w:r>
        <w:rPr>
          <w:rFonts w:eastAsia="楷体" w:hint="eastAsia"/>
          <w:bCs/>
          <w:color w:val="000000"/>
          <w:kern w:val="0"/>
          <w:sz w:val="24"/>
        </w:rPr>
        <w:t>，负责本工程安全质量监察，进度及质量控制、检查及其它事项，协助审批结算资料等文件，执行贯彻甲方相关指令，</w:t>
      </w:r>
      <w:r>
        <w:rPr>
          <w:rFonts w:eastAsia="楷体" w:hint="eastAsia"/>
          <w:bCs/>
          <w:color w:val="000000"/>
          <w:kern w:val="0"/>
          <w:sz w:val="24"/>
          <w:szCs w:val="22"/>
        </w:rPr>
        <w:t>但无权对工程价款、工程量、工期</w:t>
      </w:r>
      <w:proofErr w:type="gramStart"/>
      <w:r>
        <w:rPr>
          <w:rFonts w:eastAsia="楷体" w:hint="eastAsia"/>
          <w:bCs/>
          <w:color w:val="000000"/>
          <w:kern w:val="0"/>
          <w:sz w:val="24"/>
          <w:szCs w:val="22"/>
        </w:rPr>
        <w:t>作出</w:t>
      </w:r>
      <w:proofErr w:type="gramEnd"/>
      <w:r>
        <w:rPr>
          <w:rFonts w:eastAsia="楷体" w:hint="eastAsia"/>
          <w:bCs/>
          <w:color w:val="000000"/>
          <w:kern w:val="0"/>
          <w:sz w:val="24"/>
          <w:szCs w:val="22"/>
        </w:rPr>
        <w:t>签证</w:t>
      </w:r>
      <w:r>
        <w:rPr>
          <w:rFonts w:eastAsia="楷体" w:hint="eastAsia"/>
          <w:bCs/>
          <w:color w:val="000000"/>
          <w:kern w:val="0"/>
          <w:sz w:val="24"/>
        </w:rPr>
        <w:t>。</w:t>
      </w:r>
    </w:p>
    <w:p w14:paraId="0D1F7D7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甲方工程材料管理人：【】，</w:t>
      </w:r>
      <w:proofErr w:type="gramStart"/>
      <w:r>
        <w:rPr>
          <w:rFonts w:eastAsia="楷体" w:hint="eastAsia"/>
          <w:bCs/>
          <w:color w:val="000000"/>
          <w:kern w:val="0"/>
          <w:sz w:val="24"/>
        </w:rPr>
        <w:t>负责甲供材料</w:t>
      </w:r>
      <w:proofErr w:type="gramEnd"/>
      <w:r>
        <w:rPr>
          <w:rFonts w:eastAsia="楷体" w:hint="eastAsia"/>
          <w:bCs/>
          <w:color w:val="000000"/>
          <w:kern w:val="0"/>
          <w:sz w:val="24"/>
        </w:rPr>
        <w:t>的收取点验，乙方材料领用的管理。</w:t>
      </w:r>
    </w:p>
    <w:p w14:paraId="0C1C39E9"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4.2</w:t>
      </w:r>
      <w:r>
        <w:rPr>
          <w:rFonts w:eastAsia="楷体" w:hint="eastAsia"/>
          <w:bCs/>
          <w:color w:val="000000"/>
          <w:kern w:val="0"/>
          <w:sz w:val="24"/>
        </w:rPr>
        <w:t>乙方委派履行本合同的工地代表为：【】，职务：【】，身份证号：【】，</w:t>
      </w:r>
      <w:r>
        <w:rPr>
          <w:rFonts w:eastAsia="楷体" w:hint="eastAsia"/>
          <w:bCs/>
          <w:color w:val="000000"/>
          <w:kern w:val="0"/>
          <w:sz w:val="24"/>
        </w:rPr>
        <w:lastRenderedPageBreak/>
        <w:t>负责本合同工作内容组织实施，处理施工中的结算、材料领用、签订补充协议及其他书面往来文件、结算领取合同价款等相关事宜。</w:t>
      </w:r>
    </w:p>
    <w:p w14:paraId="31E65BA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4.3</w:t>
      </w:r>
      <w:r>
        <w:rPr>
          <w:rFonts w:eastAsia="楷体" w:hint="eastAsia"/>
          <w:bCs/>
          <w:color w:val="000000"/>
          <w:kern w:val="0"/>
          <w:sz w:val="24"/>
        </w:rPr>
        <w:t>乙方工程材料领用人：【】，身份证号：【】，负责本工程材料的领用、签认和保管工作。</w:t>
      </w:r>
    </w:p>
    <w:p w14:paraId="6D574F3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乙方专职安全员：【】，身份证号：【】，安全生产考核合格证书编号：【】，负责现场的施工安全生产监督管理。</w:t>
      </w:r>
    </w:p>
    <w:p w14:paraId="4985DAC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t>乙方根据工程需要向甲方提供技术人员：技术员【】名，工班长【】名、作业人员共【】名，以及符合现场施工需要的防护员。</w:t>
      </w:r>
    </w:p>
    <w:p w14:paraId="2F25CA6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4.4</w:t>
      </w:r>
      <w:r>
        <w:rPr>
          <w:rFonts w:eastAsia="楷体" w:hint="eastAsia"/>
          <w:bCs/>
          <w:color w:val="000000"/>
          <w:kern w:val="0"/>
          <w:sz w:val="24"/>
        </w:rPr>
        <w:t>甲乙双方若需更换驻工地代表，应及时书面通知另一方，如乙方工地代表为委托代理人的，则需向甲方提交新的授权委托书。</w:t>
      </w:r>
    </w:p>
    <w:p w14:paraId="57D26BF1"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4.5</w:t>
      </w:r>
      <w:r>
        <w:rPr>
          <w:rFonts w:eastAsia="楷体" w:hint="eastAsia"/>
          <w:bCs/>
          <w:color w:val="000000"/>
          <w:kern w:val="0"/>
          <w:sz w:val="24"/>
        </w:rPr>
        <w:t>甲方有权要求撤换不能胜任本职工作、行为不端或玩忽职守的乙方驻工地代表和其他人员，乙方应予以撤换。</w:t>
      </w:r>
    </w:p>
    <w:p w14:paraId="3E83E1EE"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4.6</w:t>
      </w:r>
      <w:r>
        <w:rPr>
          <w:rFonts w:eastAsia="楷体" w:hint="eastAsia"/>
          <w:bCs/>
          <w:color w:val="000000"/>
          <w:kern w:val="0"/>
          <w:sz w:val="24"/>
        </w:rPr>
        <w:t>乙方应结合现场实施条件具备情况履行相关人员到岗率</w:t>
      </w:r>
      <w:r>
        <w:rPr>
          <w:rFonts w:eastAsia="楷体" w:hint="eastAsia"/>
          <w:bCs/>
          <w:color w:val="000000"/>
          <w:kern w:val="0"/>
          <w:sz w:val="24"/>
        </w:rPr>
        <w:t>100%</w:t>
      </w:r>
      <w:r>
        <w:rPr>
          <w:rFonts w:eastAsia="楷体" w:hint="eastAsia"/>
          <w:bCs/>
          <w:color w:val="000000"/>
          <w:kern w:val="0"/>
          <w:sz w:val="24"/>
        </w:rPr>
        <w:t>，项目负责人擅自离岗者处以</w:t>
      </w:r>
      <w:r>
        <w:rPr>
          <w:rFonts w:eastAsia="楷体" w:hint="eastAsia"/>
          <w:bCs/>
          <w:color w:val="000000"/>
          <w:kern w:val="0"/>
          <w:sz w:val="24"/>
        </w:rPr>
        <w:t>1000</w:t>
      </w:r>
      <w:r>
        <w:rPr>
          <w:rFonts w:eastAsia="楷体" w:hint="eastAsia"/>
          <w:bCs/>
          <w:color w:val="000000"/>
          <w:kern w:val="0"/>
          <w:sz w:val="24"/>
        </w:rPr>
        <w:t>元</w:t>
      </w:r>
      <w:r>
        <w:rPr>
          <w:rFonts w:eastAsia="楷体" w:hint="eastAsia"/>
          <w:bCs/>
          <w:color w:val="000000"/>
          <w:kern w:val="0"/>
          <w:sz w:val="24"/>
        </w:rPr>
        <w:t>/</w:t>
      </w:r>
      <w:r>
        <w:rPr>
          <w:rFonts w:eastAsia="楷体" w:hint="eastAsia"/>
          <w:bCs/>
          <w:color w:val="000000"/>
          <w:kern w:val="0"/>
          <w:sz w:val="24"/>
        </w:rPr>
        <w:t>人</w:t>
      </w:r>
      <w:r>
        <w:rPr>
          <w:rFonts w:eastAsia="楷体" w:hint="eastAsia"/>
          <w:bCs/>
          <w:color w:val="000000"/>
          <w:kern w:val="0"/>
          <w:sz w:val="24"/>
        </w:rPr>
        <w:t>*</w:t>
      </w:r>
      <w:r>
        <w:rPr>
          <w:rFonts w:eastAsia="楷体" w:hint="eastAsia"/>
          <w:bCs/>
          <w:color w:val="000000"/>
          <w:kern w:val="0"/>
          <w:sz w:val="24"/>
        </w:rPr>
        <w:t>天违约金，专职安全员擅自离岗者处以</w:t>
      </w:r>
      <w:r>
        <w:rPr>
          <w:rFonts w:eastAsia="楷体" w:hint="eastAsia"/>
          <w:bCs/>
          <w:color w:val="000000"/>
          <w:kern w:val="0"/>
          <w:sz w:val="24"/>
        </w:rPr>
        <w:t>800</w:t>
      </w:r>
      <w:r>
        <w:rPr>
          <w:rFonts w:eastAsia="楷体" w:hint="eastAsia"/>
          <w:bCs/>
          <w:color w:val="000000"/>
          <w:kern w:val="0"/>
          <w:sz w:val="24"/>
        </w:rPr>
        <w:t>元</w:t>
      </w:r>
      <w:r>
        <w:rPr>
          <w:rFonts w:eastAsia="楷体" w:hint="eastAsia"/>
          <w:bCs/>
          <w:color w:val="000000"/>
          <w:kern w:val="0"/>
          <w:sz w:val="24"/>
        </w:rPr>
        <w:t>/</w:t>
      </w:r>
      <w:r>
        <w:rPr>
          <w:rFonts w:eastAsia="楷体" w:hint="eastAsia"/>
          <w:bCs/>
          <w:color w:val="000000"/>
          <w:kern w:val="0"/>
          <w:sz w:val="24"/>
        </w:rPr>
        <w:t>人</w:t>
      </w:r>
      <w:r>
        <w:rPr>
          <w:rFonts w:eastAsia="楷体" w:hint="eastAsia"/>
          <w:bCs/>
          <w:color w:val="000000"/>
          <w:kern w:val="0"/>
          <w:sz w:val="24"/>
        </w:rPr>
        <w:t>*</w:t>
      </w:r>
      <w:r>
        <w:rPr>
          <w:rFonts w:eastAsia="楷体" w:hint="eastAsia"/>
          <w:bCs/>
          <w:color w:val="000000"/>
          <w:kern w:val="0"/>
          <w:sz w:val="24"/>
        </w:rPr>
        <w:t>天违约金，并执行过程信用评价扣分程序。</w:t>
      </w:r>
    </w:p>
    <w:p w14:paraId="647F381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第五条</w:t>
      </w:r>
      <w:r>
        <w:rPr>
          <w:rFonts w:eastAsia="楷体"/>
          <w:b/>
          <w:bCs/>
          <w:color w:val="000000"/>
          <w:kern w:val="0"/>
          <w:sz w:val="24"/>
        </w:rPr>
        <w:t xml:space="preserve">  </w:t>
      </w:r>
      <w:r>
        <w:rPr>
          <w:rFonts w:eastAsia="楷体" w:hint="eastAsia"/>
          <w:b/>
          <w:bCs/>
          <w:color w:val="000000"/>
          <w:kern w:val="0"/>
          <w:sz w:val="24"/>
        </w:rPr>
        <w:t>质量标准</w:t>
      </w:r>
    </w:p>
    <w:p w14:paraId="7F97688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5.1</w:t>
      </w:r>
      <w:r>
        <w:rPr>
          <w:rFonts w:eastAsia="楷体" w:hint="eastAsia"/>
          <w:color w:val="000000"/>
          <w:kern w:val="0"/>
          <w:sz w:val="24"/>
        </w:rPr>
        <w:t>工程质量：按甲方与工程发包人已签的施工总承包合同或专业承、发包合同有关质量的约定、国家现行质量规范和标准，本合同涉及工作必须达到工程发包人质量评定标准。</w:t>
      </w:r>
    </w:p>
    <w:p w14:paraId="6E92CAC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5.2</w:t>
      </w:r>
      <w:r>
        <w:rPr>
          <w:rFonts w:eastAsia="楷体" w:hint="eastAsia"/>
          <w:color w:val="000000"/>
          <w:kern w:val="0"/>
          <w:sz w:val="24"/>
        </w:rPr>
        <w:t>如果乙方施工质量不符合上述质量规范和标准，乙方必须返工修复，返工费用由乙方承担。工程质量低劣又无法挽救或乙方未及时修补或乙方返工后仍不符合上述质量规范和标准的，甲方可单方面解除合同，由乙方负责赔偿包括工程发包人质量罚款在内的甲方全部经济损失。</w:t>
      </w:r>
    </w:p>
    <w:p w14:paraId="107A21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5.3</w:t>
      </w:r>
      <w:r>
        <w:rPr>
          <w:rFonts w:eastAsia="楷体" w:hint="eastAsia"/>
          <w:color w:val="000000"/>
          <w:kern w:val="0"/>
          <w:sz w:val="24"/>
        </w:rPr>
        <w:t>如乙方在施工中发生或发现质量问题，</w:t>
      </w:r>
      <w:proofErr w:type="gramStart"/>
      <w:r>
        <w:rPr>
          <w:rFonts w:eastAsia="楷体" w:hint="eastAsia"/>
          <w:color w:val="000000"/>
          <w:kern w:val="0"/>
          <w:sz w:val="24"/>
        </w:rPr>
        <w:t>除情况</w:t>
      </w:r>
      <w:proofErr w:type="gramEnd"/>
      <w:r>
        <w:rPr>
          <w:rFonts w:eastAsia="楷体" w:hint="eastAsia"/>
          <w:color w:val="000000"/>
          <w:kern w:val="0"/>
          <w:sz w:val="24"/>
        </w:rPr>
        <w:t>紧急需采取必要的措施外，乙方不得擅自处理或施工，应及时报告甲方代表。若未经甲方同意擅自处理或修改设计的，由此造成的一切后果由乙方承担。</w:t>
      </w:r>
    </w:p>
    <w:p w14:paraId="385CDEF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5.4</w:t>
      </w:r>
      <w:r>
        <w:rPr>
          <w:rFonts w:eastAsia="楷体" w:hint="eastAsia"/>
          <w:color w:val="000000"/>
          <w:kern w:val="0"/>
          <w:sz w:val="24"/>
        </w:rPr>
        <w:t>无论甲方参加或认可了任何检查与验收，都不能排除乙方对质量的责任，任何质量缺陷及由此造成的损失均由乙方承担责任。</w:t>
      </w:r>
    </w:p>
    <w:p w14:paraId="5DE38373"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第六条</w:t>
      </w:r>
      <w:r>
        <w:rPr>
          <w:rFonts w:eastAsia="楷体"/>
          <w:b/>
          <w:bCs/>
          <w:color w:val="000000"/>
          <w:kern w:val="0"/>
          <w:sz w:val="24"/>
        </w:rPr>
        <w:t xml:space="preserve">  </w:t>
      </w:r>
      <w:r>
        <w:rPr>
          <w:rFonts w:eastAsia="楷体" w:hint="eastAsia"/>
          <w:b/>
          <w:bCs/>
          <w:color w:val="000000"/>
          <w:kern w:val="0"/>
          <w:sz w:val="24"/>
        </w:rPr>
        <w:t>合同价款</w:t>
      </w:r>
    </w:p>
    <w:p w14:paraId="7C36B00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6.1</w:t>
      </w:r>
      <w:r>
        <w:rPr>
          <w:rFonts w:eastAsia="楷体" w:hint="eastAsia"/>
          <w:color w:val="000000"/>
          <w:kern w:val="0"/>
          <w:sz w:val="24"/>
        </w:rPr>
        <w:t>合同总价：本合同暂定总价（含增值税）</w:t>
      </w:r>
      <w:r>
        <w:rPr>
          <w:rFonts w:eastAsia="楷体" w:hint="eastAsia"/>
          <w:color w:val="000000"/>
          <w:kern w:val="0"/>
          <w:sz w:val="24"/>
        </w:rPr>
        <w:t>¥</w:t>
      </w:r>
      <w:r>
        <w:rPr>
          <w:rFonts w:eastAsia="楷体" w:hint="eastAsia"/>
          <w:color w:val="000000"/>
          <w:kern w:val="0"/>
          <w:sz w:val="24"/>
        </w:rPr>
        <w:t>【】（大写：人民币【】万元整）。其中，不含税价款为</w:t>
      </w:r>
      <w:r>
        <w:rPr>
          <w:rFonts w:eastAsia="楷体" w:hint="eastAsia"/>
          <w:color w:val="000000"/>
          <w:kern w:val="0"/>
          <w:sz w:val="24"/>
        </w:rPr>
        <w:t>¥</w:t>
      </w:r>
      <w:r>
        <w:rPr>
          <w:rFonts w:eastAsia="楷体" w:hint="eastAsia"/>
          <w:color w:val="000000"/>
          <w:kern w:val="0"/>
          <w:sz w:val="24"/>
        </w:rPr>
        <w:t>【】（大写：人民币【】万元整），增值税税率为</w:t>
      </w:r>
      <w:r>
        <w:rPr>
          <w:rFonts w:eastAsia="楷体" w:hint="eastAsia"/>
          <w:color w:val="000000"/>
          <w:kern w:val="0"/>
          <w:sz w:val="24"/>
          <w:u w:val="single"/>
        </w:rPr>
        <w:t xml:space="preserve"> 3 </w:t>
      </w:r>
      <w:r>
        <w:rPr>
          <w:rFonts w:eastAsia="楷体" w:hint="eastAsia"/>
          <w:color w:val="000000"/>
          <w:kern w:val="0"/>
          <w:sz w:val="24"/>
        </w:rPr>
        <w:t>%</w:t>
      </w:r>
      <w:r>
        <w:rPr>
          <w:rFonts w:eastAsia="楷体" w:hint="eastAsia"/>
          <w:color w:val="000000"/>
          <w:kern w:val="0"/>
          <w:sz w:val="24"/>
        </w:rPr>
        <w:t>，增值税</w:t>
      </w:r>
      <w:r>
        <w:rPr>
          <w:rFonts w:eastAsia="楷体" w:hint="eastAsia"/>
          <w:color w:val="000000"/>
          <w:kern w:val="0"/>
          <w:sz w:val="24"/>
        </w:rPr>
        <w:t>¥</w:t>
      </w:r>
      <w:r>
        <w:rPr>
          <w:rFonts w:eastAsia="楷体" w:hint="eastAsia"/>
          <w:color w:val="000000"/>
          <w:kern w:val="0"/>
          <w:sz w:val="24"/>
        </w:rPr>
        <w:t>【】元（大写：人民币【】万元整）。</w:t>
      </w:r>
    </w:p>
    <w:p w14:paraId="590D351F" w14:textId="77777777" w:rsidR="002F7BB3" w:rsidRDefault="00C26423">
      <w:pPr>
        <w:overflowPunct w:val="0"/>
        <w:adjustRightInd w:val="0"/>
        <w:snapToGrid w:val="0"/>
        <w:spacing w:line="480" w:lineRule="exact"/>
        <w:ind w:firstLineChars="200" w:firstLine="480"/>
        <w:rPr>
          <w:rFonts w:eastAsia="楷体"/>
          <w:color w:val="000000"/>
          <w:kern w:val="0"/>
          <w:sz w:val="24"/>
        </w:rPr>
      </w:pPr>
      <w:r>
        <w:rPr>
          <w:rFonts w:eastAsia="楷体" w:hint="eastAsia"/>
          <w:color w:val="000000"/>
          <w:kern w:val="0"/>
          <w:sz w:val="24"/>
        </w:rPr>
        <w:t>6.2</w:t>
      </w:r>
      <w:r>
        <w:rPr>
          <w:rFonts w:eastAsia="楷体" w:hint="eastAsia"/>
          <w:color w:val="000000"/>
          <w:kern w:val="0"/>
          <w:sz w:val="24"/>
        </w:rPr>
        <w:t>此价格仅为双方签订合同时暂定价格，最终结算以《工程量清单》（附件一）所列细目的单价和施工图范围内乙方实际完成并经甲方按照本合同约定方法确认的合格工程数量为准。</w:t>
      </w:r>
    </w:p>
    <w:p w14:paraId="6ABBC1E6" w14:textId="77777777" w:rsidR="002F7BB3" w:rsidRDefault="00C26423">
      <w:pPr>
        <w:overflowPunct w:val="0"/>
        <w:adjustRightInd w:val="0"/>
        <w:snapToGrid w:val="0"/>
        <w:spacing w:line="480" w:lineRule="exact"/>
        <w:ind w:firstLineChars="200" w:firstLine="480"/>
        <w:rPr>
          <w:rFonts w:eastAsia="楷体"/>
          <w:color w:val="000000"/>
          <w:kern w:val="0"/>
          <w:sz w:val="24"/>
        </w:rPr>
      </w:pPr>
      <w:r>
        <w:rPr>
          <w:rFonts w:eastAsia="楷体" w:hint="eastAsia"/>
          <w:color w:val="000000"/>
          <w:kern w:val="0"/>
          <w:sz w:val="24"/>
        </w:rPr>
        <w:t>6.3</w:t>
      </w:r>
      <w:r>
        <w:rPr>
          <w:rFonts w:eastAsia="楷体" w:hint="eastAsia"/>
          <w:color w:val="000000"/>
          <w:kern w:val="0"/>
          <w:sz w:val="24"/>
        </w:rPr>
        <w:t>当本合同结算总价（含税）与本合同暂定总价（含税）不一致时，需要针对变更部分签订补充合同。</w:t>
      </w:r>
    </w:p>
    <w:p w14:paraId="400A740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w:t>
      </w:r>
      <w:r>
        <w:rPr>
          <w:rFonts w:eastAsia="楷体" w:hint="eastAsia"/>
          <w:color w:val="000000"/>
          <w:kern w:val="0"/>
          <w:sz w:val="24"/>
        </w:rPr>
        <w:t>合同单价：详见附件一《工程量清单》。</w:t>
      </w:r>
    </w:p>
    <w:p w14:paraId="6C1180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6.4.1</w:t>
      </w:r>
      <w:r>
        <w:rPr>
          <w:rFonts w:eastAsia="楷体" w:hint="eastAsia"/>
          <w:color w:val="000000"/>
          <w:kern w:val="0"/>
          <w:sz w:val="24"/>
        </w:rPr>
        <w:t>本合同为综合固定单价合同。在合同履行过程中，甲乙双方不得以任何理由要求调整本合同单价。</w:t>
      </w:r>
    </w:p>
    <w:p w14:paraId="7681D0F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6.4.2</w:t>
      </w:r>
      <w:r>
        <w:rPr>
          <w:rFonts w:eastAsia="楷体" w:hint="eastAsia"/>
          <w:color w:val="000000"/>
          <w:kern w:val="0"/>
          <w:sz w:val="24"/>
        </w:rPr>
        <w:t>本合同单价是按总包合同质量标准实施和完成本合同《工程量清单》所列项目所有工作内容的综合单价，除《工程量清单》中注明的以外各项</w:t>
      </w:r>
      <w:proofErr w:type="gramStart"/>
      <w:r>
        <w:rPr>
          <w:rFonts w:eastAsia="楷体" w:hint="eastAsia"/>
          <w:color w:val="000000"/>
          <w:kern w:val="0"/>
          <w:sz w:val="24"/>
        </w:rPr>
        <w:t>目合同</w:t>
      </w:r>
      <w:proofErr w:type="gramEnd"/>
      <w:r>
        <w:rPr>
          <w:rFonts w:eastAsia="楷体" w:hint="eastAsia"/>
          <w:color w:val="000000"/>
          <w:kern w:val="0"/>
          <w:sz w:val="24"/>
        </w:rPr>
        <w:t>单价中已包含了乙方为完成各项</w:t>
      </w:r>
      <w:proofErr w:type="gramStart"/>
      <w:r>
        <w:rPr>
          <w:rFonts w:eastAsia="楷体" w:hint="eastAsia"/>
          <w:color w:val="000000"/>
          <w:kern w:val="0"/>
          <w:sz w:val="24"/>
        </w:rPr>
        <w:t>目需要</w:t>
      </w:r>
      <w:proofErr w:type="gramEnd"/>
      <w:r>
        <w:rPr>
          <w:rFonts w:eastAsia="楷体" w:hint="eastAsia"/>
          <w:color w:val="000000"/>
          <w:kern w:val="0"/>
          <w:sz w:val="24"/>
        </w:rPr>
        <w:t>的劳务、小型机械、辅助材料及配件、水电气、安装、缺陷修复、利润、环保、文明施工、调遣（进出场）、临时工程的建设与拆除、治安管理等费用，动力费用（燃油、电力等）；材料、设备二次及多次倒运费用；</w:t>
      </w:r>
      <w:proofErr w:type="gramStart"/>
      <w:r>
        <w:rPr>
          <w:rFonts w:eastAsia="楷体" w:hint="eastAsia"/>
          <w:color w:val="000000"/>
          <w:kern w:val="0"/>
          <w:sz w:val="24"/>
        </w:rPr>
        <w:t>工料机</w:t>
      </w:r>
      <w:proofErr w:type="gramEnd"/>
      <w:r>
        <w:rPr>
          <w:rFonts w:eastAsia="楷体" w:hint="eastAsia"/>
          <w:color w:val="000000"/>
          <w:kern w:val="0"/>
          <w:sz w:val="24"/>
        </w:rPr>
        <w:t>涨价引起的风险费用；测量复核引起的临时停工费用；建设单位、监理等检查引起的停工费用；各类社会保险及伤害险等保险费用；</w:t>
      </w:r>
      <w:proofErr w:type="gramStart"/>
      <w:r>
        <w:rPr>
          <w:rFonts w:eastAsia="楷体" w:hint="eastAsia"/>
          <w:color w:val="000000"/>
          <w:kern w:val="0"/>
          <w:sz w:val="24"/>
        </w:rPr>
        <w:t>甲供材料</w:t>
      </w:r>
      <w:proofErr w:type="gramEnd"/>
      <w:r>
        <w:rPr>
          <w:rFonts w:eastAsia="楷体" w:hint="eastAsia"/>
          <w:color w:val="000000"/>
          <w:kern w:val="0"/>
          <w:sz w:val="24"/>
        </w:rPr>
        <w:t>、周转料、机械设备的看护费用；管理费用；第三方配合费或其他在施工中需要乙方配合的费用，以及合同明示或暗示的所有责任、义务和一般风险等。</w:t>
      </w:r>
    </w:p>
    <w:p w14:paraId="6D3ACAC7"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6.5</w:t>
      </w:r>
      <w:r>
        <w:rPr>
          <w:rFonts w:eastAsia="楷体" w:hint="eastAsia"/>
          <w:bCs/>
          <w:color w:val="000000"/>
          <w:kern w:val="0"/>
          <w:sz w:val="24"/>
        </w:rPr>
        <w:t>履约保证金：合同签订之后</w:t>
      </w:r>
      <w:r>
        <w:rPr>
          <w:rFonts w:eastAsia="楷体" w:hint="eastAsia"/>
          <w:bCs/>
          <w:color w:val="000000"/>
          <w:kern w:val="0"/>
          <w:sz w:val="24"/>
        </w:rPr>
        <w:t>15</w:t>
      </w:r>
      <w:r>
        <w:rPr>
          <w:rFonts w:eastAsia="楷体" w:hint="eastAsia"/>
          <w:bCs/>
          <w:color w:val="000000"/>
          <w:kern w:val="0"/>
          <w:sz w:val="24"/>
        </w:rPr>
        <w:t>个工作日内，乙方需以【选择文件要求的形式】向甲方提交履约保证金，若乙方因自身原因不能按期进场或不能继续完成本工程或给甲方工程施工和企业信誉造成了损害，甲方有权扣留部分或全部履约保证金，剩余部分在乙方所承包工程施工完成并结算完毕后一次性付清。</w:t>
      </w:r>
    </w:p>
    <w:p w14:paraId="03822AE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t>6.6</w:t>
      </w:r>
      <w:r>
        <w:rPr>
          <w:rFonts w:eastAsia="楷体" w:hint="eastAsia"/>
          <w:color w:val="000000"/>
          <w:kern w:val="0"/>
          <w:sz w:val="24"/>
        </w:rPr>
        <w:t>劳务作业质量保证金</w:t>
      </w:r>
      <w:r>
        <w:rPr>
          <w:rFonts w:eastAsia="楷体" w:hint="eastAsia"/>
          <w:b/>
          <w:bCs/>
          <w:color w:val="000000"/>
          <w:kern w:val="0"/>
          <w:sz w:val="24"/>
        </w:rPr>
        <w:t>：</w:t>
      </w:r>
      <w:r>
        <w:rPr>
          <w:rFonts w:eastAsia="楷体" w:hint="eastAsia"/>
          <w:color w:val="000000"/>
          <w:kern w:val="0"/>
          <w:sz w:val="24"/>
        </w:rPr>
        <w:t>质量保证金的比例为合同总额的</w:t>
      </w:r>
      <w:r>
        <w:rPr>
          <w:rFonts w:eastAsia="楷体" w:hint="eastAsia"/>
          <w:color w:val="000000"/>
          <w:kern w:val="0"/>
          <w:sz w:val="24"/>
          <w:u w:val="single"/>
        </w:rPr>
        <w:t>【</w:t>
      </w:r>
      <w:r>
        <w:rPr>
          <w:rFonts w:eastAsia="楷体" w:hint="eastAsia"/>
          <w:color w:val="000000"/>
          <w:kern w:val="0"/>
          <w:sz w:val="24"/>
          <w:u w:val="single"/>
        </w:rPr>
        <w:t>1.5%</w:t>
      </w:r>
      <w:r>
        <w:rPr>
          <w:rFonts w:eastAsia="楷体" w:hint="eastAsia"/>
          <w:color w:val="000000"/>
          <w:kern w:val="0"/>
          <w:sz w:val="24"/>
          <w:u w:val="single"/>
        </w:rPr>
        <w:t>】</w:t>
      </w:r>
      <w:r>
        <w:rPr>
          <w:rFonts w:eastAsia="楷体" w:hint="eastAsia"/>
          <w:color w:val="000000"/>
          <w:kern w:val="0"/>
          <w:sz w:val="24"/>
        </w:rPr>
        <w:t>。乙方的工作成果在本合同约定的缺陷责任期满后，若无劳务作业质量问题的，在发包人（工程发包人）返还甲方质保金后，甲方不计利息将质保金返还乙方。若有质量问题，乙方负责</w:t>
      </w:r>
      <w:r>
        <w:rPr>
          <w:rFonts w:eastAsia="楷体"/>
          <w:color w:val="000000"/>
          <w:kern w:val="0"/>
          <w:sz w:val="24"/>
        </w:rPr>
        <w:t>返修</w:t>
      </w:r>
      <w:r>
        <w:rPr>
          <w:rFonts w:eastAsia="楷体" w:hint="eastAsia"/>
          <w:color w:val="000000"/>
          <w:kern w:val="0"/>
          <w:sz w:val="24"/>
        </w:rPr>
        <w:t>，缺陷责任期重新起算，保证金仍由甲方保留。如乙方拒不</w:t>
      </w:r>
      <w:r>
        <w:rPr>
          <w:rFonts w:eastAsia="楷体"/>
          <w:color w:val="000000"/>
          <w:kern w:val="0"/>
          <w:sz w:val="24"/>
        </w:rPr>
        <w:t>返修</w:t>
      </w:r>
      <w:r>
        <w:rPr>
          <w:rFonts w:eastAsia="楷体" w:hint="eastAsia"/>
          <w:color w:val="000000"/>
          <w:kern w:val="0"/>
          <w:sz w:val="24"/>
        </w:rPr>
        <w:t>，甲方有权将此劳务作业质量保证金用于支付返修费，保证金不足支付返</w:t>
      </w:r>
      <w:r>
        <w:rPr>
          <w:rFonts w:eastAsia="楷体" w:hint="eastAsia"/>
          <w:color w:val="000000"/>
          <w:kern w:val="0"/>
          <w:sz w:val="24"/>
        </w:rPr>
        <w:lastRenderedPageBreak/>
        <w:t>修费用时，由乙方承担继续支付剩余返修费用的责任。</w:t>
      </w:r>
    </w:p>
    <w:p w14:paraId="33B4CE70" w14:textId="5211CD68"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6.7</w:t>
      </w:r>
      <w:r>
        <w:rPr>
          <w:rFonts w:eastAsia="楷体" w:hint="eastAsia"/>
          <w:color w:val="000000"/>
          <w:kern w:val="0"/>
          <w:sz w:val="24"/>
        </w:rPr>
        <w:t>农民工工资保证金：农民工工资保证金的比例为合同总额的</w:t>
      </w:r>
      <w:r>
        <w:rPr>
          <w:rFonts w:eastAsia="楷体" w:hint="eastAsia"/>
          <w:color w:val="000000"/>
          <w:kern w:val="0"/>
          <w:sz w:val="24"/>
          <w:u w:val="single"/>
        </w:rPr>
        <w:t>【</w:t>
      </w:r>
      <w:r>
        <w:rPr>
          <w:rFonts w:eastAsia="楷体" w:hint="eastAsia"/>
          <w:color w:val="000000"/>
          <w:kern w:val="0"/>
          <w:sz w:val="24"/>
          <w:u w:val="single"/>
        </w:rPr>
        <w:t>8</w:t>
      </w:r>
      <w:r>
        <w:rPr>
          <w:rFonts w:eastAsia="楷体" w:hint="eastAsia"/>
          <w:color w:val="000000"/>
          <w:kern w:val="0"/>
          <w:sz w:val="24"/>
          <w:u w:val="single"/>
        </w:rPr>
        <w:t>】</w:t>
      </w:r>
      <w:r>
        <w:rPr>
          <w:rFonts w:eastAsia="楷体" w:hint="eastAsia"/>
          <w:color w:val="000000"/>
          <w:kern w:val="0"/>
          <w:sz w:val="24"/>
        </w:rPr>
        <w:t>%</w:t>
      </w:r>
      <w:r>
        <w:rPr>
          <w:rFonts w:eastAsia="楷体" w:hint="eastAsia"/>
          <w:color w:val="000000"/>
          <w:kern w:val="0"/>
          <w:sz w:val="24"/>
          <w:highlight w:val="yellow"/>
        </w:rPr>
        <w:t>（上年度信用评价等级</w:t>
      </w:r>
      <w:r>
        <w:rPr>
          <w:rFonts w:eastAsia="楷体" w:hint="eastAsia"/>
          <w:color w:val="000000"/>
          <w:kern w:val="0"/>
          <w:sz w:val="24"/>
          <w:highlight w:val="yellow"/>
        </w:rPr>
        <w:t>A</w:t>
      </w:r>
      <w:r>
        <w:rPr>
          <w:rFonts w:eastAsia="楷体" w:hint="eastAsia"/>
          <w:color w:val="000000"/>
          <w:kern w:val="0"/>
          <w:sz w:val="24"/>
          <w:highlight w:val="yellow"/>
        </w:rPr>
        <w:t>的，</w:t>
      </w:r>
      <w:proofErr w:type="gramStart"/>
      <w:r>
        <w:rPr>
          <w:rFonts w:eastAsia="楷体" w:hint="eastAsia"/>
          <w:color w:val="000000"/>
          <w:kern w:val="0"/>
          <w:sz w:val="24"/>
          <w:highlight w:val="yellow"/>
        </w:rPr>
        <w:t>免扣合同</w:t>
      </w:r>
      <w:proofErr w:type="gramEnd"/>
      <w:r>
        <w:rPr>
          <w:rFonts w:eastAsia="楷体" w:hint="eastAsia"/>
          <w:color w:val="000000"/>
          <w:kern w:val="0"/>
          <w:sz w:val="24"/>
          <w:highlight w:val="yellow"/>
        </w:rPr>
        <w:t>金额</w:t>
      </w:r>
      <w:r w:rsidR="00090BB7">
        <w:rPr>
          <w:rFonts w:eastAsia="楷体"/>
          <w:color w:val="000000"/>
          <w:kern w:val="0"/>
          <w:sz w:val="24"/>
          <w:highlight w:val="yellow"/>
        </w:rPr>
        <w:t>8</w:t>
      </w:r>
      <w:r>
        <w:rPr>
          <w:rFonts w:eastAsia="楷体" w:hint="eastAsia"/>
          <w:color w:val="000000"/>
          <w:kern w:val="0"/>
          <w:sz w:val="24"/>
          <w:highlight w:val="yellow"/>
        </w:rPr>
        <w:t>%</w:t>
      </w:r>
      <w:r>
        <w:rPr>
          <w:rFonts w:eastAsia="楷体" w:hint="eastAsia"/>
          <w:color w:val="000000"/>
          <w:kern w:val="0"/>
          <w:sz w:val="24"/>
          <w:highlight w:val="yellow"/>
        </w:rPr>
        <w:t>的农民工工资保证金）</w:t>
      </w:r>
      <w:r>
        <w:rPr>
          <w:rFonts w:eastAsia="楷体" w:hint="eastAsia"/>
          <w:color w:val="000000"/>
          <w:kern w:val="0"/>
          <w:sz w:val="24"/>
        </w:rPr>
        <w:t>。乙方应履行按时足额发放员工（农民工）工资的义务；否则，乙方同意甲方直接从该项保证金或计价款中直接支付给员工（农民工）工资，支付额甲方有权从该项保证金或应付乙方的其他款项中直接扣除。如果乙方未缴纳农民工工资风险保证金的，乙方同意甲方在合同价款总额中直接扣除。</w:t>
      </w:r>
    </w:p>
    <w:p w14:paraId="3A60757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6.8</w:t>
      </w:r>
      <w:r>
        <w:rPr>
          <w:rFonts w:eastAsia="楷体" w:hint="eastAsia"/>
          <w:bCs/>
          <w:color w:val="000000"/>
          <w:kern w:val="0"/>
          <w:sz w:val="24"/>
        </w:rPr>
        <w:t>因甲方变更设计或其他原因经甲方确认增减的工作项目和数量按照本合同的固定综合劳务单价办理。劳务单价中未列明的项目，参照劳务清单中相类似细目进行计价。</w:t>
      </w:r>
    </w:p>
    <w:p w14:paraId="2186CA0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第七条</w:t>
      </w:r>
      <w:r>
        <w:rPr>
          <w:rFonts w:eastAsia="楷体"/>
          <w:b/>
          <w:bCs/>
          <w:color w:val="000000"/>
          <w:kern w:val="0"/>
          <w:sz w:val="24"/>
        </w:rPr>
        <w:t xml:space="preserve">  </w:t>
      </w:r>
      <w:r>
        <w:rPr>
          <w:rFonts w:eastAsia="楷体" w:hint="eastAsia"/>
          <w:b/>
          <w:bCs/>
          <w:color w:val="000000"/>
          <w:kern w:val="0"/>
          <w:sz w:val="24"/>
        </w:rPr>
        <w:t>计量与结算</w:t>
      </w:r>
    </w:p>
    <w:p w14:paraId="4B00E45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7.1</w:t>
      </w:r>
      <w:r>
        <w:rPr>
          <w:rFonts w:eastAsia="楷体" w:hint="eastAsia"/>
          <w:bCs/>
          <w:color w:val="000000"/>
          <w:kern w:val="0"/>
          <w:sz w:val="24"/>
        </w:rPr>
        <w:t>工程数量的计量：详见附件一《工程量清单》。附件一中所列工程数量为暂定数量，不作为最终结算的依据，结算时按乙方实际完成且经甲方书面验收合格的工程数量为准。</w:t>
      </w:r>
    </w:p>
    <w:p w14:paraId="7C4535E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7.2</w:t>
      </w:r>
      <w:r>
        <w:rPr>
          <w:rFonts w:eastAsia="楷体" w:hint="eastAsia"/>
          <w:color w:val="000000"/>
          <w:kern w:val="0"/>
          <w:sz w:val="24"/>
        </w:rPr>
        <w:t>本合同实行按</w:t>
      </w:r>
      <w:r>
        <w:rPr>
          <w:rFonts w:eastAsia="楷体" w:hint="eastAsia"/>
          <w:color w:val="000000"/>
          <w:kern w:val="0"/>
          <w:sz w:val="24"/>
          <w:u w:val="single"/>
        </w:rPr>
        <w:t xml:space="preserve"> </w:t>
      </w:r>
      <w:r>
        <w:rPr>
          <w:rFonts w:eastAsia="楷体" w:hint="eastAsia"/>
          <w:color w:val="000000"/>
          <w:kern w:val="0"/>
          <w:sz w:val="24"/>
          <w:u w:val="single"/>
        </w:rPr>
        <w:t>月</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rPr>
        <w:t>/</w:t>
      </w:r>
      <w:r>
        <w:rPr>
          <w:rFonts w:eastAsia="楷体" w:hint="eastAsia"/>
          <w:color w:val="000000"/>
          <w:kern w:val="0"/>
          <w:sz w:val="24"/>
        </w:rPr>
        <w:t>季</w:t>
      </w:r>
      <w:r>
        <w:rPr>
          <w:rFonts w:eastAsia="楷体" w:hint="eastAsia"/>
          <w:color w:val="000000"/>
          <w:kern w:val="0"/>
          <w:sz w:val="24"/>
        </w:rPr>
        <w:t>/</w:t>
      </w:r>
      <w:r>
        <w:rPr>
          <w:rFonts w:eastAsia="楷体" w:hint="eastAsia"/>
          <w:color w:val="000000"/>
          <w:kern w:val="0"/>
          <w:sz w:val="24"/>
        </w:rPr>
        <w:t>次）计量，</w:t>
      </w:r>
      <w:r>
        <w:rPr>
          <w:rFonts w:eastAsia="楷体" w:hint="eastAsia"/>
          <w:bCs/>
          <w:color w:val="000000"/>
          <w:kern w:val="0"/>
          <w:sz w:val="24"/>
        </w:rPr>
        <w:t>乙方在每次计量前应填报已完合格工程数量清单，甲方组织有关人员进行现场核实，甲方对合适合格的工程量予以书面确认。</w:t>
      </w:r>
    </w:p>
    <w:p w14:paraId="063287C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7.3</w:t>
      </w:r>
      <w:r>
        <w:rPr>
          <w:rFonts w:eastAsia="楷体" w:hint="eastAsia"/>
          <w:bCs/>
          <w:color w:val="000000"/>
          <w:kern w:val="0"/>
          <w:sz w:val="24"/>
        </w:rPr>
        <w:t>双方遵循以下计量程序：乙方按照合同约定的计量周期，依据合同约定的工程量清单载明的单项内容、计量规则和施工内容签认单等，编制详细工程量计算书（工程量计算书须包含计算过程和施工内容签认单），上报甲方复核；甲方收到乙方工程量计算书后</w:t>
      </w:r>
      <w:r>
        <w:rPr>
          <w:rFonts w:eastAsia="楷体" w:hint="eastAsia"/>
          <w:bCs/>
          <w:color w:val="000000"/>
          <w:kern w:val="0"/>
          <w:sz w:val="24"/>
        </w:rPr>
        <w:t>14</w:t>
      </w:r>
      <w:r>
        <w:rPr>
          <w:rFonts w:eastAsia="楷体" w:hint="eastAsia"/>
          <w:bCs/>
          <w:color w:val="000000"/>
          <w:kern w:val="0"/>
          <w:sz w:val="24"/>
        </w:rPr>
        <w:t>日内完成复核，甲方书面确认的工程量计算书，作为结算的依据。</w:t>
      </w:r>
    </w:p>
    <w:p w14:paraId="5B8FF6F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乙方如对该次审核结果有异议，应在接到审核结果后的</w:t>
      </w:r>
      <w:r>
        <w:rPr>
          <w:rFonts w:eastAsia="楷体" w:hint="eastAsia"/>
          <w:color w:val="000000"/>
          <w:kern w:val="0"/>
          <w:sz w:val="24"/>
        </w:rPr>
        <w:t>3</w:t>
      </w:r>
      <w:r>
        <w:rPr>
          <w:rFonts w:eastAsia="楷体" w:hint="eastAsia"/>
          <w:color w:val="000000"/>
          <w:kern w:val="0"/>
          <w:sz w:val="24"/>
        </w:rPr>
        <w:t>个工作日内向甲方提出书面意见，甲方据此进行书面、现场核实，经甲方核定后的计量结果为最终结果。若乙方在本款约定的期限内未提出异议，工程量即视为被确认，并作为当月最终计量结果和价款支付依据。</w:t>
      </w:r>
    </w:p>
    <w:p w14:paraId="3D0276D7"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7.4</w:t>
      </w:r>
      <w:r>
        <w:rPr>
          <w:rFonts w:eastAsia="楷体" w:hint="eastAsia"/>
          <w:bCs/>
          <w:color w:val="000000"/>
          <w:kern w:val="0"/>
          <w:sz w:val="24"/>
        </w:rPr>
        <w:t>乙方未按本合同约定的时间向甲方提交已完工程量计算书，或提交的工程量计算书不符合甲方要求且未按甲方要求整改的，甲方有权自行编制工程量计算书作为结算依据，乙方无条件予以认可。</w:t>
      </w:r>
    </w:p>
    <w:p w14:paraId="2295DB6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lastRenderedPageBreak/>
        <w:t>7.5</w:t>
      </w:r>
      <w:r>
        <w:rPr>
          <w:rFonts w:eastAsia="楷体" w:hint="eastAsia"/>
          <w:color w:val="000000"/>
          <w:kern w:val="0"/>
          <w:sz w:val="24"/>
        </w:rPr>
        <w:t>乙方在劳务作业中，当工程量超过合同约定的暂定量时，必须先报甲方书面批准，方可继续施工作业。</w:t>
      </w:r>
    </w:p>
    <w:p w14:paraId="6A0F4C0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未经甲方书面认可，或超出技术交底（或变更设计），或合同范围和因乙方原因造成返工的工程量，甲方不予计量。</w:t>
      </w:r>
    </w:p>
    <w:p w14:paraId="67E445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7.6</w:t>
      </w:r>
      <w:r>
        <w:rPr>
          <w:rFonts w:eastAsia="楷体" w:hint="eastAsia"/>
          <w:color w:val="000000"/>
          <w:kern w:val="0"/>
          <w:sz w:val="24"/>
        </w:rPr>
        <w:t>本合同内容，乙方应在工作任务完成并经甲方验收合格后</w:t>
      </w:r>
      <w:r>
        <w:rPr>
          <w:rFonts w:eastAsia="楷体" w:hint="eastAsia"/>
          <w:color w:val="000000"/>
          <w:kern w:val="0"/>
          <w:sz w:val="24"/>
        </w:rPr>
        <w:t>15</w:t>
      </w:r>
      <w:r>
        <w:rPr>
          <w:rFonts w:eastAsia="楷体" w:hint="eastAsia"/>
          <w:color w:val="000000"/>
          <w:kern w:val="0"/>
          <w:sz w:val="24"/>
        </w:rPr>
        <w:t>个工作日内向甲方提交末次验工结算单（在劳务结算单上注明“末次结算”字样）及相关资料，同时提交工作的原始记录，甲方在</w:t>
      </w:r>
      <w:r>
        <w:rPr>
          <w:rFonts w:eastAsia="楷体" w:hint="eastAsia"/>
          <w:color w:val="000000"/>
          <w:kern w:val="0"/>
          <w:sz w:val="24"/>
        </w:rPr>
        <w:t>30</w:t>
      </w:r>
      <w:r>
        <w:rPr>
          <w:rFonts w:eastAsia="楷体" w:hint="eastAsia"/>
          <w:color w:val="000000"/>
          <w:kern w:val="0"/>
          <w:sz w:val="24"/>
        </w:rPr>
        <w:t>个工作日内审核完毕。甲乙双方以甲方审核结果为末次劳务结算。若乙方未按约定的期限上报末次结算单及相关资料，则甲方视乙方上月的计价为本合同内容的末次计价进行封账。封账后未进入末次劳务结算单的其他内容，甲方一律不予认可，不给予结算。</w:t>
      </w:r>
    </w:p>
    <w:p w14:paraId="3B5823C5" w14:textId="77777777" w:rsidR="002F7BB3" w:rsidRDefault="00C26423">
      <w:pPr>
        <w:tabs>
          <w:tab w:val="left" w:pos="3000"/>
        </w:tabs>
        <w:overflowPunct w:val="0"/>
        <w:spacing w:line="480" w:lineRule="exact"/>
        <w:ind w:firstLineChars="200" w:firstLine="482"/>
        <w:rPr>
          <w:rFonts w:eastAsia="楷体"/>
          <w:b/>
          <w:bCs/>
          <w:color w:val="000000"/>
          <w:kern w:val="0"/>
          <w:sz w:val="24"/>
        </w:rPr>
      </w:pPr>
      <w:r>
        <w:rPr>
          <w:rFonts w:eastAsia="楷体" w:hint="eastAsia"/>
          <w:b/>
          <w:color w:val="000000"/>
          <w:kern w:val="0"/>
          <w:sz w:val="24"/>
        </w:rPr>
        <w:t>第八条</w:t>
      </w:r>
      <w:r>
        <w:rPr>
          <w:rFonts w:eastAsia="楷体"/>
          <w:b/>
          <w:color w:val="000000"/>
          <w:kern w:val="0"/>
          <w:sz w:val="24"/>
        </w:rPr>
        <w:t xml:space="preserve">  </w:t>
      </w:r>
      <w:r>
        <w:rPr>
          <w:rFonts w:eastAsia="楷体" w:hint="eastAsia"/>
          <w:b/>
          <w:bCs/>
          <w:color w:val="000000"/>
          <w:kern w:val="0"/>
          <w:sz w:val="24"/>
        </w:rPr>
        <w:t>甲方的权利、义务</w:t>
      </w:r>
    </w:p>
    <w:p w14:paraId="3F610E2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8.1</w:t>
      </w:r>
      <w:r>
        <w:rPr>
          <w:rFonts w:eastAsia="楷体" w:hint="eastAsia"/>
          <w:color w:val="000000"/>
          <w:kern w:val="0"/>
          <w:sz w:val="24"/>
        </w:rPr>
        <w:t>组建与工程相适应的项目管理班子，组织实施施工管理的各项工作。</w:t>
      </w:r>
    </w:p>
    <w:p w14:paraId="096933A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8.2</w:t>
      </w:r>
      <w:r>
        <w:rPr>
          <w:rFonts w:eastAsia="楷体" w:hint="eastAsia"/>
          <w:color w:val="000000"/>
          <w:kern w:val="0"/>
          <w:sz w:val="24"/>
        </w:rPr>
        <w:t>向乙方进行技术交底和安全技术交底并提供相关技术资料。</w:t>
      </w:r>
    </w:p>
    <w:p w14:paraId="23F06C8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8.3</w:t>
      </w:r>
      <w:r>
        <w:rPr>
          <w:rFonts w:eastAsia="楷体" w:hint="eastAsia"/>
          <w:color w:val="000000"/>
          <w:kern w:val="0"/>
          <w:sz w:val="24"/>
        </w:rPr>
        <w:t>提供施工现场附近的电源、水源接点。电力、管线接至施工现场所发生的费用和水电费由乙方自行承担。</w:t>
      </w:r>
    </w:p>
    <w:p w14:paraId="5981755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8.4</w:t>
      </w:r>
      <w:r>
        <w:rPr>
          <w:rFonts w:eastAsia="楷体" w:hint="eastAsia"/>
          <w:color w:val="000000"/>
          <w:kern w:val="0"/>
          <w:sz w:val="24"/>
        </w:rPr>
        <w:t>负责对工程质量、工期、安全生产、文明施工、计量检测、试验化验、技术测量、隐蔽工程检查、物资采购、现场计量、作业进度等进行全面管理、控制、监督、检查和验收。</w:t>
      </w:r>
    </w:p>
    <w:p w14:paraId="567EE70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8.5</w:t>
      </w:r>
      <w:r>
        <w:rPr>
          <w:rFonts w:eastAsia="楷体" w:hint="eastAsia"/>
          <w:color w:val="000000"/>
          <w:kern w:val="0"/>
          <w:sz w:val="24"/>
        </w:rPr>
        <w:t>审核乙方提交的劳务结算资料，按本合同约定，办理劳务结算手续，向乙方支付劳务费。甲方督促乙方确保先行支付劳务人员工资，发现乙方未按时支付其下属员工和劳务人员工资时，有权采取相应的解决措施，包括但不限于</w:t>
      </w:r>
      <w:r>
        <w:rPr>
          <w:rFonts w:eastAsia="楷体"/>
          <w:color w:val="000000"/>
          <w:kern w:val="0"/>
          <w:sz w:val="24"/>
        </w:rPr>
        <w:t>直接从应付乙方的款项中扣除相应金额代为支付给乙方的下属员工和劳务人员</w:t>
      </w:r>
      <w:r>
        <w:rPr>
          <w:rFonts w:eastAsia="楷体" w:hint="eastAsia"/>
          <w:color w:val="000000"/>
          <w:kern w:val="0"/>
          <w:sz w:val="24"/>
        </w:rPr>
        <w:t>。</w:t>
      </w:r>
    </w:p>
    <w:p w14:paraId="5D71539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8.6</w:t>
      </w:r>
      <w:r>
        <w:rPr>
          <w:rFonts w:eastAsia="楷体" w:hint="eastAsia"/>
          <w:color w:val="000000"/>
          <w:kern w:val="0"/>
          <w:sz w:val="24"/>
        </w:rPr>
        <w:t>制定确保工程质量、环境保护、职业健康安全的措施。向作业人员告知危险岗位的操作规程和违章操作的危害，将有关安全施工的技术要求向施工作业班组、作业人员</w:t>
      </w:r>
      <w:proofErr w:type="gramStart"/>
      <w:r>
        <w:rPr>
          <w:rFonts w:eastAsia="楷体" w:hint="eastAsia"/>
          <w:color w:val="000000"/>
          <w:kern w:val="0"/>
          <w:sz w:val="24"/>
        </w:rPr>
        <w:t>作出</w:t>
      </w:r>
      <w:proofErr w:type="gramEnd"/>
      <w:r>
        <w:rPr>
          <w:rFonts w:eastAsia="楷体" w:hint="eastAsia"/>
          <w:color w:val="000000"/>
          <w:kern w:val="0"/>
          <w:sz w:val="24"/>
        </w:rPr>
        <w:t>详细说明，并要求乙方现场管理人员签字确认。</w:t>
      </w:r>
    </w:p>
    <w:p w14:paraId="5FA0276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8.7</w:t>
      </w:r>
      <w:r>
        <w:rPr>
          <w:rFonts w:eastAsia="楷体" w:hint="eastAsia"/>
          <w:color w:val="000000"/>
          <w:kern w:val="0"/>
          <w:sz w:val="24"/>
        </w:rPr>
        <w:t>组织对劳务人员进行岗前培训和安全教育。</w:t>
      </w:r>
    </w:p>
    <w:p w14:paraId="1E14CE6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8.8</w:t>
      </w:r>
      <w:r>
        <w:rPr>
          <w:rFonts w:eastAsia="楷体" w:hint="eastAsia"/>
          <w:color w:val="000000"/>
          <w:kern w:val="0"/>
          <w:sz w:val="24"/>
        </w:rPr>
        <w:t>当乙方不能按时按质按量完成合同约定的工作内容，甲方有权单方决定调减乙方的工作量，或直接解除本合同，并有权追究乙方的相关责任。</w:t>
      </w:r>
    </w:p>
    <w:p w14:paraId="1F3EDE1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8.9</w:t>
      </w:r>
      <w:r>
        <w:rPr>
          <w:rFonts w:eastAsia="楷体" w:hint="eastAsia"/>
          <w:color w:val="000000"/>
          <w:kern w:val="0"/>
          <w:sz w:val="24"/>
        </w:rPr>
        <w:t>负责与发包方（工程发包人）、监理、设计单位及有关部门进行联系。</w:t>
      </w:r>
    </w:p>
    <w:p w14:paraId="49DA2929" w14:textId="77777777" w:rsidR="002F7BB3" w:rsidRDefault="00C26423">
      <w:pPr>
        <w:tabs>
          <w:tab w:val="left" w:pos="3000"/>
        </w:tabs>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8.10</w:t>
      </w:r>
      <w:r>
        <w:rPr>
          <w:rFonts w:eastAsia="楷体" w:hint="eastAsia"/>
          <w:color w:val="000000"/>
          <w:kern w:val="0"/>
          <w:sz w:val="24"/>
        </w:rPr>
        <w:t>施工过程中，末次劳务结算付款前，乙方未及时清算为履行本合同而与他人发生的租费、购货款等一切付款义务的，甲方有权暂不支付剩余款项，且不承担相关责任。</w:t>
      </w:r>
    </w:p>
    <w:p w14:paraId="5169F4D1"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第九条</w:t>
      </w:r>
      <w:r>
        <w:rPr>
          <w:rFonts w:eastAsia="楷体"/>
          <w:b/>
          <w:bCs/>
          <w:color w:val="000000"/>
          <w:kern w:val="0"/>
          <w:sz w:val="24"/>
        </w:rPr>
        <w:t xml:space="preserve">  </w:t>
      </w:r>
      <w:r>
        <w:rPr>
          <w:rFonts w:eastAsia="楷体" w:hint="eastAsia"/>
          <w:b/>
          <w:bCs/>
          <w:color w:val="000000"/>
          <w:kern w:val="0"/>
          <w:sz w:val="24"/>
        </w:rPr>
        <w:t>乙方的权利、义务</w:t>
      </w:r>
    </w:p>
    <w:p w14:paraId="68E1D77B"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9.1</w:t>
      </w:r>
      <w:r>
        <w:rPr>
          <w:rFonts w:eastAsia="楷体" w:hint="eastAsia"/>
          <w:color w:val="000000"/>
          <w:kern w:val="0"/>
          <w:sz w:val="24"/>
          <w:szCs w:val="20"/>
        </w:rPr>
        <w:t>乙方需经甲方正式书面通知才能进场作业，擅自进场作业的，其间发生的工作量，甲方有权不予计量与确认，乙方自行承担甲方通知前的一切责任。</w:t>
      </w:r>
    </w:p>
    <w:p w14:paraId="3B14768E"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9.2</w:t>
      </w:r>
      <w:r>
        <w:rPr>
          <w:rFonts w:eastAsia="楷体" w:hint="eastAsia"/>
          <w:color w:val="000000"/>
          <w:kern w:val="0"/>
          <w:sz w:val="24"/>
          <w:szCs w:val="20"/>
        </w:rPr>
        <w:t>按照国家现行法律法规和当地政府规定与派到甲方工程的劳务人员签订劳动合同，自行制定劳务人员工资待遇，按时支付劳务人员工资，为劳务人员提供必要的劳动保护用品或费用，按照国家或当地政府规定及施工要求为劳务人员办理特种作业人员意外伤害险和一般人员工伤险及其他依法应为劳务人员办理的保险，并提供工伤保险缴纳清单和意外伤害险保险单报甲方备案。</w:t>
      </w:r>
    </w:p>
    <w:p w14:paraId="1B14FC81"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9.3</w:t>
      </w:r>
      <w:r>
        <w:rPr>
          <w:rFonts w:eastAsia="楷体" w:hint="eastAsia"/>
          <w:color w:val="000000"/>
          <w:kern w:val="0"/>
          <w:sz w:val="24"/>
          <w:szCs w:val="20"/>
        </w:rPr>
        <w:t>作业班组进场后，应在</w:t>
      </w:r>
      <w:r>
        <w:rPr>
          <w:rFonts w:eastAsia="楷体" w:hint="eastAsia"/>
          <w:color w:val="000000"/>
          <w:kern w:val="0"/>
          <w:sz w:val="24"/>
          <w:szCs w:val="20"/>
        </w:rPr>
        <w:t>7</w:t>
      </w:r>
      <w:r>
        <w:rPr>
          <w:rFonts w:eastAsia="楷体" w:hint="eastAsia"/>
          <w:color w:val="000000"/>
          <w:kern w:val="0"/>
          <w:sz w:val="24"/>
          <w:szCs w:val="20"/>
        </w:rPr>
        <w:t>天内提供签章的班组全部作业人员花名册、劳动合同和身份证复印件到甲方备案。乙方特殊作业人员需提供特殊工种操作证复印件报甲方备案。任何人员变动，乙方必须在</w:t>
      </w:r>
      <w:r>
        <w:rPr>
          <w:rFonts w:eastAsia="楷体" w:hint="eastAsia"/>
          <w:color w:val="000000"/>
          <w:kern w:val="0"/>
          <w:sz w:val="24"/>
          <w:szCs w:val="20"/>
        </w:rPr>
        <w:t>3</w:t>
      </w:r>
      <w:r>
        <w:rPr>
          <w:rFonts w:eastAsia="楷体" w:hint="eastAsia"/>
          <w:color w:val="000000"/>
          <w:kern w:val="0"/>
          <w:sz w:val="24"/>
          <w:szCs w:val="20"/>
        </w:rPr>
        <w:t>天内重新提供正确的人员《花名册》及相关资料。否则甲方有权要求未能按要求备案的人员离开施工现场。</w:t>
      </w:r>
    </w:p>
    <w:p w14:paraId="0F27AF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9.4</w:t>
      </w:r>
      <w:r>
        <w:rPr>
          <w:rFonts w:eastAsia="楷体" w:hint="eastAsia"/>
          <w:color w:val="000000"/>
          <w:kern w:val="0"/>
          <w:sz w:val="24"/>
        </w:rPr>
        <w:t>严格遵守和执行甲方及甲方工程发包</w:t>
      </w:r>
      <w:proofErr w:type="gramStart"/>
      <w:r>
        <w:rPr>
          <w:rFonts w:eastAsia="楷体" w:hint="eastAsia"/>
          <w:color w:val="000000"/>
          <w:kern w:val="0"/>
          <w:sz w:val="24"/>
        </w:rPr>
        <w:t>人制</w:t>
      </w:r>
      <w:proofErr w:type="gramEnd"/>
      <w:r>
        <w:rPr>
          <w:rFonts w:eastAsia="楷体" w:hint="eastAsia"/>
          <w:color w:val="000000"/>
          <w:kern w:val="0"/>
          <w:sz w:val="24"/>
        </w:rPr>
        <w:t>订的各项现场管理规章制度。工地代表（或负责人）、技术人员等乙方主要人员必须常驻现场对劳务施工进行管理，离开工地必须向甲方履行请假手续，因乙方人员擅离职守给甲方造成损失，甲方有权追究乙方责任并要求乙方赔偿。</w:t>
      </w:r>
    </w:p>
    <w:p w14:paraId="007D70B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9.5</w:t>
      </w:r>
      <w:r>
        <w:rPr>
          <w:rFonts w:eastAsia="楷体" w:hint="eastAsia"/>
          <w:color w:val="000000"/>
          <w:kern w:val="0"/>
          <w:sz w:val="24"/>
        </w:rPr>
        <w:t>乙方须按甲方的要求选用合格的班组长，并建立《班组长名册》。作业班组进场后，随同人员《花名册》一并提交，如有变动，乙方必须在</w:t>
      </w:r>
      <w:r>
        <w:rPr>
          <w:rFonts w:eastAsia="楷体" w:hint="eastAsia"/>
          <w:color w:val="000000"/>
          <w:kern w:val="0"/>
          <w:sz w:val="24"/>
        </w:rPr>
        <w:t>3</w:t>
      </w:r>
      <w:r>
        <w:rPr>
          <w:rFonts w:eastAsia="楷体" w:hint="eastAsia"/>
          <w:color w:val="000000"/>
          <w:kern w:val="0"/>
          <w:sz w:val="24"/>
        </w:rPr>
        <w:t>天内重新提供正确的人员《班组长名册》及相关资料。否则甲方有权要求未能按要求备案的人员离开施工现场。</w:t>
      </w:r>
    </w:p>
    <w:p w14:paraId="675A28D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9.6</w:t>
      </w:r>
      <w:r>
        <w:rPr>
          <w:rFonts w:eastAsia="楷体" w:hint="eastAsia"/>
          <w:color w:val="000000"/>
          <w:kern w:val="0"/>
          <w:sz w:val="24"/>
        </w:rPr>
        <w:t>乙方须按甲方安全质量管理的要求，完善对班组长安全质量的培训制度和班组长津贴考核制度及其他相关制度，乙方进场后应及时安排向甲方派出的现场班组负责人与甲方项目部签订“班组长安全质量责任书”，提交“班组长安全质量承诺书”。</w:t>
      </w:r>
    </w:p>
    <w:p w14:paraId="08DCE2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9.7</w:t>
      </w:r>
      <w:r>
        <w:rPr>
          <w:rFonts w:eastAsia="楷体" w:hint="eastAsia"/>
          <w:color w:val="000000"/>
          <w:kern w:val="0"/>
          <w:sz w:val="24"/>
        </w:rPr>
        <w:t>在甲方拨付劳务结算款时，乙方应首先支付劳务人员工资（劳务人员在工资表上签字），并由乙方将劳务人员亲笔签字、按手印后的工资表在乙方驻地</w:t>
      </w:r>
      <w:r>
        <w:rPr>
          <w:rFonts w:eastAsia="楷体" w:hint="eastAsia"/>
          <w:color w:val="000000"/>
          <w:kern w:val="0"/>
          <w:sz w:val="24"/>
        </w:rPr>
        <w:lastRenderedPageBreak/>
        <w:t>公示，同时交甲方备案。如乙方不能按时支付劳务人员工资，甲方在拨付劳务结算款时，有权直接从应付乙方的款项中扣除相应金额代为支付乙方劳务人员工资。甲乙双方也可另行签订委托付款协议，由甲方代付劳务人员工资。</w:t>
      </w:r>
    </w:p>
    <w:p w14:paraId="1CE2530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9.8</w:t>
      </w:r>
      <w:r>
        <w:rPr>
          <w:rFonts w:eastAsia="楷体" w:hint="eastAsia"/>
          <w:color w:val="000000"/>
          <w:kern w:val="0"/>
          <w:sz w:val="24"/>
        </w:rPr>
        <w:t>严格按照甲方提供的作业指导书和相关技术资料、施工规范，及时组织小型施工机具设备</w:t>
      </w:r>
      <w:proofErr w:type="gramStart"/>
      <w:r>
        <w:rPr>
          <w:rFonts w:eastAsia="楷体" w:hint="eastAsia"/>
          <w:color w:val="000000"/>
          <w:kern w:val="0"/>
          <w:sz w:val="24"/>
        </w:rPr>
        <w:t>和甲供材料</w:t>
      </w:r>
      <w:proofErr w:type="gramEnd"/>
      <w:r>
        <w:rPr>
          <w:rFonts w:eastAsia="楷体" w:hint="eastAsia"/>
          <w:color w:val="000000"/>
          <w:kern w:val="0"/>
          <w:sz w:val="24"/>
        </w:rPr>
        <w:t>以外的零星用料和低值易耗材料进场。</w:t>
      </w:r>
    </w:p>
    <w:p w14:paraId="3198101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9.9</w:t>
      </w:r>
      <w:r>
        <w:rPr>
          <w:rFonts w:eastAsia="楷体" w:hint="eastAsia"/>
          <w:color w:val="000000"/>
          <w:kern w:val="0"/>
          <w:sz w:val="24"/>
        </w:rPr>
        <w:t>提供所有劳务人员的二级甲等及以上资质医院的体检证明，组织合格的、身体健康状况符合岗位要求、年龄不低于</w:t>
      </w:r>
      <w:r>
        <w:rPr>
          <w:rFonts w:eastAsia="楷体" w:hint="eastAsia"/>
          <w:color w:val="000000"/>
          <w:kern w:val="0"/>
          <w:sz w:val="24"/>
        </w:rPr>
        <w:t>18</w:t>
      </w:r>
      <w:r>
        <w:rPr>
          <w:rFonts w:eastAsia="楷体" w:hint="eastAsia"/>
          <w:color w:val="000000"/>
          <w:kern w:val="0"/>
          <w:sz w:val="24"/>
        </w:rPr>
        <w:t>周岁、不超过</w:t>
      </w:r>
      <w:r>
        <w:rPr>
          <w:rFonts w:eastAsia="楷体" w:hint="eastAsia"/>
          <w:color w:val="000000"/>
          <w:kern w:val="0"/>
          <w:sz w:val="24"/>
        </w:rPr>
        <w:t>60</w:t>
      </w:r>
      <w:r>
        <w:rPr>
          <w:rFonts w:eastAsia="楷体" w:hint="eastAsia"/>
          <w:color w:val="000000"/>
          <w:kern w:val="0"/>
          <w:sz w:val="24"/>
        </w:rPr>
        <w:t>周岁及具有相应资格证书、能满足施工需要的工作人员投入工作。</w:t>
      </w:r>
    </w:p>
    <w:p w14:paraId="31ADB59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乙方与其劳务人员之间发生的劳动合同、雇佣合同争议均由乙方负责处理，与甲方无涉。如因此造成甲方利益受损的，甲方有权向乙方全额追偿，包括但不限于诉讼</w:t>
      </w:r>
      <w:r>
        <w:rPr>
          <w:rFonts w:eastAsia="楷体" w:hint="eastAsia"/>
          <w:color w:val="000000"/>
          <w:kern w:val="0"/>
          <w:sz w:val="24"/>
        </w:rPr>
        <w:t>/</w:t>
      </w:r>
      <w:r>
        <w:rPr>
          <w:rFonts w:eastAsia="楷体" w:hint="eastAsia"/>
          <w:color w:val="000000"/>
          <w:kern w:val="0"/>
          <w:sz w:val="24"/>
        </w:rPr>
        <w:t>仲裁费、律师费、调查取证费及甲方为实现债权而发生的一切费用。</w:t>
      </w:r>
    </w:p>
    <w:p w14:paraId="701D4C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9.10</w:t>
      </w:r>
      <w:r>
        <w:rPr>
          <w:rFonts w:eastAsia="楷体" w:hint="eastAsia"/>
          <w:color w:val="000000"/>
          <w:kern w:val="0"/>
          <w:sz w:val="24"/>
        </w:rPr>
        <w:t>组织劳务人员进行岗前培训和安全教育。</w:t>
      </w:r>
    </w:p>
    <w:p w14:paraId="2F1B55D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9.11</w:t>
      </w:r>
      <w:r>
        <w:rPr>
          <w:rFonts w:eastAsia="楷体" w:hint="eastAsia"/>
          <w:color w:val="000000"/>
          <w:kern w:val="0"/>
          <w:sz w:val="24"/>
        </w:rPr>
        <w:t>严格按照设计图纸、施工规范、验收标准、有关技术交底组织施工，确保工程质量达到约定的标准；加强安全教育，认真执行安全技术规范和交底，严格遵守安全管理制度，落实各项安全措施，配备安全防护用具，确保施工安全；严格执行国家有关部门对施工现场环保、消防、卫生的管理规定；承担由于自身责任造成的质量</w:t>
      </w:r>
      <w:r>
        <w:rPr>
          <w:rFonts w:eastAsia="楷体" w:hint="eastAsia"/>
          <w:bCs/>
          <w:color w:val="000000"/>
          <w:kern w:val="0"/>
          <w:sz w:val="24"/>
        </w:rPr>
        <w:t>返</w:t>
      </w:r>
      <w:r>
        <w:rPr>
          <w:rFonts w:eastAsia="楷体" w:hint="eastAsia"/>
          <w:color w:val="000000"/>
          <w:kern w:val="0"/>
          <w:sz w:val="24"/>
        </w:rPr>
        <w:t>修、返工、工期拖延、安全事故、现场脏乱造成的损失及各种罚款。</w:t>
      </w:r>
    </w:p>
    <w:p w14:paraId="46B7F2F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9.12</w:t>
      </w:r>
      <w:r>
        <w:rPr>
          <w:rFonts w:eastAsia="楷体" w:hint="eastAsia"/>
          <w:color w:val="000000"/>
          <w:kern w:val="0"/>
          <w:sz w:val="24"/>
        </w:rPr>
        <w:t>乙方不得将本合同项下的作业内容转包或再分包给他人，否则甲方有权解除合同，并由乙方赔偿甲方因更换劳务队伍造成的经济损失。</w:t>
      </w:r>
    </w:p>
    <w:p w14:paraId="19F1B95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9.13</w:t>
      </w:r>
      <w:r>
        <w:rPr>
          <w:rFonts w:eastAsia="楷体" w:hint="eastAsia"/>
          <w:color w:val="000000"/>
          <w:kern w:val="0"/>
          <w:sz w:val="24"/>
        </w:rPr>
        <w:t>做好施工场地周边建筑物、构筑物的道路、地上附着物和地下文物、管道、电路、线路等保护和防护工作。</w:t>
      </w:r>
    </w:p>
    <w:p w14:paraId="6960FC6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9.14</w:t>
      </w:r>
      <w:r>
        <w:rPr>
          <w:rFonts w:eastAsia="楷体" w:hint="eastAsia"/>
          <w:color w:val="000000"/>
          <w:kern w:val="0"/>
          <w:sz w:val="24"/>
        </w:rPr>
        <w:t>未经甲方书面授权，乙方不得以甲方名义对外签订合同，乙方与第三人签订的劳动、租赁、买卖等一切合同，与甲方无关。乙方在施工工地发生的合同债务、侵权责任，一律由乙方履行和承担，与甲方无涉。如因此造成甲方利益受损的，甲方有权向乙方全额追偿，包括但不限于诉讼</w:t>
      </w:r>
      <w:r>
        <w:rPr>
          <w:rFonts w:eastAsia="楷体" w:hint="eastAsia"/>
          <w:color w:val="000000"/>
          <w:kern w:val="0"/>
          <w:sz w:val="24"/>
        </w:rPr>
        <w:t>/</w:t>
      </w:r>
      <w:r>
        <w:rPr>
          <w:rFonts w:eastAsia="楷体" w:hint="eastAsia"/>
          <w:color w:val="000000"/>
          <w:kern w:val="0"/>
          <w:sz w:val="24"/>
        </w:rPr>
        <w:t>仲裁费、律师费、调查取证费及甲方为实现债权而发生的一切费用。</w:t>
      </w:r>
    </w:p>
    <w:p w14:paraId="48BED5A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9.15</w:t>
      </w:r>
      <w:r>
        <w:rPr>
          <w:rFonts w:eastAsia="楷体" w:hint="eastAsia"/>
          <w:color w:val="000000"/>
          <w:kern w:val="0"/>
          <w:sz w:val="24"/>
        </w:rPr>
        <w:t>按甲方要求提交各类报表，完整的原始技术资料，配合甲方办理交工验收。</w:t>
      </w:r>
    </w:p>
    <w:p w14:paraId="5C182FC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9.16</w:t>
      </w:r>
      <w:r>
        <w:rPr>
          <w:rFonts w:eastAsia="楷体" w:hint="eastAsia"/>
          <w:color w:val="000000"/>
          <w:kern w:val="0"/>
          <w:sz w:val="24"/>
        </w:rPr>
        <w:t>负责已完工程部分成品及半成品的保护工作。</w:t>
      </w:r>
    </w:p>
    <w:p w14:paraId="26EDCEA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9.17</w:t>
      </w:r>
      <w:r>
        <w:rPr>
          <w:rFonts w:eastAsia="楷体" w:hint="eastAsia"/>
          <w:color w:val="000000"/>
          <w:kern w:val="0"/>
          <w:sz w:val="24"/>
        </w:rPr>
        <w:t>对本工程内容、合同条款、价格保密。乙方不得以甲方或甲方项目某作业队（工区）等名义对外发生经济关系，否则除承担全部责任外还应赔偿甲方因此造成的全部损失。</w:t>
      </w:r>
    </w:p>
    <w:p w14:paraId="0C1D524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9.18</w:t>
      </w:r>
      <w:r>
        <w:rPr>
          <w:rFonts w:eastAsia="楷体" w:hint="eastAsia"/>
          <w:color w:val="000000"/>
          <w:kern w:val="0"/>
          <w:sz w:val="24"/>
        </w:rPr>
        <w:t>本合同明确</w:t>
      </w:r>
      <w:proofErr w:type="gramStart"/>
      <w:r>
        <w:rPr>
          <w:rFonts w:eastAsia="楷体" w:hint="eastAsia"/>
          <w:color w:val="000000"/>
          <w:kern w:val="0"/>
          <w:sz w:val="24"/>
        </w:rPr>
        <w:t>的甲供材料</w:t>
      </w:r>
      <w:proofErr w:type="gramEnd"/>
      <w:r>
        <w:rPr>
          <w:rFonts w:eastAsia="楷体" w:hint="eastAsia"/>
          <w:color w:val="000000"/>
          <w:kern w:val="0"/>
          <w:sz w:val="24"/>
        </w:rPr>
        <w:t>，乙方必须无条件使用，严禁自行采购，否则甲方有权认定乙方使用了不合格材料，乙方必须无偿返工并承担甲方由此造成的一切损失和责任。</w:t>
      </w:r>
    </w:p>
    <w:p w14:paraId="5BE957E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9.19</w:t>
      </w:r>
      <w:r>
        <w:rPr>
          <w:rFonts w:eastAsia="楷体" w:hint="eastAsia"/>
          <w:color w:val="000000"/>
          <w:kern w:val="0"/>
          <w:sz w:val="24"/>
        </w:rPr>
        <w:t>对参与本工程施工的全部乙方人员投保相应的保险，保险事故发生时，乙方有责任采取必要措施，防止或减少损失。若乙方未办理保险，发生事故引起的损失费用及责任由乙方自行承担。</w:t>
      </w:r>
    </w:p>
    <w:p w14:paraId="21DF613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9.20</w:t>
      </w:r>
      <w:r>
        <w:rPr>
          <w:rFonts w:eastAsia="楷体" w:hint="eastAsia"/>
          <w:color w:val="000000"/>
          <w:kern w:val="0"/>
          <w:sz w:val="24"/>
        </w:rPr>
        <w:t>必须按甲方下达的节点要求（具体时间节点以甲方下达的月度工程计划及建设单位（工程发包人）进度节点为准）按时完成合同范围内各项工作。乙方有义务对甲方下达的各类技术交底及任务提出合理化建议，对工程质量进度提供技术支持。</w:t>
      </w:r>
    </w:p>
    <w:p w14:paraId="11A22CD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9.21</w:t>
      </w:r>
      <w:r>
        <w:rPr>
          <w:rFonts w:eastAsia="楷体" w:hint="eastAsia"/>
          <w:color w:val="000000"/>
          <w:kern w:val="0"/>
          <w:sz w:val="24"/>
        </w:rPr>
        <w:t>未经甲方书面正式通知，乙方不得擅自开展合同范围外的任何工作，否则，乙方完成的工作量，甲方有权</w:t>
      </w:r>
      <w:proofErr w:type="gramStart"/>
      <w:r>
        <w:rPr>
          <w:rFonts w:eastAsia="楷体" w:hint="eastAsia"/>
          <w:color w:val="000000"/>
          <w:kern w:val="0"/>
          <w:sz w:val="24"/>
        </w:rPr>
        <w:t>不予计入工程</w:t>
      </w:r>
      <w:proofErr w:type="gramEnd"/>
      <w:r>
        <w:rPr>
          <w:rFonts w:eastAsia="楷体" w:hint="eastAsia"/>
          <w:color w:val="000000"/>
          <w:kern w:val="0"/>
          <w:sz w:val="24"/>
        </w:rPr>
        <w:t>量，且乙方应向甲方支付相当于合同含税总价款</w:t>
      </w:r>
      <w:r>
        <w:rPr>
          <w:rFonts w:eastAsia="楷体" w:hint="eastAsia"/>
          <w:color w:val="000000"/>
          <w:kern w:val="0"/>
          <w:sz w:val="24"/>
          <w:u w:val="single"/>
        </w:rPr>
        <w:t xml:space="preserve"> 1 </w:t>
      </w:r>
      <w:r>
        <w:rPr>
          <w:rFonts w:eastAsia="楷体" w:hint="eastAsia"/>
          <w:color w:val="000000"/>
          <w:kern w:val="0"/>
          <w:sz w:val="24"/>
        </w:rPr>
        <w:t>%</w:t>
      </w:r>
      <w:r>
        <w:rPr>
          <w:rFonts w:eastAsia="楷体" w:hint="eastAsia"/>
          <w:color w:val="000000"/>
          <w:kern w:val="0"/>
          <w:sz w:val="24"/>
        </w:rPr>
        <w:t>的违约金，如因此给甲方造成损失，乙方仍需赔偿相应损失。</w:t>
      </w:r>
    </w:p>
    <w:p w14:paraId="159EF91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9.22</w:t>
      </w:r>
      <w:r>
        <w:rPr>
          <w:rFonts w:eastAsia="楷体" w:hint="eastAsia"/>
          <w:color w:val="000000"/>
          <w:kern w:val="0"/>
          <w:sz w:val="24"/>
        </w:rPr>
        <w:t>接受甲方加强工程项目党的建设有关要求，开展在劳务分包队伍中签订廉政协议等工作。</w:t>
      </w:r>
    </w:p>
    <w:p w14:paraId="0EC7B28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第十条</w:t>
      </w:r>
      <w:r>
        <w:rPr>
          <w:rFonts w:eastAsia="楷体"/>
          <w:b/>
          <w:bCs/>
          <w:color w:val="000000"/>
          <w:kern w:val="0"/>
          <w:sz w:val="24"/>
        </w:rPr>
        <w:t xml:space="preserve">  </w:t>
      </w:r>
      <w:r>
        <w:rPr>
          <w:rFonts w:eastAsia="楷体" w:hint="eastAsia"/>
          <w:b/>
          <w:bCs/>
          <w:color w:val="000000"/>
          <w:kern w:val="0"/>
          <w:sz w:val="24"/>
        </w:rPr>
        <w:t>清退场</w:t>
      </w:r>
    </w:p>
    <w:p w14:paraId="1E192C48"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w:t>
      </w:r>
      <w:r>
        <w:rPr>
          <w:rFonts w:eastAsia="楷体" w:hint="eastAsia"/>
          <w:bCs/>
          <w:color w:val="000000"/>
          <w:kern w:val="0"/>
          <w:sz w:val="24"/>
        </w:rPr>
        <w:t>乙方应在完成所有施工作业，收到甲方书面退场通知</w:t>
      </w:r>
      <w:r>
        <w:rPr>
          <w:rFonts w:eastAsia="楷体" w:hint="eastAsia"/>
          <w:bCs/>
          <w:color w:val="000000"/>
          <w:kern w:val="0"/>
          <w:sz w:val="24"/>
        </w:rPr>
        <w:t>5</w:t>
      </w:r>
      <w:r>
        <w:rPr>
          <w:rFonts w:eastAsia="楷体" w:hint="eastAsia"/>
          <w:bCs/>
          <w:color w:val="000000"/>
          <w:kern w:val="0"/>
          <w:sz w:val="24"/>
        </w:rPr>
        <w:t>个工作日内完成退场，并按以下要求清理场地：</w:t>
      </w:r>
    </w:p>
    <w:p w14:paraId="46C478F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10.1.1</w:t>
      </w:r>
      <w:r>
        <w:rPr>
          <w:rFonts w:eastAsia="楷体" w:hint="eastAsia"/>
          <w:bCs/>
          <w:color w:val="000000"/>
          <w:kern w:val="0"/>
          <w:sz w:val="24"/>
        </w:rPr>
        <w:t>清理施工现场，从现场清除和运走所有剩余材料、杂物、垃圾；</w:t>
      </w:r>
    </w:p>
    <w:p w14:paraId="7A612EAF"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10.1.2</w:t>
      </w:r>
      <w:r>
        <w:rPr>
          <w:rFonts w:eastAsia="楷体" w:hint="eastAsia"/>
          <w:bCs/>
          <w:color w:val="000000"/>
          <w:kern w:val="0"/>
          <w:sz w:val="24"/>
        </w:rPr>
        <w:t>从现场拆除并运走乙方搭建的所有临时建（构）筑物和临时设施；</w:t>
      </w:r>
    </w:p>
    <w:p w14:paraId="7D48EE0D"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10.1.3</w:t>
      </w:r>
      <w:r>
        <w:rPr>
          <w:rFonts w:eastAsia="楷体" w:hint="eastAsia"/>
          <w:bCs/>
          <w:color w:val="000000"/>
          <w:kern w:val="0"/>
          <w:sz w:val="24"/>
        </w:rPr>
        <w:t>按照甲方要求及时将自</w:t>
      </w:r>
      <w:proofErr w:type="gramStart"/>
      <w:r>
        <w:rPr>
          <w:rFonts w:eastAsia="楷体" w:hint="eastAsia"/>
          <w:bCs/>
          <w:color w:val="000000"/>
          <w:kern w:val="0"/>
          <w:sz w:val="24"/>
        </w:rPr>
        <w:t>带所有</w:t>
      </w:r>
      <w:proofErr w:type="gramEnd"/>
      <w:r>
        <w:rPr>
          <w:rFonts w:eastAsia="楷体" w:hint="eastAsia"/>
          <w:bCs/>
          <w:color w:val="000000"/>
          <w:kern w:val="0"/>
          <w:sz w:val="24"/>
        </w:rPr>
        <w:t>小型机具设备清运出场，不得阻碍甲方其他施工；如乙方逾期未按照上述要求清退场地，甲方有权另行委托其他队伍进行清退，费用从乙方结算款中扣除。</w:t>
      </w:r>
    </w:p>
    <w:p w14:paraId="71E159F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10.2</w:t>
      </w:r>
      <w:r>
        <w:rPr>
          <w:rFonts w:eastAsia="楷体" w:hint="eastAsia"/>
          <w:bCs/>
          <w:color w:val="000000"/>
          <w:kern w:val="0"/>
          <w:sz w:val="24"/>
        </w:rPr>
        <w:t>乙方未能按本合同工期、质量及甲方要求完成施工作业，甲方有权解除合同并将乙方清退出场，甲方仅支付乙方已完成劳务且经过甲方签认部分的计价</w:t>
      </w:r>
      <w:r>
        <w:rPr>
          <w:rFonts w:eastAsia="楷体" w:hint="eastAsia"/>
          <w:bCs/>
          <w:color w:val="000000"/>
          <w:kern w:val="0"/>
          <w:sz w:val="24"/>
        </w:rPr>
        <w:lastRenderedPageBreak/>
        <w:t>款，乙方必须在收到甲方书面退场通知三日内按照甲方要求及时退场，一切费用由乙方负责，乙方逾期未按照上述要求清退场地，甲方有权另行委托其他队伍进行清退，费用从应付乙方的款项中扣除。</w:t>
      </w:r>
    </w:p>
    <w:p w14:paraId="6D4437B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第十一条</w:t>
      </w:r>
      <w:r>
        <w:rPr>
          <w:rFonts w:eastAsia="楷体"/>
          <w:b/>
          <w:bCs/>
          <w:color w:val="000000"/>
          <w:kern w:val="0"/>
          <w:sz w:val="24"/>
        </w:rPr>
        <w:t xml:space="preserve">  </w:t>
      </w:r>
      <w:r>
        <w:rPr>
          <w:rFonts w:eastAsia="楷体" w:hint="eastAsia"/>
          <w:b/>
          <w:bCs/>
          <w:color w:val="000000"/>
          <w:kern w:val="0"/>
          <w:sz w:val="24"/>
        </w:rPr>
        <w:t>安全文明施工</w:t>
      </w:r>
    </w:p>
    <w:p w14:paraId="6D1A0DC4" w14:textId="77777777" w:rsidR="002F7BB3" w:rsidRDefault="00C26423">
      <w:pPr>
        <w:overflowPunct w:val="0"/>
        <w:spacing w:line="480" w:lineRule="exact"/>
        <w:ind w:firstLineChars="200" w:firstLine="480"/>
        <w:rPr>
          <w:rFonts w:eastAsia="楷体"/>
          <w:strike/>
          <w:color w:val="000000"/>
          <w:kern w:val="0"/>
          <w:sz w:val="24"/>
        </w:rPr>
      </w:pPr>
      <w:r>
        <w:rPr>
          <w:rFonts w:eastAsia="楷体" w:hint="eastAsia"/>
          <w:color w:val="000000"/>
          <w:kern w:val="0"/>
          <w:sz w:val="24"/>
        </w:rPr>
        <w:t>11.1</w:t>
      </w:r>
      <w:r>
        <w:rPr>
          <w:rFonts w:eastAsia="楷体" w:hint="eastAsia"/>
          <w:color w:val="000000"/>
          <w:kern w:val="0"/>
          <w:sz w:val="24"/>
        </w:rPr>
        <w:t>乙方应遵守工程建设安全生产有关管理规定，严格按安全标准进行施工，并接受甲方、工程发包人及国家行业行政主管部门依法实施的监督检查。</w:t>
      </w:r>
    </w:p>
    <w:p w14:paraId="1B8F118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11.2</w:t>
      </w:r>
      <w:r>
        <w:rPr>
          <w:rFonts w:eastAsia="楷体" w:hint="eastAsia"/>
          <w:color w:val="000000"/>
          <w:kern w:val="0"/>
          <w:sz w:val="24"/>
        </w:rPr>
        <w:t>乙方在实施易燃、易爆、危险品环境中工作或使用毒害性、腐蚀性物品施工和既有线施工时，应按照甲方制订的安全防护措施和相关单位的管理规定进行，由于乙方安全措施不力造成事故的责任和因此发生的费用，由乙方承担。</w:t>
      </w:r>
    </w:p>
    <w:p w14:paraId="5A9FAB6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11.3</w:t>
      </w:r>
      <w:r>
        <w:rPr>
          <w:rFonts w:eastAsia="楷体" w:hint="eastAsia"/>
          <w:color w:val="000000"/>
          <w:kern w:val="0"/>
          <w:sz w:val="24"/>
        </w:rPr>
        <w:t>乙方应按法律法规、标准规范的要求为所有劳务人员配备合格的个人防护用品及劳动保护用品，甲方有权对乙方配备的个人防护用品和劳动保护用品进行检查、检验和必要的破坏性试验，同时对安全文明施工费用的使用进行监督。</w:t>
      </w:r>
    </w:p>
    <w:p w14:paraId="3A80507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11.4</w:t>
      </w:r>
      <w:r>
        <w:rPr>
          <w:rFonts w:eastAsia="楷体" w:hint="eastAsia"/>
          <w:color w:val="000000"/>
          <w:kern w:val="0"/>
          <w:sz w:val="24"/>
        </w:rPr>
        <w:t>如乙方违反工程建设安全生产有关管理规定，未严格按安全标准进行施工，发生重大伤亡及其他安全事故，乙方应按国家有关规定立即上报地方政府有关部门并报告甲方，同时按国家、地方有关法律、行政法规对事故进行处理，并承担相应的责任。</w:t>
      </w:r>
    </w:p>
    <w:p w14:paraId="679B8CD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11.5</w:t>
      </w:r>
      <w:r>
        <w:rPr>
          <w:rFonts w:eastAsia="楷体" w:hint="eastAsia"/>
          <w:color w:val="000000"/>
          <w:kern w:val="0"/>
          <w:sz w:val="24"/>
        </w:rPr>
        <w:t>如因甲方违反工程建设安全生产有关管理规定要求乙方进行施工，而发生安全事故的，由甲方按国家有关规定对事故进行处理。</w:t>
      </w:r>
    </w:p>
    <w:p w14:paraId="5577FDD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11.6</w:t>
      </w:r>
      <w:r>
        <w:rPr>
          <w:rFonts w:eastAsia="楷体" w:hint="eastAsia"/>
          <w:color w:val="000000"/>
          <w:kern w:val="0"/>
          <w:sz w:val="24"/>
        </w:rPr>
        <w:t>乙方应按甲方及甲方上级单位的要求，建立班组长安全质量责任制。</w:t>
      </w:r>
    </w:p>
    <w:p w14:paraId="7752B94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11.7</w:t>
      </w:r>
      <w:r>
        <w:rPr>
          <w:rFonts w:eastAsia="楷体" w:hint="eastAsia"/>
          <w:color w:val="000000"/>
          <w:kern w:val="0"/>
          <w:sz w:val="24"/>
        </w:rPr>
        <w:t>不戴安全帽、不系安全带、不按照规定戴其他防护用品、不按既有线安全管理规定防护作业的、禁烟区吸烟、喝酒上班、打架斗殴等行为，甲方严格按照项目部安全生产和文明施工的相关规定进行处罚，且一切后果由乙方自行承担。</w:t>
      </w:r>
    </w:p>
    <w:p w14:paraId="3B9A1F19"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第十二条</w:t>
      </w:r>
      <w:r>
        <w:rPr>
          <w:rFonts w:eastAsia="楷体"/>
          <w:b/>
          <w:bCs/>
          <w:color w:val="000000"/>
          <w:kern w:val="0"/>
          <w:sz w:val="24"/>
        </w:rPr>
        <w:t xml:space="preserve">  </w:t>
      </w:r>
      <w:r>
        <w:rPr>
          <w:rFonts w:eastAsia="楷体" w:hint="eastAsia"/>
          <w:b/>
          <w:bCs/>
          <w:color w:val="000000"/>
          <w:kern w:val="0"/>
          <w:sz w:val="24"/>
        </w:rPr>
        <w:t>材料设备供应</w:t>
      </w:r>
    </w:p>
    <w:p w14:paraId="22A7E1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12.1</w:t>
      </w:r>
      <w:r>
        <w:rPr>
          <w:rFonts w:eastAsia="楷体" w:hint="eastAsia"/>
          <w:color w:val="000000"/>
          <w:kern w:val="0"/>
          <w:sz w:val="24"/>
        </w:rPr>
        <w:t>构成工程实体的主要材料由甲方按合同工程量根据施工进度分批按计划限额供应给乙方，详见《材料供应清单》。</w:t>
      </w:r>
    </w:p>
    <w:p w14:paraId="1D7BB51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甲方供应给乙方的主要材料和周转材料，乙方应当妥善保管和使用，如果发生丢失、毁损、变卖、超耗等情况，甲方有权按照市场价从乙方结算的劳务费中扣除，并由乙方赔偿相应的损失。</w:t>
      </w:r>
    </w:p>
    <w:p w14:paraId="2DDF3D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12.2</w:t>
      </w:r>
      <w:r>
        <w:rPr>
          <w:rFonts w:eastAsia="楷体" w:hint="eastAsia"/>
          <w:color w:val="000000"/>
          <w:kern w:val="0"/>
          <w:sz w:val="24"/>
        </w:rPr>
        <w:t>经甲方书面同意，乙方可自行采购部分不构成工程实体的辅助材料以及小型施工机具设备，但对不符合要求的材料设备，甲方有权拒绝接受并责令其替换。不合格的材料设备不得在工程中使用，由此产生的一切费用由乙方负担。</w:t>
      </w:r>
    </w:p>
    <w:p w14:paraId="683F75C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12.3</w:t>
      </w:r>
      <w:r>
        <w:rPr>
          <w:rFonts w:eastAsia="楷体" w:hint="eastAsia"/>
          <w:color w:val="000000"/>
          <w:kern w:val="0"/>
          <w:sz w:val="24"/>
        </w:rPr>
        <w:t>乙方未经甲方书面许可，擅自进行材料设备采购，甲方不予认可，不予计量，由此产生的一切费用和责任均由乙方自负。</w:t>
      </w:r>
    </w:p>
    <w:p w14:paraId="659760E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12.4</w:t>
      </w:r>
      <w:r>
        <w:rPr>
          <w:rFonts w:eastAsia="楷体" w:hint="eastAsia"/>
          <w:color w:val="000000"/>
          <w:kern w:val="0"/>
          <w:sz w:val="24"/>
        </w:rPr>
        <w:t>乙方按上款约定采购材料设备，必须以自己企业的名称对外进行采购和签订相关合同；不得书面、口头使用甲方名义对外进行经济活动。</w:t>
      </w:r>
    </w:p>
    <w:p w14:paraId="7B6EAFC0"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第十三条</w:t>
      </w:r>
      <w:r>
        <w:rPr>
          <w:rFonts w:eastAsia="楷体"/>
          <w:b/>
          <w:bCs/>
          <w:color w:val="000000"/>
          <w:kern w:val="0"/>
          <w:sz w:val="24"/>
        </w:rPr>
        <w:t xml:space="preserve">  </w:t>
      </w:r>
      <w:r>
        <w:rPr>
          <w:rFonts w:eastAsia="楷体" w:hint="eastAsia"/>
          <w:b/>
          <w:bCs/>
          <w:color w:val="000000"/>
          <w:kern w:val="0"/>
          <w:sz w:val="24"/>
        </w:rPr>
        <w:t>施工检查与验收</w:t>
      </w:r>
    </w:p>
    <w:p w14:paraId="60594D6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w:t>
      </w:r>
      <w:r>
        <w:rPr>
          <w:rFonts w:eastAsia="楷体" w:hint="eastAsia"/>
          <w:color w:val="000000"/>
          <w:kern w:val="0"/>
          <w:sz w:val="24"/>
        </w:rPr>
        <w:t>乙方应按本合同约定施工，确保施工质量，符合质量标准。</w:t>
      </w:r>
    </w:p>
    <w:p w14:paraId="5CFBAE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13.1.1</w:t>
      </w:r>
      <w:r>
        <w:rPr>
          <w:rFonts w:eastAsia="楷体" w:hint="eastAsia"/>
          <w:color w:val="000000"/>
          <w:kern w:val="0"/>
          <w:sz w:val="24"/>
        </w:rPr>
        <w:t>工程质量标准：工程质量符合国家、行业、规范及设计文件要求，检验批、分项、分部工程施工质量检验合格率达到</w:t>
      </w:r>
      <w:r>
        <w:rPr>
          <w:rFonts w:eastAsia="楷体" w:hint="eastAsia"/>
          <w:color w:val="000000"/>
          <w:kern w:val="0"/>
          <w:sz w:val="24"/>
        </w:rPr>
        <w:t>100%</w:t>
      </w:r>
      <w:r>
        <w:rPr>
          <w:rFonts w:eastAsia="楷体" w:hint="eastAsia"/>
          <w:color w:val="000000"/>
          <w:kern w:val="0"/>
          <w:sz w:val="24"/>
        </w:rPr>
        <w:t>，单位工程一次验收合格率达到</w:t>
      </w:r>
      <w:r>
        <w:rPr>
          <w:rFonts w:eastAsia="楷体" w:hint="eastAsia"/>
          <w:color w:val="000000"/>
          <w:kern w:val="0"/>
          <w:sz w:val="24"/>
        </w:rPr>
        <w:t>100%</w:t>
      </w:r>
      <w:r>
        <w:rPr>
          <w:rFonts w:eastAsia="楷体" w:hint="eastAsia"/>
          <w:color w:val="000000"/>
          <w:kern w:val="0"/>
          <w:sz w:val="24"/>
        </w:rPr>
        <w:t>。适用于本项目的标准和规范包括：</w:t>
      </w:r>
    </w:p>
    <w:p w14:paraId="3E5AB52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1</w:t>
      </w:r>
      <w:r>
        <w:rPr>
          <w:rFonts w:eastAsia="楷体" w:hint="eastAsia"/>
          <w:color w:val="000000"/>
          <w:kern w:val="0"/>
          <w:sz w:val="24"/>
        </w:rPr>
        <w:t>）国家现行的设计规范；</w:t>
      </w:r>
    </w:p>
    <w:p w14:paraId="38E4C30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2</w:t>
      </w:r>
      <w:r>
        <w:rPr>
          <w:rFonts w:eastAsia="楷体" w:hint="eastAsia"/>
          <w:color w:val="000000"/>
          <w:kern w:val="0"/>
          <w:sz w:val="24"/>
        </w:rPr>
        <w:t>）国家现行的施工规范；</w:t>
      </w:r>
    </w:p>
    <w:p w14:paraId="3B1ADB4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3</w:t>
      </w:r>
      <w:r>
        <w:rPr>
          <w:rFonts w:eastAsia="楷体" w:hint="eastAsia"/>
          <w:color w:val="000000"/>
          <w:kern w:val="0"/>
          <w:sz w:val="24"/>
        </w:rPr>
        <w:t>）国家现行的验收规范；</w:t>
      </w:r>
    </w:p>
    <w:p w14:paraId="105B16A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4</w:t>
      </w:r>
      <w:r>
        <w:rPr>
          <w:rFonts w:eastAsia="楷体" w:hint="eastAsia"/>
          <w:color w:val="000000"/>
          <w:kern w:val="0"/>
          <w:sz w:val="24"/>
        </w:rPr>
        <w:t>）国家现行的质量</w:t>
      </w:r>
      <w:proofErr w:type="gramStart"/>
      <w:r>
        <w:rPr>
          <w:rFonts w:eastAsia="楷体" w:hint="eastAsia"/>
          <w:color w:val="000000"/>
          <w:kern w:val="0"/>
          <w:sz w:val="24"/>
        </w:rPr>
        <w:t>验</w:t>
      </w:r>
      <w:proofErr w:type="gramEnd"/>
      <w:r>
        <w:rPr>
          <w:rFonts w:eastAsia="楷体" w:hint="eastAsia"/>
          <w:color w:val="000000"/>
          <w:kern w:val="0"/>
          <w:sz w:val="24"/>
        </w:rPr>
        <w:t>评标准；</w:t>
      </w:r>
    </w:p>
    <w:p w14:paraId="1181A33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5</w:t>
      </w:r>
      <w:r>
        <w:rPr>
          <w:rFonts w:eastAsia="楷体" w:hint="eastAsia"/>
          <w:color w:val="000000"/>
          <w:kern w:val="0"/>
          <w:sz w:val="24"/>
        </w:rPr>
        <w:t>）国家及地方现行施工验收及施工安全技术规范；</w:t>
      </w:r>
    </w:p>
    <w:p w14:paraId="355E7F6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6</w:t>
      </w:r>
      <w:r>
        <w:rPr>
          <w:rFonts w:eastAsia="楷体" w:hint="eastAsia"/>
          <w:color w:val="000000"/>
          <w:kern w:val="0"/>
          <w:sz w:val="24"/>
        </w:rPr>
        <w:t>）设计图纸明确的其他标准及规范；</w:t>
      </w:r>
    </w:p>
    <w:p w14:paraId="054B05F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7</w:t>
      </w:r>
      <w:r>
        <w:rPr>
          <w:rFonts w:eastAsia="楷体" w:hint="eastAsia"/>
          <w:color w:val="000000"/>
          <w:kern w:val="0"/>
          <w:sz w:val="24"/>
        </w:rPr>
        <w:t>）国家、【】省、【】市颁布的其他标准及文件。</w:t>
      </w:r>
    </w:p>
    <w:p w14:paraId="2A2F886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13.1.2</w:t>
      </w:r>
      <w:r>
        <w:rPr>
          <w:rFonts w:eastAsia="楷体" w:hint="eastAsia"/>
          <w:color w:val="000000"/>
          <w:kern w:val="0"/>
          <w:sz w:val="24"/>
        </w:rPr>
        <w:t>质量等级：达到甲方主合同和设计图纸要求，并满足工程发包人质量评定标准。</w:t>
      </w:r>
    </w:p>
    <w:p w14:paraId="7C90A47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13.2</w:t>
      </w:r>
      <w:r>
        <w:rPr>
          <w:rFonts w:eastAsia="楷体" w:hint="eastAsia"/>
          <w:color w:val="000000"/>
          <w:kern w:val="0"/>
          <w:sz w:val="24"/>
        </w:rPr>
        <w:t>乙方施工完毕，应向甲方提交完工报告，通知甲方验收；工程质量达不到设计要求及规范条件的部分或验收不合格时，乙方负责按照甲方要求及期限无偿修复，或返工重做，并承担由此导致的甲方损失。</w:t>
      </w:r>
    </w:p>
    <w:p w14:paraId="540178C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13.3</w:t>
      </w:r>
      <w:r>
        <w:rPr>
          <w:rFonts w:eastAsia="楷体" w:hint="eastAsia"/>
          <w:color w:val="000000"/>
          <w:kern w:val="0"/>
          <w:sz w:val="24"/>
        </w:rPr>
        <w:t>隐蔽工程必须经甲方及监理检查合格后方可进行下一道工序，此前，不得隐蔽。</w:t>
      </w:r>
    </w:p>
    <w:p w14:paraId="5782B87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13.4</w:t>
      </w:r>
      <w:r>
        <w:rPr>
          <w:rFonts w:eastAsia="楷体" w:hint="eastAsia"/>
          <w:color w:val="000000"/>
          <w:kern w:val="0"/>
          <w:sz w:val="24"/>
        </w:rPr>
        <w:t>乙方施工过程中，必须接受甲方派驻现场人员旁站、指导、检查、监督，施工质量和施工进度应满足甲方的要求。</w:t>
      </w:r>
    </w:p>
    <w:p w14:paraId="4CEB8F16" w14:textId="77777777" w:rsidR="002F7BB3" w:rsidRDefault="00C26423">
      <w:pPr>
        <w:overflowPunct w:val="0"/>
        <w:spacing w:line="480" w:lineRule="exact"/>
        <w:ind w:firstLineChars="200" w:firstLine="482"/>
        <w:rPr>
          <w:rFonts w:eastAsia="楷体"/>
          <w:b/>
          <w:bCs/>
          <w:color w:val="000000"/>
          <w:kern w:val="0"/>
          <w:sz w:val="24"/>
          <w:u w:val="single"/>
        </w:rPr>
      </w:pPr>
      <w:r>
        <w:rPr>
          <w:rFonts w:eastAsia="楷体" w:hint="eastAsia"/>
          <w:b/>
          <w:bCs/>
          <w:color w:val="000000"/>
          <w:kern w:val="0"/>
          <w:sz w:val="24"/>
        </w:rPr>
        <w:t>第十四条</w:t>
      </w:r>
      <w:r>
        <w:rPr>
          <w:rFonts w:eastAsia="楷体"/>
          <w:b/>
          <w:bCs/>
          <w:color w:val="000000"/>
          <w:kern w:val="0"/>
          <w:sz w:val="24"/>
        </w:rPr>
        <w:t xml:space="preserve">  </w:t>
      </w:r>
      <w:r>
        <w:rPr>
          <w:rFonts w:eastAsia="楷体" w:hint="eastAsia"/>
          <w:b/>
          <w:bCs/>
          <w:color w:val="000000"/>
          <w:kern w:val="0"/>
          <w:sz w:val="24"/>
        </w:rPr>
        <w:t>支付</w:t>
      </w:r>
    </w:p>
    <w:p w14:paraId="03DD216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14.1</w:t>
      </w:r>
      <w:r>
        <w:rPr>
          <w:rFonts w:eastAsia="楷体" w:hint="eastAsia"/>
          <w:color w:val="000000"/>
          <w:kern w:val="0"/>
          <w:sz w:val="24"/>
        </w:rPr>
        <w:t>本合同【有】预付款，预付款比例【</w:t>
      </w:r>
      <w:r>
        <w:rPr>
          <w:rFonts w:eastAsia="楷体" w:hint="eastAsia"/>
          <w:color w:val="000000"/>
          <w:kern w:val="0"/>
          <w:sz w:val="24"/>
        </w:rPr>
        <w:t>25</w:t>
      </w:r>
      <w:r>
        <w:rPr>
          <w:rFonts w:eastAsia="楷体" w:hint="eastAsia"/>
          <w:color w:val="000000"/>
          <w:kern w:val="0"/>
          <w:sz w:val="24"/>
        </w:rPr>
        <w:t>】</w:t>
      </w:r>
      <w:r>
        <w:rPr>
          <w:rFonts w:eastAsia="楷体" w:hint="eastAsia"/>
          <w:color w:val="000000"/>
          <w:kern w:val="0"/>
          <w:sz w:val="24"/>
        </w:rPr>
        <w:t>%</w:t>
      </w:r>
      <w:r>
        <w:rPr>
          <w:rFonts w:eastAsia="楷体" w:hint="eastAsia"/>
          <w:color w:val="000000"/>
          <w:kern w:val="0"/>
          <w:sz w:val="24"/>
        </w:rPr>
        <w:t>。支付方式为</w:t>
      </w:r>
      <w:r>
        <w:rPr>
          <w:rFonts w:eastAsia="楷体" w:hint="eastAsia"/>
          <w:color w:val="000000"/>
          <w:kern w:val="0"/>
          <w:sz w:val="24"/>
          <w:u w:val="single"/>
        </w:rPr>
        <w:t xml:space="preserve"> </w:t>
      </w:r>
      <w:r>
        <w:rPr>
          <w:rFonts w:eastAsia="楷体" w:hint="eastAsia"/>
          <w:color w:val="000000"/>
          <w:kern w:val="0"/>
          <w:sz w:val="24"/>
          <w:u w:val="single"/>
        </w:rPr>
        <w:t>转账</w:t>
      </w:r>
      <w:r>
        <w:rPr>
          <w:rFonts w:eastAsia="楷体" w:hint="eastAsia"/>
          <w:color w:val="000000"/>
          <w:kern w:val="0"/>
          <w:sz w:val="24"/>
          <w:u w:val="single"/>
        </w:rPr>
        <w:t xml:space="preserve"> </w:t>
      </w:r>
      <w:r>
        <w:rPr>
          <w:rFonts w:eastAsia="楷体" w:hint="eastAsia"/>
          <w:color w:val="000000"/>
          <w:kern w:val="0"/>
          <w:sz w:val="24"/>
        </w:rPr>
        <w:t>。</w:t>
      </w:r>
    </w:p>
    <w:p w14:paraId="5556264E" w14:textId="77777777" w:rsidR="002F7BB3" w:rsidRDefault="00C26423">
      <w:pPr>
        <w:overflowPunct w:val="0"/>
        <w:spacing w:line="480" w:lineRule="exact"/>
        <w:ind w:firstLineChars="200" w:firstLine="480"/>
        <w:rPr>
          <w:rFonts w:eastAsia="楷体"/>
          <w:i/>
          <w:color w:val="000000"/>
          <w:kern w:val="0"/>
          <w:sz w:val="24"/>
        </w:rPr>
      </w:pPr>
      <w:r>
        <w:rPr>
          <w:rFonts w:eastAsia="楷体" w:hint="eastAsia"/>
          <w:color w:val="000000"/>
          <w:kern w:val="0"/>
          <w:sz w:val="24"/>
        </w:rPr>
        <w:t>14.2</w:t>
      </w:r>
      <w:r>
        <w:rPr>
          <w:rFonts w:eastAsia="楷体" w:hint="eastAsia"/>
          <w:color w:val="000000"/>
          <w:kern w:val="0"/>
          <w:sz w:val="24"/>
        </w:rPr>
        <w:t>乙方报送甲方并经甲方审核盖章确认及甲方工地代表签字的《劳务计量单》</w:t>
      </w:r>
      <w:r>
        <w:rPr>
          <w:rFonts w:eastAsia="楷体" w:hint="eastAsia"/>
          <w:color w:val="000000"/>
          <w:kern w:val="0"/>
          <w:sz w:val="24"/>
        </w:rPr>
        <w:t>/</w:t>
      </w:r>
      <w:r>
        <w:rPr>
          <w:rFonts w:eastAsia="楷体" w:hint="eastAsia"/>
          <w:color w:val="000000"/>
          <w:kern w:val="0"/>
          <w:sz w:val="24"/>
        </w:rPr>
        <w:t>《劳务结算单》，作为施工期间和最终结算、付款的唯一依据，除此之外任何证明、收条、欠条、信函等文件资料，都不得作为结算、付款依据。甲方人员的任何签字、签认都不具有该事项最终确认的法律效力。乙方如持有此类文件，不得作为要求甲方进行结算或作其他请求的依据。过程结算不得超过经甲方确认的合格工程量清单金额的【</w:t>
      </w:r>
      <w:r>
        <w:rPr>
          <w:rFonts w:eastAsia="楷体" w:hint="eastAsia"/>
          <w:color w:val="000000"/>
          <w:kern w:val="0"/>
          <w:sz w:val="24"/>
        </w:rPr>
        <w:t>90%</w:t>
      </w:r>
      <w:r>
        <w:rPr>
          <w:rFonts w:eastAsia="楷体" w:hint="eastAsia"/>
          <w:color w:val="000000"/>
          <w:kern w:val="0"/>
          <w:sz w:val="24"/>
        </w:rPr>
        <w:t>】，累计金额不超过合同总金额的【</w:t>
      </w:r>
      <w:r>
        <w:rPr>
          <w:rFonts w:eastAsia="楷体" w:hint="eastAsia"/>
          <w:color w:val="000000"/>
          <w:kern w:val="0"/>
          <w:sz w:val="24"/>
        </w:rPr>
        <w:t>90%</w:t>
      </w:r>
      <w:r>
        <w:rPr>
          <w:rFonts w:eastAsia="楷体" w:hint="eastAsia"/>
          <w:color w:val="000000"/>
          <w:kern w:val="0"/>
          <w:sz w:val="24"/>
        </w:rPr>
        <w:t>】。乙方完成施工并通过甲方验收后</w:t>
      </w:r>
      <w:r>
        <w:rPr>
          <w:rFonts w:eastAsia="楷体" w:hint="eastAsia"/>
          <w:color w:val="000000"/>
          <w:kern w:val="0"/>
          <w:sz w:val="24"/>
        </w:rPr>
        <w:t>15</w:t>
      </w:r>
      <w:r>
        <w:rPr>
          <w:rFonts w:eastAsia="楷体" w:hint="eastAsia"/>
          <w:color w:val="000000"/>
          <w:kern w:val="0"/>
          <w:sz w:val="24"/>
        </w:rPr>
        <w:t>个工作日内，支付至合同总额的【</w:t>
      </w:r>
      <w:r>
        <w:rPr>
          <w:rFonts w:eastAsia="楷体" w:hint="eastAsia"/>
          <w:color w:val="000000"/>
          <w:kern w:val="0"/>
          <w:sz w:val="24"/>
        </w:rPr>
        <w:t>95%</w:t>
      </w:r>
      <w:r>
        <w:rPr>
          <w:rFonts w:eastAsia="楷体" w:hint="eastAsia"/>
          <w:color w:val="000000"/>
          <w:kern w:val="0"/>
          <w:sz w:val="24"/>
        </w:rPr>
        <w:t>】（</w:t>
      </w:r>
      <w:proofErr w:type="gramStart"/>
      <w:r>
        <w:rPr>
          <w:rFonts w:eastAsia="楷体" w:hint="eastAsia"/>
          <w:color w:val="000000"/>
          <w:kern w:val="0"/>
          <w:sz w:val="24"/>
        </w:rPr>
        <w:t>含按约定</w:t>
      </w:r>
      <w:proofErr w:type="gramEnd"/>
      <w:r>
        <w:rPr>
          <w:rFonts w:eastAsia="楷体" w:hint="eastAsia"/>
          <w:color w:val="000000"/>
          <w:kern w:val="0"/>
          <w:sz w:val="24"/>
        </w:rPr>
        <w:t>返还的农民工工资保证金）。【交工】验收合格后按经甲方确认的最终结算工程量的【</w:t>
      </w:r>
      <w:r>
        <w:rPr>
          <w:rFonts w:eastAsia="楷体" w:hint="eastAsia"/>
          <w:color w:val="000000"/>
          <w:kern w:val="0"/>
          <w:sz w:val="24"/>
        </w:rPr>
        <w:t>98.5%</w:t>
      </w:r>
      <w:r>
        <w:rPr>
          <w:rFonts w:eastAsia="楷体" w:hint="eastAsia"/>
          <w:color w:val="000000"/>
          <w:kern w:val="0"/>
          <w:sz w:val="24"/>
        </w:rPr>
        <w:t>】进行核算支付。如有总包代付民工工资的情况，甲方每次在计量时应扣除民工工资后再</w:t>
      </w:r>
      <w:proofErr w:type="gramStart"/>
      <w:r>
        <w:rPr>
          <w:rFonts w:eastAsia="楷体" w:hint="eastAsia"/>
          <w:color w:val="000000"/>
          <w:kern w:val="0"/>
          <w:sz w:val="24"/>
        </w:rPr>
        <w:t>予支</w:t>
      </w:r>
      <w:proofErr w:type="gramEnd"/>
      <w:r>
        <w:rPr>
          <w:rFonts w:eastAsia="楷体" w:hint="eastAsia"/>
          <w:color w:val="000000"/>
          <w:kern w:val="0"/>
          <w:sz w:val="24"/>
        </w:rPr>
        <w:t>付。</w:t>
      </w:r>
    </w:p>
    <w:p w14:paraId="650874A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14.3</w:t>
      </w:r>
      <w:r>
        <w:rPr>
          <w:rFonts w:eastAsia="楷体" w:hint="eastAsia"/>
          <w:color w:val="000000"/>
          <w:kern w:val="0"/>
          <w:sz w:val="24"/>
        </w:rPr>
        <w:t>乙方未按时开具符合甲方财务管理要求发票的，甲方有权延后或暂停支付应付款项，该行为不属于违约，乙方的各项合同义务仍应按合同约定履行。</w:t>
      </w:r>
    </w:p>
    <w:p w14:paraId="106FD6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14.4</w:t>
      </w:r>
      <w:r>
        <w:rPr>
          <w:rFonts w:eastAsia="楷体" w:hint="eastAsia"/>
          <w:color w:val="000000"/>
          <w:kern w:val="0"/>
          <w:sz w:val="24"/>
        </w:rPr>
        <w:t>乙方劳务作业过程中不得偷工减料，对其丢失、损坏以及其他原因导致使用材料超过规定损耗范围的，应当承担其费用，甲方可在每月</w:t>
      </w:r>
      <w:r>
        <w:rPr>
          <w:rFonts w:eastAsia="楷体" w:hint="eastAsia"/>
          <w:color w:val="000000"/>
          <w:kern w:val="0"/>
          <w:sz w:val="24"/>
        </w:rPr>
        <w:t>/</w:t>
      </w:r>
      <w:r>
        <w:rPr>
          <w:rFonts w:eastAsia="楷体" w:hint="eastAsia"/>
          <w:color w:val="000000"/>
          <w:kern w:val="0"/>
          <w:sz w:val="24"/>
        </w:rPr>
        <w:t>期应支付乙方款额中</w:t>
      </w:r>
      <w:proofErr w:type="gramStart"/>
      <w:r>
        <w:rPr>
          <w:rFonts w:eastAsia="楷体" w:hint="eastAsia"/>
          <w:color w:val="000000"/>
          <w:kern w:val="0"/>
          <w:sz w:val="24"/>
        </w:rPr>
        <w:t>扣减超耗材</w:t>
      </w:r>
      <w:proofErr w:type="gramEnd"/>
      <w:r>
        <w:rPr>
          <w:rFonts w:eastAsia="楷体" w:hint="eastAsia"/>
          <w:color w:val="000000"/>
          <w:kern w:val="0"/>
          <w:sz w:val="24"/>
        </w:rPr>
        <w:t>料费用。</w:t>
      </w:r>
    </w:p>
    <w:p w14:paraId="2D932FA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2"/>
        <w:rPr>
          <w:rFonts w:eastAsia="楷体"/>
          <w:b/>
          <w:bCs/>
          <w:color w:val="000000"/>
          <w:sz w:val="24"/>
        </w:rPr>
      </w:pPr>
      <w:r>
        <w:rPr>
          <w:rFonts w:eastAsia="楷体" w:hint="eastAsia"/>
          <w:b/>
          <w:bCs/>
          <w:color w:val="000000"/>
          <w:sz w:val="24"/>
        </w:rPr>
        <w:t>第十五条</w:t>
      </w:r>
      <w:r>
        <w:rPr>
          <w:rFonts w:eastAsia="楷体" w:hint="eastAsia"/>
          <w:b/>
          <w:bCs/>
          <w:color w:val="000000"/>
          <w:sz w:val="24"/>
        </w:rPr>
        <w:t xml:space="preserve"> </w:t>
      </w:r>
      <w:r>
        <w:rPr>
          <w:rFonts w:eastAsia="楷体"/>
          <w:b/>
          <w:bCs/>
          <w:color w:val="000000"/>
          <w:sz w:val="24"/>
        </w:rPr>
        <w:t xml:space="preserve"> </w:t>
      </w:r>
      <w:r>
        <w:rPr>
          <w:rFonts w:eastAsia="楷体" w:hint="eastAsia"/>
          <w:b/>
          <w:bCs/>
          <w:color w:val="000000"/>
          <w:sz w:val="24"/>
        </w:rPr>
        <w:t>发票合</w:t>
      </w:r>
      <w:proofErr w:type="gramStart"/>
      <w:r>
        <w:rPr>
          <w:rFonts w:eastAsia="楷体" w:hint="eastAsia"/>
          <w:b/>
          <w:bCs/>
          <w:color w:val="000000"/>
          <w:sz w:val="24"/>
        </w:rPr>
        <w:t>规</w:t>
      </w:r>
      <w:proofErr w:type="gramEnd"/>
      <w:r>
        <w:rPr>
          <w:rFonts w:eastAsia="楷体" w:hint="eastAsia"/>
          <w:b/>
          <w:bCs/>
          <w:color w:val="000000"/>
          <w:sz w:val="24"/>
        </w:rPr>
        <w:t>要求</w:t>
      </w:r>
    </w:p>
    <w:p w14:paraId="0298298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15.1</w:t>
      </w:r>
      <w:r>
        <w:rPr>
          <w:rFonts w:eastAsia="楷体"/>
          <w:color w:val="000000"/>
          <w:sz w:val="24"/>
        </w:rPr>
        <w:t>乙方保证按照本合同约定及中国相关法律法规及其实施细则、增值税相关规定等）的规定，及时、准确、完整地向甲方开具合法、真实、有效的增值税专用发票（如适用）或符合要求的其他类型发票（以下统称</w:t>
      </w:r>
      <w:r>
        <w:rPr>
          <w:rFonts w:eastAsia="楷体"/>
          <w:color w:val="000000"/>
          <w:sz w:val="24"/>
        </w:rPr>
        <w:t>“</w:t>
      </w:r>
      <w:r>
        <w:rPr>
          <w:rFonts w:eastAsia="楷体"/>
          <w:color w:val="000000"/>
          <w:sz w:val="24"/>
        </w:rPr>
        <w:t>合规发票</w:t>
      </w:r>
      <w:r>
        <w:rPr>
          <w:rFonts w:eastAsia="楷体"/>
          <w:color w:val="000000"/>
          <w:sz w:val="24"/>
        </w:rPr>
        <w:t>”</w:t>
      </w:r>
      <w:r>
        <w:rPr>
          <w:rFonts w:eastAsia="楷体"/>
          <w:color w:val="000000"/>
          <w:sz w:val="24"/>
        </w:rPr>
        <w:t>）。</w:t>
      </w:r>
    </w:p>
    <w:p w14:paraId="227E16A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15.2</w:t>
      </w:r>
      <w:r>
        <w:rPr>
          <w:rFonts w:eastAsia="楷体"/>
          <w:color w:val="000000"/>
          <w:sz w:val="24"/>
        </w:rPr>
        <w:t>乙方保证开具的发票信息（包括但不限于发票类型、抬头、纳税人识别号、开户行及账号、货物或应税劳务名称、规格型号、单位、数量、单价、金额、税率、税额、备注栏信息等）与合同约定、实际交易情况完全一致。</w:t>
      </w:r>
    </w:p>
    <w:p w14:paraId="5A37F31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15.3</w:t>
      </w:r>
      <w:r>
        <w:rPr>
          <w:rFonts w:eastAsia="楷体"/>
          <w:color w:val="000000"/>
          <w:sz w:val="24"/>
        </w:rPr>
        <w:t>乙方保证所开具的发票不存在任何虚假、伪造、变造、作废、红冲异常、被税务机关认定为不合</w:t>
      </w:r>
      <w:proofErr w:type="gramStart"/>
      <w:r>
        <w:rPr>
          <w:rFonts w:eastAsia="楷体"/>
          <w:color w:val="000000"/>
          <w:sz w:val="24"/>
        </w:rPr>
        <w:t>规</w:t>
      </w:r>
      <w:proofErr w:type="gramEnd"/>
      <w:r>
        <w:rPr>
          <w:rFonts w:eastAsia="楷体"/>
          <w:color w:val="000000"/>
          <w:sz w:val="24"/>
        </w:rPr>
        <w:t>或无效等情形。</w:t>
      </w:r>
    </w:p>
    <w:p w14:paraId="2F76865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sz w:val="24"/>
        </w:rPr>
        <w:t>15.4</w:t>
      </w:r>
      <w:r>
        <w:rPr>
          <w:rFonts w:eastAsia="楷体"/>
          <w:color w:val="000000"/>
          <w:sz w:val="24"/>
        </w:rPr>
        <w:t>如因税务政策变化或甲方要求，乙方应在甲方通知后的合理时间内（通常不超过</w:t>
      </w:r>
      <w:r>
        <w:rPr>
          <w:rFonts w:eastAsia="楷体" w:hint="eastAsia"/>
          <w:color w:val="000000"/>
          <w:sz w:val="24"/>
        </w:rPr>
        <w:t>3</w:t>
      </w:r>
      <w:r>
        <w:rPr>
          <w:rFonts w:eastAsia="楷体"/>
          <w:color w:val="000000"/>
          <w:sz w:val="24"/>
        </w:rPr>
        <w:t>个工作日）提供符合要求的补充信息或重新开具合</w:t>
      </w:r>
      <w:proofErr w:type="gramStart"/>
      <w:r>
        <w:rPr>
          <w:rFonts w:eastAsia="楷体"/>
          <w:color w:val="000000"/>
          <w:sz w:val="24"/>
        </w:rPr>
        <w:t>规</w:t>
      </w:r>
      <w:proofErr w:type="gramEnd"/>
      <w:r>
        <w:rPr>
          <w:rFonts w:eastAsia="楷体"/>
          <w:color w:val="000000"/>
          <w:sz w:val="24"/>
        </w:rPr>
        <w:t>发票。</w:t>
      </w:r>
    </w:p>
    <w:p w14:paraId="710C732C"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color w:val="000000"/>
          <w:kern w:val="0"/>
          <w:sz w:val="24"/>
        </w:rPr>
        <w:t>第十六条</w:t>
      </w:r>
      <w:r>
        <w:rPr>
          <w:rFonts w:eastAsia="楷体"/>
          <w:b/>
          <w:color w:val="000000"/>
          <w:kern w:val="0"/>
          <w:sz w:val="24"/>
        </w:rPr>
        <w:t xml:space="preserve">  </w:t>
      </w:r>
      <w:r>
        <w:rPr>
          <w:rFonts w:eastAsia="楷体" w:hint="eastAsia"/>
          <w:b/>
          <w:bCs/>
          <w:color w:val="000000"/>
          <w:kern w:val="0"/>
          <w:sz w:val="24"/>
        </w:rPr>
        <w:t>违约责任</w:t>
      </w:r>
    </w:p>
    <w:p w14:paraId="05AB485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16.1</w:t>
      </w:r>
      <w:r>
        <w:rPr>
          <w:rFonts w:eastAsia="楷体" w:hint="eastAsia"/>
          <w:color w:val="000000"/>
          <w:kern w:val="0"/>
          <w:sz w:val="24"/>
        </w:rPr>
        <w:t>甲方未按合同约定履行的，应承担违约责任，</w:t>
      </w:r>
      <w:r>
        <w:rPr>
          <w:rFonts w:eastAsia="楷体" w:hint="eastAsia"/>
          <w:color w:val="000000"/>
          <w:kern w:val="0"/>
          <w:sz w:val="24"/>
        </w:rPr>
        <w:t xml:space="preserve"> </w:t>
      </w:r>
      <w:r>
        <w:rPr>
          <w:rFonts w:eastAsia="楷体" w:hint="eastAsia"/>
          <w:color w:val="000000"/>
          <w:kern w:val="0"/>
          <w:sz w:val="24"/>
        </w:rPr>
        <w:t>但合同订立时所依据的</w:t>
      </w:r>
      <w:r>
        <w:rPr>
          <w:rFonts w:eastAsia="楷体" w:hint="eastAsia"/>
          <w:color w:val="000000"/>
          <w:kern w:val="0"/>
          <w:sz w:val="24"/>
        </w:rPr>
        <w:lastRenderedPageBreak/>
        <w:t>客观情况发生重大变化，或因工程发包人原因、不可抗力导致无法按合同履行的除外；</w:t>
      </w:r>
    </w:p>
    <w:p w14:paraId="1702CDB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w:t>
      </w:r>
      <w:r>
        <w:rPr>
          <w:rFonts w:eastAsia="楷体" w:hint="eastAsia"/>
          <w:color w:val="000000"/>
          <w:kern w:val="0"/>
          <w:sz w:val="24"/>
        </w:rPr>
        <w:t>当发生下列情况之一时，乙方应承担违约责任：</w:t>
      </w:r>
    </w:p>
    <w:p w14:paraId="619A50A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16.2.1</w:t>
      </w:r>
      <w:r>
        <w:rPr>
          <w:rFonts w:eastAsia="楷体" w:hint="eastAsia"/>
          <w:color w:val="000000"/>
          <w:kern w:val="0"/>
          <w:sz w:val="24"/>
        </w:rPr>
        <w:t>未按合同约定工期完成任务，工期每延误一日，按合同总价的</w:t>
      </w:r>
      <w:r>
        <w:rPr>
          <w:rFonts w:eastAsia="楷体" w:hint="eastAsia"/>
          <w:color w:val="000000"/>
          <w:kern w:val="0"/>
          <w:sz w:val="24"/>
          <w:u w:val="single"/>
        </w:rPr>
        <w:t xml:space="preserve"> 0.5</w:t>
      </w:r>
      <w:r>
        <w:rPr>
          <w:rFonts w:eastAsia="楷体" w:hint="eastAsia"/>
          <w:color w:val="000000"/>
          <w:kern w:val="0"/>
          <w:sz w:val="24"/>
          <w:u w:val="single"/>
        </w:rPr>
        <w:t>‰</w:t>
      </w:r>
      <w:r>
        <w:rPr>
          <w:rFonts w:eastAsia="楷体" w:hint="eastAsia"/>
          <w:color w:val="000000"/>
          <w:kern w:val="0"/>
          <w:sz w:val="24"/>
          <w:u w:val="single"/>
        </w:rPr>
        <w:t xml:space="preserve"> </w:t>
      </w:r>
      <w:r>
        <w:rPr>
          <w:rFonts w:eastAsia="楷体" w:hint="eastAsia"/>
          <w:color w:val="000000"/>
          <w:kern w:val="0"/>
          <w:sz w:val="24"/>
        </w:rPr>
        <w:t>向甲方支付违约金，工期延误达</w:t>
      </w:r>
      <w:r>
        <w:rPr>
          <w:rFonts w:eastAsia="楷体" w:hint="eastAsia"/>
          <w:color w:val="000000"/>
          <w:kern w:val="0"/>
          <w:sz w:val="24"/>
        </w:rPr>
        <w:t>30</w:t>
      </w:r>
      <w:r>
        <w:rPr>
          <w:rFonts w:eastAsia="楷体" w:hint="eastAsia"/>
          <w:color w:val="000000"/>
          <w:kern w:val="0"/>
          <w:sz w:val="24"/>
        </w:rPr>
        <w:t>日的，甲方有权单方解除合同；</w:t>
      </w:r>
    </w:p>
    <w:p w14:paraId="7814DD79"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16.2.2</w:t>
      </w:r>
      <w:r>
        <w:rPr>
          <w:rFonts w:eastAsia="楷体" w:hint="eastAsia"/>
          <w:color w:val="000000"/>
          <w:kern w:val="0"/>
          <w:sz w:val="24"/>
        </w:rPr>
        <w:t>因乙方责任造成安全质量事故，材料、重作、返修、返工等一切损失由乙方承担，赔偿数额据实结算，甲方有权单方解除合同。</w:t>
      </w:r>
    </w:p>
    <w:p w14:paraId="53815DB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16.2.3</w:t>
      </w:r>
      <w:r>
        <w:rPr>
          <w:rFonts w:eastAsia="楷体" w:hint="eastAsia"/>
          <w:color w:val="000000"/>
          <w:kern w:val="0"/>
          <w:sz w:val="24"/>
        </w:rPr>
        <w:t>未经甲方同意，乙方擅自退场，应赔偿甲方由此造成的一切损失。</w:t>
      </w:r>
    </w:p>
    <w:p w14:paraId="24F64CB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16.2.4</w:t>
      </w:r>
      <w:r>
        <w:rPr>
          <w:rFonts w:eastAsia="楷体" w:hint="eastAsia"/>
          <w:color w:val="000000"/>
          <w:kern w:val="0"/>
          <w:sz w:val="24"/>
        </w:rPr>
        <w:t>若乙方将本合同再分包或违法转包，</w:t>
      </w:r>
      <w:proofErr w:type="gramStart"/>
      <w:r>
        <w:rPr>
          <w:rFonts w:eastAsia="楷体" w:hint="eastAsia"/>
          <w:color w:val="000000"/>
          <w:kern w:val="0"/>
          <w:sz w:val="24"/>
        </w:rPr>
        <w:t>应承担给甲方</w:t>
      </w:r>
      <w:proofErr w:type="gramEnd"/>
      <w:r>
        <w:rPr>
          <w:rFonts w:eastAsia="楷体" w:hint="eastAsia"/>
          <w:color w:val="000000"/>
          <w:kern w:val="0"/>
          <w:sz w:val="24"/>
        </w:rPr>
        <w:t>造成的一切经济损失，甲方有权单方解除合同；</w:t>
      </w:r>
    </w:p>
    <w:p w14:paraId="17E9EAA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16.2.5</w:t>
      </w:r>
      <w:r>
        <w:rPr>
          <w:rFonts w:eastAsia="楷体" w:hint="eastAsia"/>
          <w:color w:val="000000"/>
          <w:kern w:val="0"/>
          <w:sz w:val="24"/>
        </w:rPr>
        <w:t>若乙方不服从甲方退场指令，除赔偿甲方因此造成的全部损失外，每延期退场一日，按合同总价的</w:t>
      </w:r>
      <w:r>
        <w:rPr>
          <w:rFonts w:eastAsia="楷体" w:hint="eastAsia"/>
          <w:color w:val="000000"/>
          <w:kern w:val="0"/>
          <w:sz w:val="24"/>
          <w:u w:val="single"/>
        </w:rPr>
        <w:t xml:space="preserve"> 0.5</w:t>
      </w:r>
      <w:r>
        <w:rPr>
          <w:rFonts w:eastAsia="楷体" w:hint="eastAsia"/>
          <w:color w:val="000000"/>
          <w:kern w:val="0"/>
          <w:sz w:val="24"/>
          <w:u w:val="single"/>
        </w:rPr>
        <w:t>‰</w:t>
      </w:r>
      <w:r>
        <w:rPr>
          <w:rFonts w:eastAsia="楷体" w:hint="eastAsia"/>
          <w:color w:val="000000"/>
          <w:kern w:val="0"/>
          <w:sz w:val="24"/>
        </w:rPr>
        <w:t>向甲方支付违约金。</w:t>
      </w:r>
    </w:p>
    <w:p w14:paraId="03DB471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16.2.6</w:t>
      </w:r>
      <w:r>
        <w:rPr>
          <w:rFonts w:eastAsia="楷体" w:hint="eastAsia"/>
          <w:color w:val="000000"/>
          <w:kern w:val="0"/>
          <w:sz w:val="24"/>
        </w:rPr>
        <w:t>任何情况下，如乙方人员（</w:t>
      </w:r>
      <w:proofErr w:type="gramStart"/>
      <w:r>
        <w:rPr>
          <w:rFonts w:eastAsia="楷体" w:hint="eastAsia"/>
          <w:color w:val="000000"/>
          <w:kern w:val="0"/>
          <w:sz w:val="24"/>
        </w:rPr>
        <w:t>包含曾</w:t>
      </w:r>
      <w:proofErr w:type="gramEnd"/>
      <w:r>
        <w:rPr>
          <w:rFonts w:eastAsia="楷体" w:hint="eastAsia"/>
          <w:color w:val="000000"/>
          <w:kern w:val="0"/>
          <w:sz w:val="24"/>
        </w:rPr>
        <w:t>被乙方雇佣又离职的人员）围堵施工现场、项目部（指挥部）以及在甲方任何经营场所寻衅滋事，每发生一次按</w:t>
      </w:r>
      <w:r>
        <w:rPr>
          <w:rFonts w:eastAsia="楷体" w:hint="eastAsia"/>
          <w:color w:val="000000"/>
          <w:kern w:val="0"/>
          <w:sz w:val="24"/>
          <w:u w:val="single"/>
        </w:rPr>
        <w:t xml:space="preserve"> 1 </w:t>
      </w:r>
      <w:r>
        <w:rPr>
          <w:rFonts w:eastAsia="楷体" w:hint="eastAsia"/>
          <w:color w:val="000000"/>
          <w:kern w:val="0"/>
          <w:sz w:val="24"/>
        </w:rPr>
        <w:t>万元向甲方支付违约金。</w:t>
      </w:r>
    </w:p>
    <w:p w14:paraId="0E43B32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16.2.7</w:t>
      </w:r>
      <w:r>
        <w:rPr>
          <w:rFonts w:eastAsia="楷体" w:hint="eastAsia"/>
          <w:color w:val="000000"/>
          <w:kern w:val="0"/>
          <w:sz w:val="24"/>
        </w:rPr>
        <w:t>乙方账户必须是合同约定的在主管国税机关备案的账户，若账户变更，乙方须及时通知甲方，并签订合同变更或补充合同；如乙方随意改变账户，甲方有权拒付合同价款，由此引起的延期付款责任及相关的损失由乙方承担。</w:t>
      </w:r>
    </w:p>
    <w:p w14:paraId="563B7DB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16.2.8</w:t>
      </w:r>
      <w:r>
        <w:rPr>
          <w:rFonts w:eastAsia="楷体" w:hint="eastAsia"/>
          <w:color w:val="000000"/>
          <w:kern w:val="0"/>
          <w:sz w:val="24"/>
        </w:rPr>
        <w:t>乙方的纳税人身份、纳税方式变化引起的适用增值税税率的变化，由此给甲方造成的成本增加、税款损失等的一切责任由乙方承担。</w:t>
      </w:r>
    </w:p>
    <w:p w14:paraId="4352739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 xml:space="preserve">16.2.9 </w:t>
      </w:r>
      <w:r>
        <w:rPr>
          <w:rFonts w:eastAsia="楷体" w:hint="eastAsia"/>
          <w:color w:val="000000"/>
          <w:sz w:val="24"/>
        </w:rPr>
        <w:t>如因乙方违反本合同第【十五】</w:t>
      </w:r>
      <w:proofErr w:type="gramStart"/>
      <w:r>
        <w:rPr>
          <w:rFonts w:eastAsia="楷体" w:hint="eastAsia"/>
          <w:color w:val="000000"/>
          <w:sz w:val="24"/>
        </w:rPr>
        <w:t>条相关</w:t>
      </w:r>
      <w:proofErr w:type="gramEnd"/>
      <w:r>
        <w:rPr>
          <w:rFonts w:eastAsia="楷体" w:hint="eastAsia"/>
          <w:color w:val="000000"/>
          <w:sz w:val="24"/>
        </w:rPr>
        <w:t>义务（包括但不限于：未按时开具发票、开具发票错误、发票信息不符、发票无效、发票被认定为不合规等由乙方原因导致的情形），导致甲方遭受任何损失，乙方应在收到甲方书面通知及损失证明文件后</w:t>
      </w:r>
      <w:r>
        <w:rPr>
          <w:rFonts w:eastAsia="楷体" w:hint="eastAsia"/>
          <w:color w:val="000000"/>
          <w:sz w:val="24"/>
        </w:rPr>
        <w:t xml:space="preserve"> 15 </w:t>
      </w:r>
      <w:r>
        <w:rPr>
          <w:rFonts w:eastAsia="楷体" w:hint="eastAsia"/>
          <w:color w:val="000000"/>
          <w:sz w:val="24"/>
        </w:rPr>
        <w:t>个日历日内，全额赔偿甲方因此遭受的所有损失。甲方有权从应支付给乙方的任何款项中直接抵扣该等赔偿金额。</w:t>
      </w:r>
    </w:p>
    <w:p w14:paraId="4D29B58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sz w:val="24"/>
        </w:rPr>
        <w:t>如因乙方发票问题导致甲方被税务机关调查或稽查，乙方应积极配合甲方及税务机关，提供所需资料并承担由此产生的、应由乙方承担的全部责任和费用（包括但不限于补缴税款、滞纳金、罚款及甲方额外产生的合理费用）。如税务机关最终认定损失或责任部分或全部由乙方原因造成，乙方应按照本款前述规定赔偿</w:t>
      </w:r>
      <w:r>
        <w:rPr>
          <w:rFonts w:eastAsia="楷体" w:hint="eastAsia"/>
          <w:color w:val="000000"/>
          <w:sz w:val="24"/>
        </w:rPr>
        <w:lastRenderedPageBreak/>
        <w:t>甲方。</w:t>
      </w:r>
    </w:p>
    <w:p w14:paraId="5426136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第十七条</w:t>
      </w:r>
      <w:r>
        <w:rPr>
          <w:rFonts w:eastAsia="楷体"/>
          <w:b/>
          <w:bCs/>
          <w:color w:val="000000"/>
          <w:kern w:val="0"/>
          <w:sz w:val="24"/>
        </w:rPr>
        <w:t xml:space="preserve">  </w:t>
      </w:r>
      <w:r>
        <w:rPr>
          <w:rFonts w:eastAsia="楷体" w:hint="eastAsia"/>
          <w:b/>
          <w:bCs/>
          <w:color w:val="000000"/>
          <w:kern w:val="0"/>
          <w:sz w:val="24"/>
        </w:rPr>
        <w:t>合同变更和解除</w:t>
      </w:r>
    </w:p>
    <w:p w14:paraId="53C306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17.1</w:t>
      </w:r>
      <w:r>
        <w:rPr>
          <w:rFonts w:eastAsia="楷体" w:hint="eastAsia"/>
          <w:color w:val="000000"/>
          <w:kern w:val="0"/>
          <w:sz w:val="24"/>
        </w:rPr>
        <w:t>除法定和本合同另有约定外，未经双方协商，不得变更、解除本合同。协商未达成书面协议前，仍执行本合同。</w:t>
      </w:r>
    </w:p>
    <w:p w14:paraId="7BE0ED8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17.2</w:t>
      </w:r>
      <w:r>
        <w:rPr>
          <w:rFonts w:eastAsia="楷体" w:hint="eastAsia"/>
          <w:color w:val="000000"/>
          <w:kern w:val="0"/>
          <w:sz w:val="24"/>
        </w:rPr>
        <w:t>乙方将本合同转包或再分包给他人的，或乙方的施工能力、技术水平满足不了合同要求的，甲方有权单方解除合同。</w:t>
      </w:r>
    </w:p>
    <w:p w14:paraId="7F062F7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17.3</w:t>
      </w:r>
      <w:r>
        <w:rPr>
          <w:rFonts w:eastAsia="楷体" w:hint="eastAsia"/>
          <w:color w:val="000000"/>
          <w:kern w:val="0"/>
          <w:sz w:val="24"/>
        </w:rPr>
        <w:t>因乙方自身原因导致的工程变更，乙方无权要求追加劳务报酬。</w:t>
      </w:r>
    </w:p>
    <w:p w14:paraId="2B588C3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17.4</w:t>
      </w:r>
      <w:r>
        <w:rPr>
          <w:rFonts w:eastAsia="楷体" w:hint="eastAsia"/>
          <w:color w:val="000000"/>
          <w:kern w:val="0"/>
          <w:sz w:val="24"/>
        </w:rPr>
        <w:t>合同变更和解除后增加合同履行过程中，双方协商变更履行内容或方式，如果涉及到标的品种、型号或价款等增值税专用发票记载项目发生变化的，则乙方应作废、重开、补开、红字开具增值税专用发票，甲乙双方应相互履行在开具发票方面的协助义务。</w:t>
      </w:r>
    </w:p>
    <w:p w14:paraId="7F08615C"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第十八条</w:t>
      </w:r>
      <w:r>
        <w:rPr>
          <w:rFonts w:eastAsia="楷体"/>
          <w:b/>
          <w:bCs/>
          <w:color w:val="000000"/>
          <w:kern w:val="0"/>
          <w:sz w:val="24"/>
        </w:rPr>
        <w:t xml:space="preserve">  </w:t>
      </w:r>
      <w:r>
        <w:rPr>
          <w:rFonts w:eastAsia="楷体" w:hint="eastAsia"/>
          <w:b/>
          <w:bCs/>
          <w:color w:val="000000"/>
          <w:kern w:val="0"/>
          <w:sz w:val="24"/>
        </w:rPr>
        <w:t>争议解决</w:t>
      </w:r>
    </w:p>
    <w:p w14:paraId="7F8C13E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双方履行合同时发生争议的，应协商解决。协商不成的，由甲方所在地人民法院管辖。</w:t>
      </w:r>
    </w:p>
    <w:p w14:paraId="3BE3C2E8"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第十九条</w:t>
      </w:r>
      <w:r>
        <w:rPr>
          <w:rFonts w:eastAsia="楷体"/>
          <w:b/>
          <w:color w:val="000000"/>
          <w:kern w:val="0"/>
          <w:sz w:val="24"/>
        </w:rPr>
        <w:t xml:space="preserve">  </w:t>
      </w:r>
      <w:r>
        <w:rPr>
          <w:rFonts w:eastAsia="楷体" w:hint="eastAsia"/>
          <w:b/>
          <w:color w:val="000000"/>
          <w:kern w:val="0"/>
          <w:sz w:val="24"/>
        </w:rPr>
        <w:t>不可抗力</w:t>
      </w:r>
    </w:p>
    <w:p w14:paraId="2BB9173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19.1</w:t>
      </w:r>
      <w:r>
        <w:rPr>
          <w:rFonts w:eastAsia="楷体" w:hint="eastAsia"/>
          <w:color w:val="000000"/>
          <w:kern w:val="0"/>
          <w:sz w:val="24"/>
        </w:rPr>
        <w:t>不可抗力的确认</w:t>
      </w:r>
    </w:p>
    <w:p w14:paraId="76BCB07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是指合同当事人在签订合同时不能预见，在合同履行过程中不能避免且不能克服的自然灾害和社会性突发事件，如台风、泥石流、洪水、山体滑坡、地震、海啸、流行疾病、骚乱、戒严、暴动、战争、政府行为等。</w:t>
      </w:r>
    </w:p>
    <w:p w14:paraId="3FCB698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不可抗力发生后，甲乙双方应收</w:t>
      </w:r>
      <w:proofErr w:type="gramStart"/>
      <w:r>
        <w:rPr>
          <w:rFonts w:eastAsia="楷体" w:hint="eastAsia"/>
          <w:color w:val="000000"/>
          <w:kern w:val="0"/>
          <w:sz w:val="24"/>
        </w:rPr>
        <w:t>集证明</w:t>
      </w:r>
      <w:proofErr w:type="gramEnd"/>
      <w:r>
        <w:rPr>
          <w:rFonts w:eastAsia="楷体" w:hint="eastAsia"/>
          <w:color w:val="000000"/>
          <w:kern w:val="0"/>
          <w:sz w:val="24"/>
        </w:rPr>
        <w:t>不可抗力发生及不可抗力造成损失的证据，并及时认真统计所造成的损失。</w:t>
      </w:r>
    </w:p>
    <w:p w14:paraId="799C29D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19.2</w:t>
      </w:r>
      <w:r>
        <w:rPr>
          <w:rFonts w:eastAsia="楷体" w:hint="eastAsia"/>
          <w:color w:val="000000"/>
          <w:kern w:val="0"/>
          <w:sz w:val="24"/>
        </w:rPr>
        <w:t>不可抗力的通知</w:t>
      </w:r>
    </w:p>
    <w:p w14:paraId="76FE407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合同一方当事人遇到不可抗力事件，使其履行合同义务受到阻碍时，应立即通知合同另一方当事人，书面说明不可抗力和受阻碍的详细情况，并提供必要的证明。</w:t>
      </w:r>
    </w:p>
    <w:p w14:paraId="12FB54B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不可抗力持续发生的，合同一方当事人应及时向合同另一方当事人提交中间报告，说明不可抗力和履行合同受阻的情况，并于不可抗力事件结束后</w:t>
      </w:r>
      <w:r>
        <w:rPr>
          <w:rFonts w:eastAsia="楷体" w:hint="eastAsia"/>
          <w:color w:val="000000"/>
          <w:kern w:val="0"/>
          <w:sz w:val="24"/>
        </w:rPr>
        <w:t>28</w:t>
      </w:r>
      <w:r>
        <w:rPr>
          <w:rFonts w:eastAsia="楷体" w:hint="eastAsia"/>
          <w:color w:val="000000"/>
          <w:kern w:val="0"/>
          <w:sz w:val="24"/>
        </w:rPr>
        <w:t>天内提交最终报告及有关资料。</w:t>
      </w:r>
    </w:p>
    <w:p w14:paraId="4EEDE1B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w:t>
      </w:r>
      <w:r>
        <w:rPr>
          <w:rFonts w:eastAsia="楷体" w:hint="eastAsia"/>
          <w:color w:val="000000"/>
          <w:kern w:val="0"/>
          <w:sz w:val="24"/>
        </w:rPr>
        <w:t>不可抗力后果的承担</w:t>
      </w:r>
    </w:p>
    <w:p w14:paraId="16F8551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19.3.1</w:t>
      </w:r>
      <w:r>
        <w:rPr>
          <w:rFonts w:eastAsia="楷体" w:hint="eastAsia"/>
          <w:color w:val="000000"/>
          <w:kern w:val="0"/>
          <w:sz w:val="24"/>
        </w:rPr>
        <w:t>不可抗力引起的后果及造成的损失由合同当事人按照法律规定及合同约定各自承担。不可抗力发生前已完成的工程应当按照合同约定进行计量支付。</w:t>
      </w:r>
    </w:p>
    <w:p w14:paraId="4FE5FF2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w:t>
      </w:r>
      <w:r>
        <w:rPr>
          <w:rFonts w:eastAsia="楷体" w:hint="eastAsia"/>
          <w:color w:val="000000"/>
          <w:kern w:val="0"/>
          <w:sz w:val="24"/>
        </w:rPr>
        <w:t>不可抗力导致的人员伤亡、财产损失、费用增加和（或）工期延误等后果，由合同当事人按以下原则承担：</w:t>
      </w:r>
    </w:p>
    <w:p w14:paraId="4579FE7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19.3.2.1</w:t>
      </w:r>
      <w:r>
        <w:rPr>
          <w:rFonts w:eastAsia="楷体" w:hint="eastAsia"/>
          <w:color w:val="000000"/>
          <w:kern w:val="0"/>
          <w:sz w:val="24"/>
        </w:rPr>
        <w:t>永久工程、已运至施工现场的甲方提供的材料和工程设备的损坏，由甲方承担；</w:t>
      </w:r>
    </w:p>
    <w:p w14:paraId="7423F4C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19.3.2.2</w:t>
      </w:r>
      <w:r>
        <w:rPr>
          <w:rFonts w:eastAsia="楷体" w:hint="eastAsia"/>
          <w:color w:val="000000"/>
          <w:kern w:val="0"/>
          <w:sz w:val="24"/>
        </w:rPr>
        <w:t>乙方自备的机械、材料的损坏由乙方承担；</w:t>
      </w:r>
    </w:p>
    <w:p w14:paraId="227205B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19.3.2.3</w:t>
      </w:r>
      <w:r>
        <w:rPr>
          <w:rFonts w:eastAsia="楷体" w:hint="eastAsia"/>
          <w:color w:val="000000"/>
          <w:kern w:val="0"/>
          <w:sz w:val="24"/>
        </w:rPr>
        <w:t>甲方和乙方承担各自人员伤亡和财产的损失；</w:t>
      </w:r>
    </w:p>
    <w:p w14:paraId="0B529A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19.3.2.4</w:t>
      </w:r>
      <w:r>
        <w:rPr>
          <w:rFonts w:eastAsia="楷体" w:hint="eastAsia"/>
          <w:color w:val="000000"/>
          <w:kern w:val="0"/>
          <w:sz w:val="24"/>
        </w:rPr>
        <w:t>因不可抗力影响乙方履行合同约定的义务，已经引起或将引起工期延误的，应当顺延工期，由此导致乙方停工的费用损失由甲方和乙方合理分担。</w:t>
      </w:r>
    </w:p>
    <w:p w14:paraId="7B0193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不可抗力发生后，乙方应采取措施尽量避免和减少损失的扩大，乙方没有采取有效措施导致损失扩大的，应对扩大的损失承担责任。</w:t>
      </w:r>
    </w:p>
    <w:p w14:paraId="069316B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 xml:space="preserve"> </w:t>
      </w:r>
      <w:r>
        <w:rPr>
          <w:rFonts w:eastAsia="楷体" w:hint="eastAsia"/>
          <w:color w:val="000000"/>
          <w:kern w:val="0"/>
          <w:sz w:val="24"/>
        </w:rPr>
        <w:t>因乙方迟延履行合同义务，在迟延履行期间遭遇不可抗力的，</w:t>
      </w:r>
      <w:proofErr w:type="gramStart"/>
      <w:r>
        <w:rPr>
          <w:rFonts w:eastAsia="楷体" w:hint="eastAsia"/>
          <w:color w:val="000000"/>
          <w:kern w:val="0"/>
          <w:sz w:val="24"/>
        </w:rPr>
        <w:t>不</w:t>
      </w:r>
      <w:proofErr w:type="gramEnd"/>
      <w:r>
        <w:rPr>
          <w:rFonts w:eastAsia="楷体" w:hint="eastAsia"/>
          <w:color w:val="000000"/>
          <w:kern w:val="0"/>
          <w:sz w:val="24"/>
        </w:rPr>
        <w:t>免除其违约责任。</w:t>
      </w:r>
    </w:p>
    <w:p w14:paraId="53DAA38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19.4</w:t>
      </w:r>
      <w:r>
        <w:rPr>
          <w:rFonts w:eastAsia="楷体" w:hint="eastAsia"/>
          <w:color w:val="000000"/>
          <w:kern w:val="0"/>
          <w:sz w:val="24"/>
        </w:rPr>
        <w:t>因不可抗力解除合同</w:t>
      </w:r>
    </w:p>
    <w:p w14:paraId="05C0250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因不可抗力导致合同无法履行连续超过</w:t>
      </w:r>
      <w:r>
        <w:rPr>
          <w:rFonts w:eastAsia="楷体" w:hint="eastAsia"/>
          <w:color w:val="000000"/>
          <w:kern w:val="0"/>
          <w:sz w:val="24"/>
          <w:u w:val="single"/>
        </w:rPr>
        <w:t xml:space="preserve"> 84 </w:t>
      </w:r>
      <w:r>
        <w:rPr>
          <w:rFonts w:eastAsia="楷体" w:hint="eastAsia"/>
          <w:color w:val="000000"/>
          <w:kern w:val="0"/>
          <w:sz w:val="24"/>
        </w:rPr>
        <w:t>天或累计超过</w:t>
      </w:r>
      <w:r>
        <w:rPr>
          <w:rFonts w:eastAsia="楷体" w:hint="eastAsia"/>
          <w:color w:val="000000"/>
          <w:kern w:val="0"/>
          <w:sz w:val="24"/>
          <w:u w:val="single"/>
        </w:rPr>
        <w:t xml:space="preserve"> 140 </w:t>
      </w:r>
      <w:r>
        <w:rPr>
          <w:rFonts w:eastAsia="楷体" w:hint="eastAsia"/>
          <w:color w:val="000000"/>
          <w:kern w:val="0"/>
          <w:sz w:val="24"/>
        </w:rPr>
        <w:t>天的，双方均有权解除合同。</w:t>
      </w:r>
    </w:p>
    <w:p w14:paraId="375811E5"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第二十条</w:t>
      </w:r>
      <w:r>
        <w:rPr>
          <w:rFonts w:eastAsia="楷体"/>
          <w:b/>
          <w:color w:val="000000"/>
          <w:kern w:val="0"/>
          <w:sz w:val="24"/>
        </w:rPr>
        <w:t xml:space="preserve">  </w:t>
      </w:r>
      <w:r>
        <w:rPr>
          <w:rFonts w:eastAsia="楷体" w:hint="eastAsia"/>
          <w:b/>
          <w:color w:val="000000"/>
          <w:kern w:val="0"/>
          <w:sz w:val="24"/>
        </w:rPr>
        <w:t>审计</w:t>
      </w:r>
    </w:p>
    <w:p w14:paraId="48B34E1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根据工程发包人对本工程审计的要求，相关审计部门对本工程的审计结论对乙方同时具有约束力，甲方有权根据审计结论做</w:t>
      </w:r>
      <w:r>
        <w:rPr>
          <w:rFonts w:eastAsia="楷体" w:hint="eastAsia"/>
          <w:color w:val="000000"/>
          <w:kern w:val="0"/>
          <w:sz w:val="24"/>
          <w:szCs w:val="22"/>
        </w:rPr>
        <w:t>最终结算，并有权</w:t>
      </w:r>
      <w:r>
        <w:rPr>
          <w:rFonts w:eastAsia="楷体" w:hint="eastAsia"/>
          <w:color w:val="000000"/>
          <w:kern w:val="0"/>
          <w:sz w:val="24"/>
        </w:rPr>
        <w:t>对乙方合同价款等进行对应调整，乙方没有异议。</w:t>
      </w:r>
    </w:p>
    <w:p w14:paraId="21C6ADC8"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第二十一条</w:t>
      </w:r>
      <w:r>
        <w:rPr>
          <w:rFonts w:eastAsia="楷体"/>
          <w:b/>
          <w:bCs/>
          <w:color w:val="000000"/>
          <w:kern w:val="0"/>
          <w:sz w:val="24"/>
        </w:rPr>
        <w:t xml:space="preserve">  </w:t>
      </w:r>
      <w:r>
        <w:rPr>
          <w:rFonts w:eastAsia="楷体" w:hint="eastAsia"/>
          <w:b/>
          <w:bCs/>
          <w:color w:val="000000"/>
          <w:kern w:val="0"/>
          <w:sz w:val="24"/>
        </w:rPr>
        <w:t>保密条款</w:t>
      </w:r>
    </w:p>
    <w:p w14:paraId="5E058FB2"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双方对合同内容均负有保密义务，因一方泄密，给对方造成损失的，由泄密方赔偿对方经济损失。</w:t>
      </w:r>
    </w:p>
    <w:p w14:paraId="166688C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第二十二条</w:t>
      </w:r>
      <w:r>
        <w:rPr>
          <w:rFonts w:eastAsia="楷体"/>
          <w:b/>
          <w:bCs/>
          <w:color w:val="000000"/>
          <w:kern w:val="0"/>
          <w:sz w:val="24"/>
        </w:rPr>
        <w:t xml:space="preserve">  </w:t>
      </w:r>
      <w:r>
        <w:rPr>
          <w:rFonts w:eastAsia="楷体" w:hint="eastAsia"/>
          <w:b/>
          <w:bCs/>
          <w:color w:val="000000"/>
          <w:kern w:val="0"/>
          <w:sz w:val="24"/>
        </w:rPr>
        <w:t>其他约定</w:t>
      </w:r>
    </w:p>
    <w:p w14:paraId="769A812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22.1</w:t>
      </w:r>
      <w:r>
        <w:rPr>
          <w:rFonts w:eastAsia="楷体" w:hint="eastAsia"/>
          <w:bCs/>
          <w:color w:val="000000"/>
          <w:kern w:val="0"/>
          <w:sz w:val="24"/>
        </w:rPr>
        <w:t>合同签订前乙方必须提供其营业执照、资质等级证书、安全生产许可证、法定代表人授权委托书、乙方现场负责人与劳务企业的劳务关系和社会保险关系证明等资料原件由甲方进行审核，甲方审核通过后，除法定代表人授权委托书向</w:t>
      </w:r>
      <w:r>
        <w:rPr>
          <w:rFonts w:eastAsia="楷体" w:hint="eastAsia"/>
          <w:bCs/>
          <w:color w:val="000000"/>
          <w:kern w:val="0"/>
          <w:sz w:val="24"/>
        </w:rPr>
        <w:lastRenderedPageBreak/>
        <w:t>甲方提交原件外，乙方应将以上证件复印件加盖公章交由甲方，并作为本合同附件之一。</w:t>
      </w:r>
    </w:p>
    <w:p w14:paraId="205991D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22.2</w:t>
      </w:r>
      <w:r>
        <w:rPr>
          <w:rFonts w:eastAsia="楷体" w:hint="eastAsia"/>
          <w:bCs/>
          <w:color w:val="000000"/>
          <w:kern w:val="0"/>
          <w:sz w:val="24"/>
        </w:rPr>
        <w:t>在本合同履行过程中，如任何一方发生税务登记、公司名称等重大信息的变更事项，应在重大信息变更后的</w:t>
      </w:r>
      <w:r>
        <w:rPr>
          <w:rFonts w:eastAsia="楷体" w:hint="eastAsia"/>
          <w:bCs/>
          <w:color w:val="000000"/>
          <w:kern w:val="0"/>
          <w:sz w:val="24"/>
          <w:u w:val="single"/>
        </w:rPr>
        <w:t xml:space="preserve"> 5 </w:t>
      </w:r>
      <w:r>
        <w:rPr>
          <w:rFonts w:eastAsia="楷体" w:hint="eastAsia"/>
          <w:bCs/>
          <w:color w:val="000000"/>
          <w:kern w:val="0"/>
          <w:sz w:val="24"/>
        </w:rPr>
        <w:t>日内书面通知对方变更情况，并提供相关信息资料。</w:t>
      </w:r>
    </w:p>
    <w:p w14:paraId="273D4C9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22.3</w:t>
      </w:r>
      <w:r>
        <w:rPr>
          <w:rFonts w:eastAsia="楷体" w:hint="eastAsia"/>
          <w:bCs/>
          <w:color w:val="000000"/>
          <w:kern w:val="0"/>
          <w:sz w:val="24"/>
        </w:rPr>
        <w:t>双方确定所预留的以下地址为双方送达通知等文件的有效地址，任一方按照该地址向对方送达的通知、纪要等文件均为有效送达。任一方变更送达地址必须在变更地址之日起</w:t>
      </w:r>
      <w:r>
        <w:rPr>
          <w:rFonts w:eastAsia="楷体" w:hint="eastAsia"/>
          <w:bCs/>
          <w:color w:val="000000"/>
          <w:kern w:val="0"/>
          <w:sz w:val="24"/>
        </w:rPr>
        <w:t>7</w:t>
      </w:r>
      <w:r>
        <w:rPr>
          <w:rFonts w:eastAsia="楷体" w:hint="eastAsia"/>
          <w:bCs/>
          <w:color w:val="000000"/>
          <w:kern w:val="0"/>
          <w:sz w:val="24"/>
        </w:rPr>
        <w:t>日内向对方书面通知，否则不发生送达地址变更的法律效力，对方按原地址送达仍然为有效送达。</w:t>
      </w:r>
    </w:p>
    <w:p w14:paraId="75AEE728"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甲方送达地址：</w:t>
      </w:r>
      <w:r>
        <w:rPr>
          <w:rFonts w:eastAsia="楷体" w:hint="eastAsia"/>
          <w:bCs/>
          <w:color w:val="000000"/>
          <w:kern w:val="0"/>
          <w:sz w:val="24"/>
          <w:u w:val="single"/>
        </w:rPr>
        <w:t xml:space="preserve">                                            </w:t>
      </w:r>
      <w:r>
        <w:rPr>
          <w:rFonts w:eastAsia="楷体" w:hint="eastAsia"/>
          <w:bCs/>
          <w:color w:val="000000"/>
          <w:kern w:val="0"/>
          <w:sz w:val="24"/>
        </w:rPr>
        <w:t>。</w:t>
      </w:r>
    </w:p>
    <w:p w14:paraId="51E6E83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乙方送达地址：</w:t>
      </w:r>
      <w:r>
        <w:rPr>
          <w:rFonts w:eastAsia="楷体" w:hint="eastAsia"/>
          <w:bCs/>
          <w:color w:val="000000"/>
          <w:kern w:val="0"/>
          <w:sz w:val="24"/>
          <w:u w:val="single"/>
        </w:rPr>
        <w:t xml:space="preserve">                                            </w:t>
      </w:r>
      <w:r>
        <w:rPr>
          <w:rFonts w:eastAsia="楷体" w:hint="eastAsia"/>
          <w:bCs/>
          <w:color w:val="000000"/>
          <w:kern w:val="0"/>
          <w:sz w:val="24"/>
        </w:rPr>
        <w:t>。</w:t>
      </w:r>
    </w:p>
    <w:p w14:paraId="226825A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22.4</w:t>
      </w:r>
      <w:r>
        <w:rPr>
          <w:rFonts w:eastAsia="楷体" w:hint="eastAsia"/>
          <w:color w:val="000000"/>
          <w:kern w:val="0"/>
          <w:sz w:val="24"/>
        </w:rPr>
        <w:t>本合同从甲乙双方加盖公章或合同专用章之日起生效。</w:t>
      </w:r>
    </w:p>
    <w:p w14:paraId="1078778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22.5</w:t>
      </w:r>
      <w:r>
        <w:rPr>
          <w:rFonts w:eastAsia="楷体" w:hint="eastAsia"/>
          <w:bCs/>
          <w:color w:val="000000"/>
          <w:kern w:val="0"/>
          <w:sz w:val="24"/>
        </w:rPr>
        <w:t>合同终止后，与工程质量及其他合同附随义务相关的条款，仍然对乙方及第三方具有法律约束力，</w:t>
      </w:r>
      <w:proofErr w:type="gramStart"/>
      <w:r>
        <w:rPr>
          <w:rFonts w:eastAsia="楷体" w:hint="eastAsia"/>
          <w:bCs/>
          <w:color w:val="000000"/>
          <w:kern w:val="0"/>
          <w:sz w:val="24"/>
        </w:rPr>
        <w:t>乙方仍</w:t>
      </w:r>
      <w:proofErr w:type="gramEnd"/>
      <w:r>
        <w:rPr>
          <w:rFonts w:eastAsia="楷体" w:hint="eastAsia"/>
          <w:bCs/>
          <w:color w:val="000000"/>
          <w:kern w:val="0"/>
          <w:sz w:val="24"/>
        </w:rPr>
        <w:t>承担相关义务。</w:t>
      </w:r>
    </w:p>
    <w:p w14:paraId="788ED21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22.6</w:t>
      </w:r>
      <w:r>
        <w:rPr>
          <w:rFonts w:eastAsia="楷体" w:hint="eastAsia"/>
          <w:bCs/>
          <w:color w:val="000000"/>
          <w:kern w:val="0"/>
          <w:sz w:val="24"/>
        </w:rPr>
        <w:t>乙方作为一个有经验的劳务分包方，对本合同条款已认真阅读，对合同约定的所有事项均已完全理解，对履行本合同可能存在的各项风险包括工程停建、工期变更、资金周转、自然条件变化、征地拆迁滞后、图纸迟延等均已充分判断，乙方签订本合同则视为自愿承担可能存在的各种风险。</w:t>
      </w:r>
    </w:p>
    <w:p w14:paraId="1A1F420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22.7</w:t>
      </w:r>
      <w:r>
        <w:rPr>
          <w:rFonts w:eastAsia="楷体" w:hint="eastAsia"/>
          <w:bCs/>
          <w:color w:val="000000"/>
          <w:kern w:val="0"/>
          <w:sz w:val="24"/>
        </w:rPr>
        <w:t>本合同中涉及乙方向甲方提交的资料，乙方必须对其资料的真实性、合法性、有效性、完整性负责，否则，视为乙方违约并自行承担责任。</w:t>
      </w:r>
    </w:p>
    <w:p w14:paraId="3C34054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w:t>
      </w:r>
      <w:r>
        <w:rPr>
          <w:rFonts w:eastAsia="楷体" w:hint="eastAsia"/>
          <w:bCs/>
          <w:color w:val="000000"/>
          <w:kern w:val="0"/>
          <w:sz w:val="24"/>
        </w:rPr>
        <w:t>合同组成部分及优先解释顺序</w:t>
      </w:r>
    </w:p>
    <w:p w14:paraId="32BBDB6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22.8.1</w:t>
      </w:r>
      <w:r>
        <w:rPr>
          <w:rFonts w:eastAsia="楷体" w:hint="eastAsia"/>
          <w:bCs/>
          <w:color w:val="000000"/>
          <w:kern w:val="0"/>
          <w:sz w:val="24"/>
        </w:rPr>
        <w:t>本劳务分包合同、合同附件及补充协议；</w:t>
      </w:r>
    </w:p>
    <w:p w14:paraId="6BDD9B8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22.8.2</w:t>
      </w:r>
      <w:r>
        <w:rPr>
          <w:rFonts w:eastAsia="楷体" w:hint="eastAsia"/>
          <w:bCs/>
          <w:color w:val="000000"/>
          <w:kern w:val="0"/>
          <w:sz w:val="24"/>
        </w:rPr>
        <w:t>甲方劳务分包招标文件、投标文件、中标通知书；</w:t>
      </w:r>
    </w:p>
    <w:p w14:paraId="2FA41CA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22.8.3</w:t>
      </w:r>
      <w:r>
        <w:rPr>
          <w:rFonts w:eastAsia="楷体" w:hint="eastAsia"/>
          <w:bCs/>
          <w:color w:val="000000"/>
          <w:kern w:val="0"/>
          <w:sz w:val="24"/>
        </w:rPr>
        <w:t>发包人、甲方及其上级机关制定的各项管理办法、规章制度；</w:t>
      </w:r>
    </w:p>
    <w:p w14:paraId="45EB01C3"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22.8.4</w:t>
      </w:r>
      <w:r>
        <w:rPr>
          <w:rFonts w:eastAsia="楷体" w:hint="eastAsia"/>
          <w:bCs/>
          <w:color w:val="000000"/>
          <w:kern w:val="0"/>
          <w:sz w:val="24"/>
        </w:rPr>
        <w:t>合同在执行过程中，发包人、监理、甲方所编制的施工计划、技术交底书、作业指导书、现场会议纪要及其他相关文件资料；对工程质量、工艺、安全、环境、进度等方面的书面通知和文件要求；</w:t>
      </w:r>
    </w:p>
    <w:p w14:paraId="63AF754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22.8.5</w:t>
      </w:r>
      <w:r>
        <w:rPr>
          <w:rFonts w:eastAsia="楷体" w:hint="eastAsia"/>
          <w:bCs/>
          <w:color w:val="000000"/>
          <w:kern w:val="0"/>
          <w:sz w:val="24"/>
        </w:rPr>
        <w:t>施工范围内的施工设计图、标准、规范及相关技术文件；</w:t>
      </w:r>
    </w:p>
    <w:p w14:paraId="5D33CE2F"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22.8.6</w:t>
      </w:r>
      <w:r>
        <w:rPr>
          <w:rFonts w:eastAsia="楷体" w:hint="eastAsia"/>
          <w:bCs/>
          <w:color w:val="000000"/>
          <w:kern w:val="0"/>
          <w:sz w:val="24"/>
        </w:rPr>
        <w:t>甲方供应的材料、设备清单；</w:t>
      </w:r>
    </w:p>
    <w:p w14:paraId="2779B84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lastRenderedPageBreak/>
        <w:t>22.8.7</w:t>
      </w:r>
      <w:r>
        <w:rPr>
          <w:rFonts w:eastAsia="楷体" w:hint="eastAsia"/>
          <w:bCs/>
          <w:color w:val="000000"/>
          <w:kern w:val="0"/>
          <w:sz w:val="24"/>
        </w:rPr>
        <w:t>劳务分包人员登记册；</w:t>
      </w:r>
    </w:p>
    <w:p w14:paraId="039FD93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22.8.8</w:t>
      </w:r>
      <w:r>
        <w:rPr>
          <w:rFonts w:eastAsia="楷体" w:hint="eastAsia"/>
          <w:bCs/>
          <w:color w:val="000000"/>
          <w:kern w:val="0"/>
          <w:sz w:val="24"/>
        </w:rPr>
        <w:t>班组长安全质量责任书，班组长安全质量承诺书；</w:t>
      </w:r>
    </w:p>
    <w:p w14:paraId="265C966E"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本合同中，涉及项目管理、计量、结算与支付的条款，如因国家行政主管部门、发包人或甲方管理制度发生重大变化的，则双方按照甲方根据新文件确定的新制度履行，但甲方应向乙方明示新制度的依据。</w:t>
      </w:r>
    </w:p>
    <w:p w14:paraId="4903BB13"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22.9</w:t>
      </w:r>
      <w:r>
        <w:rPr>
          <w:rFonts w:eastAsia="楷体" w:hint="eastAsia"/>
          <w:bCs/>
          <w:color w:val="000000"/>
          <w:kern w:val="0"/>
          <w:sz w:val="24"/>
        </w:rPr>
        <w:t>合同份数</w:t>
      </w:r>
    </w:p>
    <w:p w14:paraId="2F2C9BD3" w14:textId="77777777" w:rsidR="002F7BB3" w:rsidRDefault="00C26423">
      <w:pPr>
        <w:overflowPunct w:val="0"/>
        <w:spacing w:line="480" w:lineRule="exact"/>
        <w:ind w:firstLineChars="200" w:firstLine="480"/>
        <w:rPr>
          <w:rFonts w:eastAsia="楷体"/>
          <w:b/>
          <w:color w:val="000000"/>
          <w:kern w:val="0"/>
          <w:sz w:val="24"/>
        </w:rPr>
      </w:pPr>
      <w:r>
        <w:rPr>
          <w:rFonts w:eastAsia="楷体" w:hint="eastAsia"/>
          <w:color w:val="000000"/>
          <w:kern w:val="0"/>
          <w:sz w:val="24"/>
        </w:rPr>
        <w:t>本合同正本【肆】份，由甲方和乙方各执【贰】份；本合同副本【</w:t>
      </w:r>
      <w:r>
        <w:rPr>
          <w:rFonts w:eastAsia="楷体" w:hint="eastAsia"/>
          <w:color w:val="000000"/>
          <w:kern w:val="0"/>
          <w:sz w:val="24"/>
        </w:rPr>
        <w:t>/</w:t>
      </w:r>
      <w:r>
        <w:rPr>
          <w:rFonts w:eastAsia="楷体" w:hint="eastAsia"/>
          <w:color w:val="000000"/>
          <w:kern w:val="0"/>
          <w:sz w:val="24"/>
        </w:rPr>
        <w:t>】份，甲方执【</w:t>
      </w:r>
      <w:r>
        <w:rPr>
          <w:rFonts w:eastAsia="楷体" w:hint="eastAsia"/>
          <w:color w:val="000000"/>
          <w:kern w:val="0"/>
          <w:sz w:val="24"/>
        </w:rPr>
        <w:t>/</w:t>
      </w:r>
      <w:r>
        <w:rPr>
          <w:rFonts w:eastAsia="楷体" w:hint="eastAsia"/>
          <w:color w:val="000000"/>
          <w:kern w:val="0"/>
          <w:sz w:val="24"/>
        </w:rPr>
        <w:t>】份，乙方执【</w:t>
      </w:r>
      <w:r>
        <w:rPr>
          <w:rFonts w:eastAsia="楷体" w:hint="eastAsia"/>
          <w:color w:val="000000"/>
          <w:kern w:val="0"/>
          <w:sz w:val="24"/>
        </w:rPr>
        <w:t>/</w:t>
      </w:r>
      <w:r>
        <w:rPr>
          <w:rFonts w:eastAsia="楷体" w:hint="eastAsia"/>
          <w:color w:val="000000"/>
          <w:kern w:val="0"/>
          <w:sz w:val="24"/>
        </w:rPr>
        <w:t>】份，均具有同等法律效力。</w:t>
      </w:r>
    </w:p>
    <w:p w14:paraId="5D62B1E9"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附件目录</w:t>
      </w:r>
    </w:p>
    <w:p w14:paraId="2E5023B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附件一：工程量清单</w:t>
      </w:r>
    </w:p>
    <w:p w14:paraId="5376144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附件二：</w:t>
      </w:r>
      <w:r>
        <w:rPr>
          <w:rFonts w:ascii="楷体" w:eastAsia="楷体" w:hAnsi="楷体" w:cs="楷体" w:hint="eastAsia"/>
          <w:bCs/>
          <w:sz w:val="24"/>
        </w:rPr>
        <w:t>安全生产</w:t>
      </w:r>
      <w:r>
        <w:rPr>
          <w:rFonts w:ascii="楷体" w:eastAsia="楷体" w:hAnsi="楷体" w:cs="楷体" w:hint="eastAsia"/>
          <w:sz w:val="24"/>
        </w:rPr>
        <w:t>管理</w:t>
      </w:r>
      <w:r>
        <w:rPr>
          <w:rFonts w:ascii="楷体" w:eastAsia="楷体" w:hAnsi="楷体" w:cs="楷体" w:hint="eastAsia"/>
          <w:bCs/>
          <w:sz w:val="24"/>
        </w:rPr>
        <w:t>协议</w:t>
      </w:r>
    </w:p>
    <w:p w14:paraId="73F556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附件三：合</w:t>
      </w:r>
      <w:proofErr w:type="gramStart"/>
      <w:r>
        <w:rPr>
          <w:rFonts w:eastAsia="楷体" w:hint="eastAsia"/>
          <w:color w:val="000000"/>
          <w:kern w:val="0"/>
          <w:sz w:val="24"/>
        </w:rPr>
        <w:t>规</w:t>
      </w:r>
      <w:proofErr w:type="gramEnd"/>
      <w:r>
        <w:rPr>
          <w:rFonts w:eastAsia="楷体" w:hint="eastAsia"/>
          <w:color w:val="000000"/>
          <w:kern w:val="0"/>
          <w:sz w:val="24"/>
        </w:rPr>
        <w:t>承诺书</w:t>
      </w:r>
    </w:p>
    <w:p w14:paraId="260A944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附件四：廉政协议书</w:t>
      </w:r>
    </w:p>
    <w:p w14:paraId="7EE7E7A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附件五：班组长安全质量责任书</w:t>
      </w:r>
    </w:p>
    <w:p w14:paraId="21AF96F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附件六：乙方投入主要施工机械设备一览表</w:t>
      </w:r>
    </w:p>
    <w:p w14:paraId="683E4CE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附件七：乙方主要管理人员名单</w:t>
      </w:r>
    </w:p>
    <w:p w14:paraId="391A14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附件八：法定代表人授权委托书</w:t>
      </w:r>
    </w:p>
    <w:p w14:paraId="389E2F6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【以下无正文】</w:t>
      </w:r>
    </w:p>
    <w:p w14:paraId="278E7910" w14:textId="77777777" w:rsidR="002F7BB3" w:rsidRDefault="002F7BB3">
      <w:pPr>
        <w:overflowPunct w:val="0"/>
        <w:spacing w:line="500" w:lineRule="exact"/>
        <w:ind w:firstLineChars="200" w:firstLine="480"/>
        <w:rPr>
          <w:rFonts w:eastAsia="楷体"/>
          <w:color w:val="000000"/>
          <w:kern w:val="0"/>
          <w:sz w:val="24"/>
        </w:rPr>
      </w:pPr>
    </w:p>
    <w:p w14:paraId="1FC71615" w14:textId="77777777" w:rsidR="002F7BB3" w:rsidRDefault="002F7BB3">
      <w:pPr>
        <w:overflowPunct w:val="0"/>
        <w:spacing w:line="500" w:lineRule="exact"/>
        <w:rPr>
          <w:rFonts w:eastAsia="楷体"/>
          <w:color w:val="000000"/>
          <w:sz w:val="24"/>
        </w:rPr>
      </w:pPr>
    </w:p>
    <w:p w14:paraId="33A6F11B" w14:textId="77777777" w:rsidR="002F7BB3" w:rsidRDefault="00C26423">
      <w:pPr>
        <w:overflowPunct w:val="0"/>
        <w:adjustRightInd w:val="0"/>
        <w:snapToGrid w:val="0"/>
        <w:spacing w:line="560" w:lineRule="exact"/>
        <w:rPr>
          <w:rFonts w:eastAsia="楷体"/>
          <w:color w:val="000000"/>
          <w:sz w:val="24"/>
        </w:rPr>
      </w:pPr>
      <w:r>
        <w:rPr>
          <w:rFonts w:eastAsia="楷体" w:hint="eastAsia"/>
          <w:color w:val="000000"/>
          <w:sz w:val="24"/>
        </w:rPr>
        <w:br w:type="page"/>
      </w:r>
      <w:r>
        <w:rPr>
          <w:rFonts w:eastAsia="楷体" w:hint="eastAsia"/>
          <w:color w:val="000000"/>
          <w:sz w:val="24"/>
        </w:rPr>
        <w:lastRenderedPageBreak/>
        <w:t>【本页无正文，以下为签字页】</w:t>
      </w:r>
    </w:p>
    <w:p w14:paraId="267C6B9B" w14:textId="77777777" w:rsidR="002F7BB3" w:rsidRDefault="002F7BB3">
      <w:pPr>
        <w:overflowPunct w:val="0"/>
        <w:spacing w:line="500" w:lineRule="exact"/>
        <w:rPr>
          <w:rFonts w:eastAsia="楷体"/>
          <w:color w:val="000000"/>
          <w:sz w:val="24"/>
        </w:rPr>
      </w:pPr>
    </w:p>
    <w:p w14:paraId="0E38E823" w14:textId="77777777" w:rsidR="002F7BB3" w:rsidRDefault="002F7BB3">
      <w:pPr>
        <w:overflowPunct w:val="0"/>
        <w:spacing w:line="500" w:lineRule="exact"/>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660"/>
        <w:gridCol w:w="3646"/>
      </w:tblGrid>
      <w:tr w:rsidR="002F7BB3" w14:paraId="66BF9D89" w14:textId="77777777">
        <w:trPr>
          <w:trHeight w:val="716"/>
          <w:jc w:val="center"/>
        </w:trPr>
        <w:tc>
          <w:tcPr>
            <w:tcW w:w="2805" w:type="pct"/>
            <w:vAlign w:val="center"/>
          </w:tcPr>
          <w:p w14:paraId="382E3D7D"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195" w:type="pct"/>
            <w:vAlign w:val="center"/>
          </w:tcPr>
          <w:p w14:paraId="60F9B5C8"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42C55040" w14:textId="77777777">
        <w:trPr>
          <w:trHeight w:val="721"/>
          <w:jc w:val="center"/>
        </w:trPr>
        <w:tc>
          <w:tcPr>
            <w:tcW w:w="2805" w:type="pct"/>
            <w:vAlign w:val="center"/>
          </w:tcPr>
          <w:p w14:paraId="600B6F7A"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195" w:type="pct"/>
            <w:vAlign w:val="center"/>
          </w:tcPr>
          <w:p w14:paraId="31C08BF0"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1E373459" w14:textId="77777777">
        <w:trPr>
          <w:trHeight w:val="746"/>
          <w:jc w:val="center"/>
        </w:trPr>
        <w:tc>
          <w:tcPr>
            <w:tcW w:w="2805" w:type="pct"/>
            <w:vAlign w:val="center"/>
          </w:tcPr>
          <w:p w14:paraId="26A48DD4"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195" w:type="pct"/>
            <w:vAlign w:val="center"/>
          </w:tcPr>
          <w:p w14:paraId="11E1CB0C"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46DFFB85" w14:textId="77777777" w:rsidR="002F7BB3" w:rsidRDefault="002F7BB3">
      <w:pPr>
        <w:overflowPunct w:val="0"/>
        <w:spacing w:line="500" w:lineRule="exact"/>
        <w:rPr>
          <w:rFonts w:eastAsia="楷体"/>
          <w:color w:val="000000"/>
          <w:sz w:val="24"/>
        </w:rPr>
      </w:pPr>
    </w:p>
    <w:p w14:paraId="19C0F835" w14:textId="77777777" w:rsidR="002F7BB3" w:rsidRDefault="002F7BB3">
      <w:pPr>
        <w:overflowPunct w:val="0"/>
        <w:spacing w:line="500" w:lineRule="exact"/>
        <w:ind w:firstLineChars="200" w:firstLine="480"/>
        <w:rPr>
          <w:rFonts w:eastAsia="楷体"/>
          <w:color w:val="000000"/>
          <w:sz w:val="24"/>
        </w:rPr>
      </w:pPr>
    </w:p>
    <w:p w14:paraId="1AFEC965" w14:textId="77777777" w:rsidR="002F7BB3" w:rsidRDefault="00C26423">
      <w:pPr>
        <w:overflowPunct w:val="0"/>
        <w:spacing w:line="500" w:lineRule="exact"/>
        <w:rPr>
          <w:rFonts w:eastAsia="楷体"/>
          <w:color w:val="000000"/>
          <w:sz w:val="24"/>
        </w:rPr>
      </w:pPr>
      <w:r>
        <w:rPr>
          <w:rFonts w:ascii="等线" w:eastAsia="等线" w:hAnsi="等线"/>
          <w:sz w:val="21"/>
          <w:szCs w:val="22"/>
        </w:rPr>
        <w:br w:type="page"/>
      </w:r>
      <w:r>
        <w:rPr>
          <w:rFonts w:eastAsia="楷体" w:hint="eastAsia"/>
          <w:color w:val="000000"/>
          <w:sz w:val="24"/>
        </w:rPr>
        <w:lastRenderedPageBreak/>
        <w:t>附件一：</w:t>
      </w:r>
    </w:p>
    <w:p w14:paraId="3B80EDC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0" w:name="_Toc207698769"/>
      <w:bookmarkStart w:id="191" w:name="_Toc207697835"/>
      <w:r>
        <w:rPr>
          <w:rFonts w:eastAsia="方正小标宋简体" w:cs="楷体" w:hint="eastAsia"/>
          <w:color w:val="000000"/>
          <w:kern w:val="0"/>
          <w:szCs w:val="32"/>
        </w:rPr>
        <w:t>工程量清单</w:t>
      </w:r>
      <w:bookmarkEnd w:id="190"/>
      <w:bookmarkEnd w:id="191"/>
    </w:p>
    <w:p w14:paraId="5C2DB238" w14:textId="77777777" w:rsidR="002F7BB3" w:rsidRDefault="00C26423">
      <w:pPr>
        <w:overflowPunct w:val="0"/>
        <w:spacing w:afterLines="50" w:after="156" w:line="500" w:lineRule="exact"/>
        <w:rPr>
          <w:rFonts w:eastAsia="楷体"/>
          <w:color w:val="000000"/>
          <w:sz w:val="24"/>
        </w:rPr>
      </w:pPr>
      <w:r>
        <w:rPr>
          <w:rFonts w:eastAsia="楷体" w:hint="eastAsia"/>
          <w:color w:val="000000"/>
          <w:sz w:val="24"/>
        </w:rPr>
        <w:t>工程项目名称：</w:t>
      </w:r>
    </w:p>
    <w:p w14:paraId="601AF585" w14:textId="77777777" w:rsidR="002F7BB3" w:rsidRDefault="00C26423">
      <w:pPr>
        <w:overflowPunct w:val="0"/>
        <w:spacing w:line="500" w:lineRule="exact"/>
        <w:rPr>
          <w:rFonts w:ascii="仿宋" w:eastAsia="仿宋" w:hAnsi="仿宋" w:cs="仿宋" w:hint="eastAsia"/>
          <w:sz w:val="24"/>
        </w:rPr>
      </w:pPr>
      <w:r>
        <w:rPr>
          <w:rFonts w:ascii="仿宋" w:eastAsia="仿宋" w:hAnsi="仿宋" w:cs="仿宋" w:hint="eastAsia"/>
          <w:sz w:val="24"/>
        </w:rPr>
        <w:br w:type="page"/>
      </w:r>
      <w:r>
        <w:rPr>
          <w:rFonts w:eastAsia="楷体" w:hint="eastAsia"/>
          <w:color w:val="000000"/>
          <w:sz w:val="24"/>
        </w:rPr>
        <w:lastRenderedPageBreak/>
        <w:t>附件二：</w:t>
      </w:r>
    </w:p>
    <w:p w14:paraId="0549CDBB" w14:textId="77777777" w:rsidR="002F7BB3" w:rsidRDefault="00C26423">
      <w:pPr>
        <w:pStyle w:val="aff1"/>
        <w:spacing w:afterLines="50" w:after="156" w:line="440" w:lineRule="exact"/>
        <w:rPr>
          <w:rFonts w:ascii="楷体" w:eastAsia="楷体" w:hAnsi="楷体" w:cs="楷体" w:hint="eastAsia"/>
          <w:b w:val="0"/>
          <w:sz w:val="24"/>
          <w:szCs w:val="24"/>
        </w:rPr>
      </w:pPr>
      <w:r>
        <w:rPr>
          <w:rFonts w:ascii="楷体" w:eastAsia="楷体" w:hAnsi="楷体" w:cs="楷体" w:hint="eastAsia"/>
          <w:b w:val="0"/>
          <w:bCs/>
          <w:sz w:val="24"/>
          <w:szCs w:val="24"/>
        </w:rPr>
        <w:t>安全生产</w:t>
      </w:r>
      <w:r>
        <w:rPr>
          <w:rFonts w:ascii="楷体" w:eastAsia="楷体" w:hAnsi="楷体" w:cs="楷体" w:hint="eastAsia"/>
          <w:b w:val="0"/>
          <w:sz w:val="24"/>
          <w:szCs w:val="24"/>
        </w:rPr>
        <w:t>管理</w:t>
      </w:r>
      <w:r>
        <w:rPr>
          <w:rFonts w:ascii="楷体" w:eastAsia="楷体" w:hAnsi="楷体" w:cs="楷体" w:hint="eastAsia"/>
          <w:b w:val="0"/>
          <w:bCs/>
          <w:sz w:val="24"/>
          <w:szCs w:val="24"/>
        </w:rPr>
        <w:t>协议</w:t>
      </w:r>
    </w:p>
    <w:p w14:paraId="7B662D50" w14:textId="77777777" w:rsidR="002F7BB3" w:rsidRDefault="00C26423">
      <w:pPr>
        <w:pStyle w:val="aff2"/>
        <w:spacing w:line="440" w:lineRule="exact"/>
        <w:ind w:firstLineChars="200" w:firstLine="480"/>
        <w:rPr>
          <w:rFonts w:ascii="楷体" w:eastAsia="楷体" w:hAnsi="楷体" w:cs="楷体" w:hint="eastAsia"/>
          <w:szCs w:val="24"/>
        </w:rPr>
      </w:pPr>
      <w:r>
        <w:rPr>
          <w:rFonts w:ascii="楷体" w:eastAsia="楷体" w:hAnsi="楷体" w:cs="楷体" w:hint="eastAsia"/>
          <w:szCs w:val="24"/>
        </w:rPr>
        <w:t>为贯彻“安全第一、预防为主、综合治理”的安全生产方针，落实安全生产责任制，明确双方的安全责任，强化施工现场安全文明施工管理，保障项目的生产安全，根据国家有关法律法规、公司安全生产管理规定和乙方安全生产监督管理办法，结合本项目特点，双方在签订工程施工合同的同时，经协商一致，签订本协议。</w:t>
      </w:r>
    </w:p>
    <w:p w14:paraId="19E5409D"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一、协议内容</w:t>
      </w:r>
    </w:p>
    <w:p w14:paraId="0AEC85E7"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w:t>
      </w:r>
      <w:proofErr w:type="gramStart"/>
      <w:r>
        <w:rPr>
          <w:rFonts w:ascii="楷体" w:eastAsia="楷体" w:hAnsi="楷体" w:cs="楷体" w:hint="eastAsia"/>
          <w:b/>
        </w:rPr>
        <w:t>一</w:t>
      </w:r>
      <w:proofErr w:type="gramEnd"/>
      <w:r>
        <w:rPr>
          <w:rFonts w:ascii="楷体" w:eastAsia="楷体" w:hAnsi="楷体" w:cs="楷体" w:hint="eastAsia"/>
          <w:b/>
        </w:rPr>
        <w:t>)安全文明施工目标</w:t>
      </w:r>
    </w:p>
    <w:p w14:paraId="2ED9B19B"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1、不发生重伤及以上的伤亡事故。</w:t>
      </w:r>
    </w:p>
    <w:p w14:paraId="707F541C"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2、不发生机械、设备、火灾事故和</w:t>
      </w:r>
      <w:proofErr w:type="gramStart"/>
      <w:r>
        <w:rPr>
          <w:rFonts w:ascii="楷体" w:eastAsia="楷体" w:hAnsi="楷体" w:cs="楷体" w:hint="eastAsia"/>
        </w:rPr>
        <w:t>同责及以上</w:t>
      </w:r>
      <w:proofErr w:type="gramEnd"/>
      <w:r>
        <w:rPr>
          <w:rFonts w:ascii="楷体" w:eastAsia="楷体" w:hAnsi="楷体" w:cs="楷体" w:hint="eastAsia"/>
        </w:rPr>
        <w:t>责任的交通死亡事故。</w:t>
      </w:r>
    </w:p>
    <w:p w14:paraId="5FCA96F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w:t>
      </w:r>
      <w:r>
        <w:rPr>
          <w:rStyle w:val="FontStyle11"/>
          <w:rFonts w:ascii="楷体" w:eastAsia="楷体" w:hAnsi="楷体" w:cs="楷体" w:hint="default"/>
          <w:sz w:val="24"/>
          <w:szCs w:val="24"/>
          <w:lang w:val="zh-CN"/>
        </w:rPr>
        <w:t>不发生直接经济损失</w:t>
      </w:r>
      <w:r>
        <w:rPr>
          <w:rFonts w:ascii="楷体" w:eastAsia="楷体" w:hAnsi="楷体" w:cs="楷体" w:hint="eastAsia"/>
          <w:u w:val="dotDash"/>
        </w:rPr>
        <w:t xml:space="preserve"> 5 </w:t>
      </w:r>
      <w:r>
        <w:rPr>
          <w:rStyle w:val="FontStyle11"/>
          <w:rFonts w:ascii="楷体" w:eastAsia="楷体" w:hAnsi="楷体" w:cs="楷体" w:hint="default"/>
          <w:sz w:val="24"/>
          <w:szCs w:val="24"/>
          <w:lang w:val="zh-CN"/>
        </w:rPr>
        <w:t>万元及以上的责任事故</w:t>
      </w:r>
      <w:r>
        <w:rPr>
          <w:rFonts w:ascii="楷体" w:eastAsia="楷体" w:hAnsi="楷体" w:cs="楷体" w:hint="eastAsia"/>
        </w:rPr>
        <w:t>。</w:t>
      </w:r>
    </w:p>
    <w:p w14:paraId="7A0EE8BB"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(二)社会管理</w:t>
      </w:r>
      <w:r>
        <w:rPr>
          <w:rFonts w:ascii="楷体" w:eastAsia="楷体" w:hAnsi="楷体" w:cs="楷体" w:hint="eastAsia"/>
          <w:b/>
          <w:kern w:val="0"/>
        </w:rPr>
        <w:t>综合治理</w:t>
      </w:r>
      <w:r>
        <w:rPr>
          <w:rFonts w:ascii="楷体" w:eastAsia="楷体" w:hAnsi="楷体" w:cs="楷体" w:hint="eastAsia"/>
          <w:b/>
        </w:rPr>
        <w:t>工作目标</w:t>
      </w:r>
    </w:p>
    <w:p w14:paraId="29034E1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1、不发生带政治倾向性的，可能危害社会政治稳定的事件。</w:t>
      </w:r>
    </w:p>
    <w:p w14:paraId="7ED686A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2、施工人员不发生受到治安、刑事处罚等违法犯罪案件。</w:t>
      </w:r>
    </w:p>
    <w:p w14:paraId="06F9133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3、不发生拖欠农民工工资事件。</w:t>
      </w:r>
    </w:p>
    <w:p w14:paraId="1C629E04"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(三)甲乙双方的权利和义务</w:t>
      </w:r>
    </w:p>
    <w:p w14:paraId="0E54B70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1、认真贯彻有关安全生产的方针、政策和法律法规、规程规范及标准，执行甲方及其上级单位安全规章制度；切实履行本协议相关的安全生产、文明施工和环境保护管理责任。</w:t>
      </w:r>
    </w:p>
    <w:p w14:paraId="62FF3F0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w:t>
      </w:r>
      <w:r>
        <w:rPr>
          <w:rFonts w:ascii="楷体" w:eastAsia="楷体" w:hAnsi="楷体" w:cs="楷体" w:hint="eastAsia"/>
          <w:kern w:val="0"/>
        </w:rPr>
        <w:t>落实安全生产“一岗双责”制，</w:t>
      </w:r>
      <w:r>
        <w:rPr>
          <w:rFonts w:ascii="楷体" w:eastAsia="楷体" w:hAnsi="楷体" w:cs="楷体" w:hint="eastAsia"/>
        </w:rPr>
        <w:t>强化施工过程管理的领导责任，正确处理好安全与生产、质量、效益上的关系，严格做好施工现场的安全管理，规范施工人员的安全行为</w:t>
      </w:r>
      <w:r>
        <w:rPr>
          <w:rFonts w:ascii="楷体" w:eastAsia="楷体" w:hAnsi="楷体" w:cs="楷体" w:hint="eastAsia"/>
          <w:kern w:val="0"/>
        </w:rPr>
        <w:t>。</w:t>
      </w:r>
    </w:p>
    <w:p w14:paraId="75217FB9"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3、按照“先订工程施工合同和安全协议，后开工”的原则，双方在未签订工程施工合同和安全生产管理协议前，不得以任何理由提前或要求提前开工。</w:t>
      </w:r>
    </w:p>
    <w:p w14:paraId="212DE567"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4、依据有关</w:t>
      </w:r>
      <w:r>
        <w:rPr>
          <w:rFonts w:ascii="楷体" w:eastAsia="楷体" w:hAnsi="楷体" w:cs="楷体" w:hint="eastAsia"/>
          <w:shd w:val="clear" w:color="auto" w:fill="FFFFFF"/>
        </w:rPr>
        <w:t>法律法规，</w:t>
      </w:r>
      <w:r>
        <w:rPr>
          <w:rFonts w:ascii="楷体" w:eastAsia="楷体" w:hAnsi="楷体" w:cs="楷体" w:hint="eastAsia"/>
        </w:rPr>
        <w:t>建立健全安全生产规章制度，配备具备相应任职资格的专职安全员，并支持其履行职责。</w:t>
      </w:r>
    </w:p>
    <w:p w14:paraId="78C66A5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如</w:t>
      </w:r>
      <w:proofErr w:type="gramStart"/>
      <w:r>
        <w:rPr>
          <w:rFonts w:ascii="楷体" w:eastAsia="楷体" w:hAnsi="楷体" w:cs="楷体" w:hint="eastAsia"/>
        </w:rPr>
        <w:t>涉及涉路作业</w:t>
      </w:r>
      <w:proofErr w:type="gramEnd"/>
      <w:r>
        <w:rPr>
          <w:rFonts w:ascii="楷体" w:eastAsia="楷体" w:hAnsi="楷体" w:cs="楷体" w:hint="eastAsia"/>
        </w:rPr>
        <w:t>的项目乙方还应配备交通引导员和安全预警员，具体数量与资格要求按相关要求执行。实施部门需对以上相关人员到位情况进行监督核查，核查结果将作为对该乙方的安全履约扣款的依据。</w:t>
      </w:r>
    </w:p>
    <w:p w14:paraId="6EEBA31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lastRenderedPageBreak/>
        <w:t>乙方报备人员实行项目现场核查考勤制度，项目施工期间，乙方安全员和</w:t>
      </w:r>
      <w:proofErr w:type="gramStart"/>
      <w:r>
        <w:rPr>
          <w:rFonts w:ascii="楷体" w:eastAsia="楷体" w:hAnsi="楷体" w:cs="楷体" w:hint="eastAsia"/>
        </w:rPr>
        <w:t>涉路</w:t>
      </w:r>
      <w:proofErr w:type="gramEnd"/>
      <w:r>
        <w:rPr>
          <w:rFonts w:ascii="楷体" w:eastAsia="楷体" w:hAnsi="楷体" w:cs="楷体" w:hint="eastAsia"/>
        </w:rPr>
        <w:t>作业引导员和</w:t>
      </w:r>
      <w:proofErr w:type="gramStart"/>
      <w:r>
        <w:rPr>
          <w:rFonts w:ascii="楷体" w:eastAsia="楷体" w:hAnsi="楷体" w:cs="楷体" w:hint="eastAsia"/>
        </w:rPr>
        <w:t>预警员</w:t>
      </w:r>
      <w:proofErr w:type="gramEnd"/>
      <w:r>
        <w:rPr>
          <w:rFonts w:ascii="楷体" w:eastAsia="楷体" w:hAnsi="楷体" w:cs="楷体" w:hint="eastAsia"/>
        </w:rPr>
        <w:t>均应在岗履职并向项目报备，项目安全员现场核查对照报备人员在岗情况，未在岗履职的按照相应的规定进行处罚。</w:t>
      </w:r>
    </w:p>
    <w:p w14:paraId="60DB940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5、按照相关标准与要求，设置安全设施和标识标牌，双方不得擅自移除、变动；确需临时移除、变动的，必须经甲方安全管理人员同意，明确相关安全措施，方可实施。</w:t>
      </w:r>
    </w:p>
    <w:p w14:paraId="62CA83B8"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6、工程施工</w:t>
      </w:r>
      <w:proofErr w:type="gramStart"/>
      <w:r>
        <w:rPr>
          <w:rFonts w:ascii="楷体" w:eastAsia="楷体" w:hAnsi="楷体" w:cs="楷体" w:hint="eastAsia"/>
        </w:rPr>
        <w:t>前期应</w:t>
      </w:r>
      <w:proofErr w:type="gramEnd"/>
      <w:r>
        <w:rPr>
          <w:rFonts w:ascii="楷体" w:eastAsia="楷体" w:hAnsi="楷体" w:cs="楷体" w:hint="eastAsia"/>
        </w:rPr>
        <w:t>组织开展危险源辨识、评估和预控工作，防止生产事故的发生。</w:t>
      </w:r>
    </w:p>
    <w:p w14:paraId="0E2C0602"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7、按照国家有关规定，为施工人员配备合格有效的</w:t>
      </w:r>
      <w:proofErr w:type="gramStart"/>
      <w:r>
        <w:rPr>
          <w:rFonts w:ascii="楷体" w:eastAsia="楷体" w:hAnsi="楷体" w:cs="楷体" w:hint="eastAsia"/>
          <w:sz w:val="24"/>
        </w:rPr>
        <w:t>安全工</w:t>
      </w:r>
      <w:proofErr w:type="gramEnd"/>
      <w:r>
        <w:rPr>
          <w:rFonts w:ascii="楷体" w:eastAsia="楷体" w:hAnsi="楷体" w:cs="楷体" w:hint="eastAsia"/>
          <w:sz w:val="24"/>
        </w:rPr>
        <w:t>器具和必需的安全防护用品，并有本人签字的领用记录，监督、教育施工人员正确使用。</w:t>
      </w:r>
    </w:p>
    <w:p w14:paraId="49EF3E3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8、按规定在施工场所、生活区域配置消防器材，按规定进行检查，确保符合安全标准。</w:t>
      </w:r>
    </w:p>
    <w:p w14:paraId="7A3376E2" w14:textId="77777777" w:rsidR="002F7BB3" w:rsidRDefault="00C26423">
      <w:pPr>
        <w:pStyle w:val="aff3"/>
        <w:spacing w:line="440" w:lineRule="exact"/>
        <w:rPr>
          <w:rFonts w:ascii="楷体" w:eastAsia="楷体" w:hAnsi="楷体" w:cs="楷体" w:hint="eastAsia"/>
          <w:kern w:val="0"/>
        </w:rPr>
      </w:pPr>
      <w:r>
        <w:rPr>
          <w:rFonts w:ascii="楷体" w:eastAsia="楷体" w:hAnsi="楷体" w:cs="楷体" w:hint="eastAsia"/>
        </w:rPr>
        <w:t>9、施工过程中发生的事故，双方应尽力组织抢救伤员和保护现场，启动应急预案，</w:t>
      </w:r>
      <w:r>
        <w:rPr>
          <w:rFonts w:ascii="楷体" w:eastAsia="楷体" w:hAnsi="楷体" w:cs="楷体" w:hint="eastAsia"/>
          <w:kern w:val="0"/>
        </w:rPr>
        <w:t>按规定及时上报，</w:t>
      </w:r>
      <w:r>
        <w:rPr>
          <w:rFonts w:ascii="楷体" w:eastAsia="楷体" w:hAnsi="楷体" w:cs="楷体" w:hint="eastAsia"/>
        </w:rPr>
        <w:t>协助或组织事故调查，吸取事故教训，并</w:t>
      </w:r>
      <w:r>
        <w:rPr>
          <w:rFonts w:ascii="楷体" w:eastAsia="楷体" w:hAnsi="楷体" w:cs="楷体" w:hint="eastAsia"/>
          <w:kern w:val="0"/>
        </w:rPr>
        <w:t>按“四不放过”的原则进行调查处理。</w:t>
      </w:r>
    </w:p>
    <w:p w14:paraId="2364BC4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10、因违反本协议造成的安全事故或环境影响事件，由违约方承担相应的法律责任和经济责任。</w:t>
      </w:r>
    </w:p>
    <w:p w14:paraId="6A98CE15" w14:textId="77777777" w:rsidR="002F7BB3" w:rsidRDefault="00C26423">
      <w:pPr>
        <w:tabs>
          <w:tab w:val="left" w:pos="360"/>
        </w:tabs>
        <w:spacing w:line="440" w:lineRule="exact"/>
        <w:ind w:firstLineChars="200" w:firstLine="480"/>
        <w:rPr>
          <w:rFonts w:ascii="楷体" w:eastAsia="楷体" w:hAnsi="楷体" w:cs="楷体" w:hint="eastAsia"/>
          <w:sz w:val="24"/>
        </w:rPr>
      </w:pPr>
      <w:r>
        <w:rPr>
          <w:rFonts w:ascii="楷体" w:eastAsia="楷体" w:hAnsi="楷体" w:cs="楷体" w:hint="eastAsia"/>
          <w:sz w:val="24"/>
        </w:rPr>
        <w:t>11、因不可抗力造成的双方设备损坏、人员伤亡，各自承担相应的损失。</w:t>
      </w:r>
    </w:p>
    <w:p w14:paraId="0326DBFE"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(四)甲方的权利和义务</w:t>
      </w:r>
    </w:p>
    <w:p w14:paraId="04D2430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1、有权对乙方的相关证照、管理人员及作业人员的安全资格情况进行核查并保存；乙方资质、资格不符合规定的，有权要求乙方重新提供或终止合同，一切责任由乙方承担。</w:t>
      </w:r>
    </w:p>
    <w:p w14:paraId="1161BC9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2、按规定设置安全管理人员，组织和协调现场安全文明施工的相关工作。</w:t>
      </w:r>
    </w:p>
    <w:p w14:paraId="6D8C7F93"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3、组织及督促乙方</w:t>
      </w:r>
      <w:r>
        <w:rPr>
          <w:rStyle w:val="FontStyle29"/>
          <w:rFonts w:ascii="楷体" w:eastAsia="楷体" w:hAnsi="楷体" w:cs="楷体" w:hint="eastAsia"/>
          <w:sz w:val="24"/>
          <w:szCs w:val="24"/>
          <w:lang w:val="zh-CN"/>
        </w:rPr>
        <w:t>新进场</w:t>
      </w:r>
      <w:r>
        <w:rPr>
          <w:rFonts w:ascii="楷体" w:eastAsia="楷体" w:hAnsi="楷体" w:cs="楷体" w:hint="eastAsia"/>
        </w:rPr>
        <w:t>施工人员进行岗前安全教育、岗位危险告知和安全知识考试，经考试合格后方可上岗。</w:t>
      </w:r>
    </w:p>
    <w:p w14:paraId="42072B1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4、建立乙方人员管理档案，抽查核对</w:t>
      </w:r>
      <w:r>
        <w:rPr>
          <w:rFonts w:ascii="楷体" w:eastAsia="楷体" w:hAnsi="楷体" w:cs="楷体" w:hint="eastAsia"/>
          <w:bCs/>
          <w:sz w:val="24"/>
        </w:rPr>
        <w:t>现场</w:t>
      </w:r>
      <w:r>
        <w:rPr>
          <w:rFonts w:ascii="楷体" w:eastAsia="楷体" w:hAnsi="楷体" w:cs="楷体" w:hint="eastAsia"/>
          <w:sz w:val="24"/>
        </w:rPr>
        <w:t>施工人员变动情况，有权责令清退乙方年龄不符规定、严重违纪违规或屡教屡犯的施工人员。</w:t>
      </w:r>
    </w:p>
    <w:p w14:paraId="280CFD2E"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5、施工前，应向乙方的现场负责人及相关人员进行安全技术交底，并双方签认。</w:t>
      </w:r>
    </w:p>
    <w:p w14:paraId="15598FC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6、明确现场安全生产、文明施工防护措施要求，组织同一区域交叉施工各方签订安全协议，积极做好组织协调工作，督促上下道工序各自做好安全措施。 </w:t>
      </w:r>
    </w:p>
    <w:p w14:paraId="27EE66E5"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lastRenderedPageBreak/>
        <w:t>7、按照有关规定及时编写、审核风险较大作业项目的安全专项施工方案，按程序进行报批，经交底后组织实施，并监督现场执行情况。</w:t>
      </w:r>
    </w:p>
    <w:p w14:paraId="7FEE143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8、定期召开安全生产例会，总结分析安全施工情况，协调解决现场的安全问题。</w:t>
      </w:r>
    </w:p>
    <w:p w14:paraId="6B8B591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9、组织现场安全检查，纠正违章行为，对发现的事故隐患责令乙方立即组织整改落实并下发检查通知单，对隐患整改不力或屡次出现的，可下发违约通知单，视其严重程度责令乙方停工整顿直至终止合同。</w:t>
      </w:r>
    </w:p>
    <w:p w14:paraId="5BE523E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10、按约定向乙方提供的工器具及安全防护设施必须符合安全标准规定。</w:t>
      </w:r>
    </w:p>
    <w:p w14:paraId="009FA52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11、编制</w:t>
      </w:r>
      <w:r>
        <w:rPr>
          <w:rFonts w:ascii="楷体" w:eastAsia="楷体" w:hAnsi="楷体" w:cs="楷体" w:hint="eastAsia"/>
          <w:kern w:val="0"/>
        </w:rPr>
        <w:t>事故</w:t>
      </w:r>
      <w:r>
        <w:rPr>
          <w:rFonts w:ascii="楷体" w:eastAsia="楷体" w:hAnsi="楷体" w:cs="楷体" w:hint="eastAsia"/>
        </w:rPr>
        <w:t>应急预案，一旦发生事故，及时启动预案，按有关规定进行上报与处置。</w:t>
      </w:r>
    </w:p>
    <w:p w14:paraId="078F4DD1"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(五)乙方的权利和义务</w:t>
      </w:r>
    </w:p>
    <w:p w14:paraId="1FA90872"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1、按规定提供本单位的营业执照、资质证书、安全生产许可证等证明材料，符合相关</w:t>
      </w:r>
      <w:r>
        <w:rPr>
          <w:rFonts w:ascii="楷体" w:eastAsia="楷体" w:hAnsi="楷体" w:cs="楷体" w:hint="eastAsia"/>
          <w:bCs/>
          <w:szCs w:val="24"/>
        </w:rPr>
        <w:t>规定要求的</w:t>
      </w:r>
      <w:r>
        <w:rPr>
          <w:rFonts w:ascii="楷体" w:eastAsia="楷体" w:hAnsi="楷体" w:cs="楷体" w:hint="eastAsia"/>
          <w:szCs w:val="24"/>
        </w:rPr>
        <w:t>基本条件，并对其真实性负责。</w:t>
      </w:r>
    </w:p>
    <w:p w14:paraId="32B5C14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2、按照甲方有关要求，建立并完善安全管理制度和工作台帐。</w:t>
      </w:r>
    </w:p>
    <w:p w14:paraId="01C4003F"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3、遵守现场安全文明施工管理制度，服从甲方、业主、监理对现场安全文明施工的管理，接受上级有关单位的安全检查，对事故隐患和存在的问题落实整改。</w:t>
      </w:r>
    </w:p>
    <w:p w14:paraId="574A250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4、配备具备相应任职资格的专职安全员，加强与项目部安全管理人员的联系和配合，积极主动做好相关安全管理工作。在进场时无法安排合同的持证专职安全管理人员到位的，乙方应办理人员变更手续，如未配合办理也未能提供持证安全员到位的，将按违约扣款处理。</w:t>
      </w:r>
    </w:p>
    <w:p w14:paraId="527A445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5、施工人员进场后在24小时内，乙方应按规定向上报施工人员的资料信息，签订安全责任书和劳动用工合同，按时发放工资，并按规定办理人身意外保险。</w:t>
      </w:r>
    </w:p>
    <w:p w14:paraId="379D5DEE"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6、对所雇佣人员年龄应进行筛查并符合以下规定：法定工作年龄（18至60周岁以内），未患有职业禁忌症者或身体健康体检合格；其中高处作业人员年龄不超过45周岁。</w:t>
      </w:r>
    </w:p>
    <w:p w14:paraId="2B294B81" w14:textId="77777777" w:rsidR="002F7BB3" w:rsidRDefault="00C26423">
      <w:pPr>
        <w:pStyle w:val="-2"/>
        <w:spacing w:line="440" w:lineRule="exact"/>
        <w:ind w:leftChars="70" w:left="224" w:firstLineChars="200" w:firstLine="480"/>
        <w:rPr>
          <w:rFonts w:ascii="楷体" w:eastAsia="楷体" w:hAnsi="楷体" w:cs="楷体" w:hint="eastAsia"/>
          <w:szCs w:val="24"/>
        </w:rPr>
      </w:pPr>
      <w:proofErr w:type="gramStart"/>
      <w:r>
        <w:rPr>
          <w:rFonts w:ascii="楷体" w:eastAsia="楷体" w:hAnsi="楷体" w:cs="楷体" w:hint="eastAsia"/>
          <w:szCs w:val="24"/>
        </w:rPr>
        <w:t>涉及涉路作业</w:t>
      </w:r>
      <w:proofErr w:type="gramEnd"/>
      <w:r>
        <w:rPr>
          <w:rFonts w:ascii="楷体" w:eastAsia="楷体" w:hAnsi="楷体" w:cs="楷体" w:hint="eastAsia"/>
          <w:szCs w:val="24"/>
        </w:rPr>
        <w:t>的，施工人员不超过55周岁，其中交通引导员不得超过45周岁，安全</w:t>
      </w:r>
      <w:proofErr w:type="gramStart"/>
      <w:r>
        <w:rPr>
          <w:rFonts w:ascii="楷体" w:eastAsia="楷体" w:hAnsi="楷体" w:cs="楷体" w:hint="eastAsia"/>
          <w:szCs w:val="24"/>
        </w:rPr>
        <w:t>预警员</w:t>
      </w:r>
      <w:proofErr w:type="gramEnd"/>
      <w:r>
        <w:rPr>
          <w:rFonts w:ascii="楷体" w:eastAsia="楷体" w:hAnsi="楷体" w:cs="楷体" w:hint="eastAsia"/>
          <w:szCs w:val="24"/>
        </w:rPr>
        <w:t>不得超过50周岁。</w:t>
      </w:r>
    </w:p>
    <w:p w14:paraId="6A4257BF"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7、组织对</w:t>
      </w:r>
      <w:r>
        <w:rPr>
          <w:rStyle w:val="FontStyle29"/>
          <w:rFonts w:ascii="楷体" w:eastAsia="楷体" w:hAnsi="楷体" w:cs="楷体" w:hint="eastAsia"/>
          <w:kern w:val="2"/>
          <w:sz w:val="24"/>
          <w:szCs w:val="24"/>
          <w:lang w:val="zh-CN"/>
        </w:rPr>
        <w:t>新进场</w:t>
      </w:r>
      <w:r>
        <w:rPr>
          <w:rFonts w:ascii="楷体" w:eastAsia="楷体" w:hAnsi="楷体" w:cs="楷体" w:hint="eastAsia"/>
          <w:szCs w:val="24"/>
        </w:rPr>
        <w:t>施工人员接受“三级”安全教育和岗位危险告知和考试，经考试合格后方可上岗；特种作业人员持有效证件上岗，并报甲方备案；严格</w:t>
      </w:r>
      <w:r>
        <w:rPr>
          <w:rFonts w:ascii="楷体" w:eastAsia="楷体" w:hAnsi="楷体" w:cs="楷体" w:hint="eastAsia"/>
          <w:szCs w:val="24"/>
        </w:rPr>
        <w:lastRenderedPageBreak/>
        <w:t>执行作业票制度，特殊作业前应向甲方提请作业票，审批通过后方可开展相关作业。</w:t>
      </w:r>
    </w:p>
    <w:p w14:paraId="0E2D29F5"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8、在</w:t>
      </w:r>
      <w:r>
        <w:rPr>
          <w:rStyle w:val="articlebody3"/>
          <w:rFonts w:ascii="楷体" w:eastAsia="楷体" w:hAnsi="楷体" w:cs="楷体" w:hint="eastAsia"/>
          <w:kern w:val="2"/>
          <w:sz w:val="24"/>
          <w:szCs w:val="24"/>
        </w:rPr>
        <w:t>开工前，应当组织</w:t>
      </w:r>
      <w:r>
        <w:rPr>
          <w:rFonts w:ascii="楷体" w:eastAsia="楷体" w:hAnsi="楷体" w:cs="楷体" w:hint="eastAsia"/>
          <w:bCs/>
          <w:szCs w:val="24"/>
        </w:rPr>
        <w:t>全体</w:t>
      </w:r>
      <w:r>
        <w:rPr>
          <w:rFonts w:ascii="楷体" w:eastAsia="楷体" w:hAnsi="楷体" w:cs="楷体" w:hint="eastAsia"/>
          <w:szCs w:val="24"/>
        </w:rPr>
        <w:t>施工人员</w:t>
      </w:r>
      <w:r>
        <w:rPr>
          <w:rStyle w:val="articlebody3"/>
          <w:rFonts w:ascii="楷体" w:eastAsia="楷体" w:hAnsi="楷体" w:cs="楷体" w:hint="eastAsia"/>
          <w:kern w:val="2"/>
          <w:sz w:val="24"/>
          <w:szCs w:val="24"/>
        </w:rPr>
        <w:t>针对性的</w:t>
      </w:r>
      <w:r>
        <w:rPr>
          <w:rFonts w:ascii="楷体" w:eastAsia="楷体" w:hAnsi="楷体" w:cs="楷体" w:hint="eastAsia"/>
          <w:szCs w:val="24"/>
        </w:rPr>
        <w:t>安全技术交底，明确相关安全措施，使其明确施工特点、</w:t>
      </w:r>
      <w:r>
        <w:rPr>
          <w:rStyle w:val="articlebody3"/>
          <w:rFonts w:ascii="楷体" w:eastAsia="楷体" w:hAnsi="楷体" w:cs="楷体" w:hint="eastAsia"/>
          <w:kern w:val="2"/>
          <w:sz w:val="24"/>
          <w:szCs w:val="24"/>
        </w:rPr>
        <w:t>危险点</w:t>
      </w:r>
      <w:r>
        <w:rPr>
          <w:rFonts w:ascii="楷体" w:eastAsia="楷体" w:hAnsi="楷体" w:cs="楷体" w:hint="eastAsia"/>
          <w:szCs w:val="24"/>
        </w:rPr>
        <w:t>、防范措施</w:t>
      </w:r>
      <w:r>
        <w:rPr>
          <w:rStyle w:val="FontStyle11"/>
          <w:rFonts w:ascii="楷体" w:eastAsia="楷体" w:hAnsi="楷体" w:cs="楷体" w:hint="default"/>
          <w:kern w:val="2"/>
          <w:sz w:val="24"/>
          <w:szCs w:val="24"/>
          <w:lang w:val="zh-CN"/>
        </w:rPr>
        <w:t>和</w:t>
      </w:r>
      <w:r>
        <w:rPr>
          <w:rStyle w:val="FontStyle11"/>
          <w:rFonts w:ascii="楷体" w:eastAsia="楷体" w:hAnsi="楷体" w:cs="楷体" w:hint="default"/>
          <w:kern w:val="2"/>
          <w:sz w:val="24"/>
          <w:szCs w:val="24"/>
        </w:rPr>
        <w:t>事故</w:t>
      </w:r>
      <w:r>
        <w:rPr>
          <w:rFonts w:ascii="楷体" w:eastAsia="楷体" w:hAnsi="楷体" w:cs="楷体" w:hint="eastAsia"/>
          <w:szCs w:val="24"/>
        </w:rPr>
        <w:t>应急处置措施</w:t>
      </w:r>
      <w:r>
        <w:rPr>
          <w:rFonts w:ascii="楷体" w:eastAsia="楷体" w:hAnsi="楷体" w:cs="楷体" w:hint="eastAsia"/>
          <w:bCs/>
          <w:szCs w:val="24"/>
        </w:rPr>
        <w:t>，</w:t>
      </w:r>
      <w:r>
        <w:rPr>
          <w:rFonts w:ascii="楷体" w:eastAsia="楷体" w:hAnsi="楷体" w:cs="楷体" w:hint="eastAsia"/>
          <w:szCs w:val="24"/>
        </w:rPr>
        <w:t>并有完整记录。</w:t>
      </w:r>
    </w:p>
    <w:p w14:paraId="75AF613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9、定期组织和参加安全生产例会，总结和分析当前安全生产工作；组织开展施工现场安全生产日常巡查和定期检查，及时纠正违章、整改安全隐患。</w:t>
      </w:r>
    </w:p>
    <w:p w14:paraId="643234B4"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10、按照项目班组安全管理标准要求，开展各类安全活动，认真开展好班前会活动并做好记录，建立班组安全工作台帐，及时按要求上报相关资料。</w:t>
      </w:r>
    </w:p>
    <w:p w14:paraId="751CCB9B"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11、乙方应提前告知项目部进场人员数量，当后续施工过程中有人员变动时，应及时上报项目部，确保所有人员全部穿戴安全防护用品和工作服；施工人员领用的劳动防护用品应办理个人领用手续，并督促、教育施工人员正确佩戴和使用，施工结束后应将可再使用的安全用品（工作服等易耗品除外）如数归还项目部，主动办理归还手续，否则将承担相关费用。</w:t>
      </w:r>
    </w:p>
    <w:p w14:paraId="6CBC00ED"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12、严格执行临时用电相关规定，现场不得使用多用插线板、护套线和碘钨灯，规范现场安全用电管理，确保用电安全。</w:t>
      </w:r>
    </w:p>
    <w:p w14:paraId="037C7B9D"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13、自有或租赁的特种设备、工器具及安全防护设施必须符合安全标准规定；施工运输车辆必须牌证齐全、安全装置有效，符合相关安全标准。其中租赁的吊机等特种设备操作人员应持有效证件上岗。</w:t>
      </w:r>
    </w:p>
    <w:p w14:paraId="599EDEB8"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14、</w:t>
      </w:r>
      <w:r>
        <w:rPr>
          <w:rFonts w:ascii="楷体" w:eastAsia="楷体" w:hAnsi="楷体" w:cs="楷体" w:hint="eastAsia"/>
          <w:bCs/>
          <w:szCs w:val="24"/>
        </w:rPr>
        <w:t>负责做好本工作场所的安全防护设施和安全标志、标牌等物品的日常维护和保养工作，发现有破损的要及时进行修复，并在施工结束后按领用数量归还项目部。</w:t>
      </w:r>
    </w:p>
    <w:p w14:paraId="3ED32AE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15、高处作业应设置可靠的作业平台、防坠装置等的安全措施， 基坑周边、临边作业应设置临边防护栏杆；吊装作业应有专人指挥与警戒；如</w:t>
      </w:r>
      <w:proofErr w:type="gramStart"/>
      <w:r>
        <w:rPr>
          <w:rFonts w:ascii="楷体" w:eastAsia="楷体" w:hAnsi="楷体" w:cs="楷体" w:hint="eastAsia"/>
          <w:szCs w:val="24"/>
        </w:rPr>
        <w:t>存在涉路作业</w:t>
      </w:r>
      <w:proofErr w:type="gramEnd"/>
      <w:r>
        <w:rPr>
          <w:rFonts w:ascii="楷体" w:eastAsia="楷体" w:hAnsi="楷体" w:cs="楷体" w:hint="eastAsia"/>
          <w:szCs w:val="24"/>
        </w:rPr>
        <w:t>的，必须</w:t>
      </w:r>
      <w:proofErr w:type="gramStart"/>
      <w:r>
        <w:rPr>
          <w:rFonts w:ascii="楷体" w:eastAsia="楷体" w:hAnsi="楷体" w:cs="楷体" w:hint="eastAsia"/>
          <w:szCs w:val="24"/>
        </w:rPr>
        <w:t>符合涉路作业</w:t>
      </w:r>
      <w:proofErr w:type="gramEnd"/>
      <w:r>
        <w:rPr>
          <w:rFonts w:ascii="楷体" w:eastAsia="楷体" w:hAnsi="楷体" w:cs="楷体" w:hint="eastAsia"/>
          <w:szCs w:val="24"/>
        </w:rPr>
        <w:t>相关规范要求。</w:t>
      </w:r>
    </w:p>
    <w:p w14:paraId="46210B79"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16、落实现场环境保护要求，对施工产生的噪声、振动、扬尘、固体废料等进行控制。</w:t>
      </w:r>
    </w:p>
    <w:p w14:paraId="7CC205F5"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17、按实际情况和不同季节特点制定包括防火、防风、防汛、防冻、防暑、防雷、防雨、防雾等安全措施，落实相应的安全措施。</w:t>
      </w:r>
    </w:p>
    <w:p w14:paraId="3A6B828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lastRenderedPageBreak/>
        <w:t>18、应保证现场安全生产条件所需的安全投入，对施工现场不符合安全生产条件的，经告知整改后，在规定时间内仍达不到要求的，由项目部实施而产生的费用应由乙方负责。</w:t>
      </w:r>
    </w:p>
    <w:p w14:paraId="497AB4D4"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19、对违反安全生产规定、制度并可能造成安全事故的指令有权拒绝执行，对甲方在安全管理工作中存在的问题有权提出意见和改进建议。</w:t>
      </w:r>
    </w:p>
    <w:p w14:paraId="03780FA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20、对其所雇佣的全部人员及第三者人员伤亡和财产损失，应承担责任和赔偿损失，由于甲方原因造成第三者人员伤亡和财产损失的除外。</w:t>
      </w:r>
    </w:p>
    <w:p w14:paraId="2FFDE71E"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21、由于乙方原因造成人员伤亡的，应由乙方承担全部责任和赔偿全部损失，甲方因此对外承担赔偿责任的，有权向乙方追偿。</w:t>
      </w:r>
    </w:p>
    <w:p w14:paraId="3A983521"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22、现场一旦发生事故，乙方必须立即进行救援，及时报告甲方相关负责人，并按有关规定，及时、准确、完整上报事故信息，做好善后处理工作。</w:t>
      </w:r>
    </w:p>
    <w:p w14:paraId="7C3AF48C" w14:textId="77777777" w:rsidR="002F7BB3" w:rsidRDefault="00C26423">
      <w:pPr>
        <w:spacing w:line="440" w:lineRule="exact"/>
        <w:ind w:firstLineChars="196" w:firstLine="472"/>
        <w:rPr>
          <w:rFonts w:ascii="楷体" w:eastAsia="楷体" w:hAnsi="楷体" w:cs="楷体" w:hint="eastAsia"/>
          <w:b/>
          <w:sz w:val="24"/>
        </w:rPr>
      </w:pPr>
      <w:r>
        <w:rPr>
          <w:rFonts w:ascii="楷体" w:eastAsia="楷体" w:hAnsi="楷体" w:cs="楷体" w:hint="eastAsia"/>
          <w:b/>
          <w:sz w:val="24"/>
        </w:rPr>
        <w:t xml:space="preserve"> (七) 保证金与用途</w:t>
      </w:r>
    </w:p>
    <w:p w14:paraId="7CC49C96" w14:textId="77777777" w:rsidR="002F7BB3" w:rsidRDefault="00C26423">
      <w:pPr>
        <w:spacing w:line="440" w:lineRule="exact"/>
        <w:ind w:firstLineChars="200" w:firstLine="480"/>
        <w:contextualSpacing/>
        <w:rPr>
          <w:rFonts w:ascii="楷体" w:eastAsia="楷体" w:hAnsi="楷体" w:cs="楷体" w:hint="eastAsia"/>
          <w:sz w:val="24"/>
        </w:rPr>
      </w:pPr>
      <w:r>
        <w:rPr>
          <w:rFonts w:ascii="楷体" w:eastAsia="楷体" w:hAnsi="楷体" w:cs="楷体" w:hint="eastAsia"/>
          <w:sz w:val="24"/>
        </w:rPr>
        <w:t>1、成交协作单位应在劳务合作合同签订后15个工作日内按选择文件要求向选择单位提交履约保证金。</w:t>
      </w:r>
    </w:p>
    <w:p w14:paraId="1DB81EE8" w14:textId="77777777" w:rsidR="002F7BB3" w:rsidRDefault="00C26423">
      <w:pPr>
        <w:spacing w:line="440" w:lineRule="exact"/>
        <w:ind w:firstLineChars="200" w:firstLine="480"/>
        <w:contextualSpacing/>
        <w:rPr>
          <w:rFonts w:ascii="楷体" w:eastAsia="楷体" w:hAnsi="楷体" w:cs="楷体" w:hint="eastAsia"/>
          <w:sz w:val="24"/>
        </w:rPr>
      </w:pPr>
      <w:r>
        <w:rPr>
          <w:rFonts w:ascii="楷体" w:eastAsia="楷体" w:hAnsi="楷体" w:cs="楷体" w:hint="eastAsia"/>
          <w:sz w:val="24"/>
        </w:rPr>
        <w:t>2、上述保证金可用于对安全生产违约扣款、安全用品违约扣款和发生伤亡事故及经济损失时索赔损失的费用。当该保证金不足以支付上述费用时，乙方应另行补缴或甲方有权从工程款中直接扣除。</w:t>
      </w:r>
    </w:p>
    <w:p w14:paraId="3B8659DC"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(八)安全生产管理的</w:t>
      </w:r>
      <w:r>
        <w:rPr>
          <w:rFonts w:ascii="楷体" w:eastAsia="楷体" w:hAnsi="楷体" w:cs="楷体" w:hint="eastAsia"/>
          <w:b/>
          <w:kern w:val="0"/>
        </w:rPr>
        <w:t>考核与奖罚</w:t>
      </w:r>
    </w:p>
    <w:p w14:paraId="2C3233E0"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1、发生由乙方责任引起的各类事故、事件及乙方的违章违规、违反本协议条款的行为， 乙方应承担相应的法律责任和经济责任。甲方有权按照有关规定扣除乙方相应的保证金。</w:t>
      </w:r>
      <w:r>
        <w:rPr>
          <w:rFonts w:ascii="楷体" w:eastAsia="楷体" w:hAnsi="楷体" w:cs="楷体" w:hint="eastAsia"/>
          <w:b/>
        </w:rPr>
        <w:t xml:space="preserve"> </w:t>
      </w:r>
    </w:p>
    <w:p w14:paraId="1CFCE1E2" w14:textId="77777777" w:rsidR="002F7BB3" w:rsidRDefault="00C26423">
      <w:pPr>
        <w:spacing w:line="440" w:lineRule="exact"/>
        <w:rPr>
          <w:rFonts w:ascii="楷体" w:eastAsia="楷体" w:hAnsi="楷体" w:cs="楷体" w:hint="eastAsia"/>
          <w:sz w:val="24"/>
        </w:rPr>
      </w:pPr>
      <w:r>
        <w:rPr>
          <w:rFonts w:ascii="楷体" w:eastAsia="楷体" w:hAnsi="楷体" w:cs="楷体" w:hint="eastAsia"/>
          <w:sz w:val="24"/>
        </w:rPr>
        <w:t xml:space="preserve">    2、甲方根据乙方安全管理情况，对乙方进行安全生产管理考核，根据考核以及安全生产违约金扣除情况，确定应返还的保证金数额。</w:t>
      </w:r>
    </w:p>
    <w:p w14:paraId="2C7255D9" w14:textId="77777777" w:rsidR="002F7BB3" w:rsidRDefault="00C26423">
      <w:pPr>
        <w:spacing w:line="440" w:lineRule="exact"/>
        <w:ind w:firstLineChars="200" w:firstLine="482"/>
        <w:rPr>
          <w:rFonts w:ascii="楷体" w:eastAsia="楷体" w:hAnsi="楷体" w:cs="楷体" w:hint="eastAsia"/>
          <w:b/>
          <w:sz w:val="24"/>
        </w:rPr>
      </w:pPr>
      <w:r>
        <w:rPr>
          <w:rFonts w:ascii="楷体" w:eastAsia="楷体" w:hAnsi="楷体" w:cs="楷体" w:hint="eastAsia"/>
          <w:b/>
          <w:sz w:val="24"/>
        </w:rPr>
        <w:t>（九）违约责任条款</w:t>
      </w:r>
    </w:p>
    <w:p w14:paraId="395428E5" w14:textId="77777777" w:rsidR="002F7BB3" w:rsidRDefault="00C26423">
      <w:pPr>
        <w:tabs>
          <w:tab w:val="left" w:pos="360"/>
        </w:tabs>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1、乙方存在(但不限于)以下情形者，将承担违约责任，并处相应违约金。 </w:t>
      </w:r>
    </w:p>
    <w:p w14:paraId="6CB1A27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（1）施工作业现场不穿反光背心、不戴安全帽、不穿工作服；高处作业不系安全带的，分别处违约金500元/人次；作业时穿拖鞋、高跟鞋的，处违约金200元/人次。</w:t>
      </w:r>
    </w:p>
    <w:p w14:paraId="75B2C82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（2）在高速公路擅自横穿；高速公路作业区违规睡觉、违规掉头、违规驶入的，分别处违约金3000元/次。</w:t>
      </w:r>
    </w:p>
    <w:p w14:paraId="66B59C6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（3）未按要求开展班前会的，处违约金1000元/次，经提醒后仍未开展的，</w:t>
      </w:r>
      <w:r>
        <w:rPr>
          <w:rFonts w:ascii="楷体" w:eastAsia="楷体" w:hAnsi="楷体" w:cs="楷体" w:hint="eastAsia"/>
          <w:sz w:val="24"/>
        </w:rPr>
        <w:lastRenderedPageBreak/>
        <w:t>可处违约金2000元/次；班前会开展情况不佳或者存在敷衍应付的，扣违约金500元/次。安全交底、安全检查、教育等活动未开展的可处违约金500-1000元/次。</w:t>
      </w:r>
    </w:p>
    <w:p w14:paraId="603D9DE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（4）电工、电焊工、高处作业等特殊作业人员或吊机操作人员存在无证上岗的，分别处违约金5000元/人次。</w:t>
      </w:r>
    </w:p>
    <w:p w14:paraId="36DF0D71"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（5）雇用童工或超龄人员，或高处作业人员、</w:t>
      </w:r>
      <w:proofErr w:type="gramStart"/>
      <w:r>
        <w:rPr>
          <w:rFonts w:ascii="楷体" w:eastAsia="楷体" w:hAnsi="楷体" w:cs="楷体" w:hint="eastAsia"/>
          <w:sz w:val="24"/>
        </w:rPr>
        <w:t>涉路作业</w:t>
      </w:r>
      <w:proofErr w:type="gramEnd"/>
      <w:r>
        <w:rPr>
          <w:rFonts w:ascii="楷体" w:eastAsia="楷体" w:hAnsi="楷体" w:cs="楷体" w:hint="eastAsia"/>
          <w:sz w:val="24"/>
        </w:rPr>
        <w:t>交通引导员、安全</w:t>
      </w:r>
      <w:proofErr w:type="gramStart"/>
      <w:r>
        <w:rPr>
          <w:rFonts w:ascii="楷体" w:eastAsia="楷体" w:hAnsi="楷体" w:cs="楷体" w:hint="eastAsia"/>
          <w:sz w:val="24"/>
        </w:rPr>
        <w:t>预警员</w:t>
      </w:r>
      <w:proofErr w:type="gramEnd"/>
      <w:r>
        <w:rPr>
          <w:rFonts w:ascii="楷体" w:eastAsia="楷体" w:hAnsi="楷体" w:cs="楷体" w:hint="eastAsia"/>
          <w:sz w:val="24"/>
        </w:rPr>
        <w:t>的年龄不符合本协议要求的；进场人员未在规定时间上报项目部的，或未培训先上岗的，处违约金1000-3000元/次；情节严重的，最高可处违约金5000元/次。</w:t>
      </w:r>
    </w:p>
    <w:p w14:paraId="26138B2F"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（6）</w:t>
      </w:r>
      <w:proofErr w:type="gramStart"/>
      <w:r>
        <w:rPr>
          <w:rFonts w:ascii="楷体" w:eastAsia="楷体" w:hAnsi="楷体" w:cs="楷体" w:hint="eastAsia"/>
          <w:sz w:val="24"/>
        </w:rPr>
        <w:t>高速公路涉路施工</w:t>
      </w:r>
      <w:proofErr w:type="gramEnd"/>
      <w:r>
        <w:rPr>
          <w:rFonts w:ascii="楷体" w:eastAsia="楷体" w:hAnsi="楷体" w:cs="楷体" w:hint="eastAsia"/>
          <w:sz w:val="24"/>
        </w:rPr>
        <w:t>不按规定布设安全防护、</w:t>
      </w:r>
      <w:proofErr w:type="gramStart"/>
      <w:r>
        <w:rPr>
          <w:rFonts w:ascii="楷体" w:eastAsia="楷体" w:hAnsi="楷体" w:cs="楷体" w:hint="eastAsia"/>
          <w:sz w:val="24"/>
        </w:rPr>
        <w:t>交通锥及警示</w:t>
      </w:r>
      <w:proofErr w:type="gramEnd"/>
      <w:r>
        <w:rPr>
          <w:rFonts w:ascii="楷体" w:eastAsia="楷体" w:hAnsi="楷体" w:cs="楷体" w:hint="eastAsia"/>
          <w:sz w:val="24"/>
        </w:rPr>
        <w:t>标志，处违约金 1000-2000元/次。其他施工现场无安全措施或安全措施不到位，或现场危险部位无警示标志或临时用电不规范或存在其他三</w:t>
      </w:r>
      <w:proofErr w:type="gramStart"/>
      <w:r>
        <w:rPr>
          <w:rFonts w:ascii="楷体" w:eastAsia="楷体" w:hAnsi="楷体" w:cs="楷体" w:hint="eastAsia"/>
          <w:sz w:val="24"/>
        </w:rPr>
        <w:t>违现象</w:t>
      </w:r>
      <w:proofErr w:type="gramEnd"/>
      <w:r>
        <w:rPr>
          <w:rFonts w:ascii="楷体" w:eastAsia="楷体" w:hAnsi="楷体" w:cs="楷体" w:hint="eastAsia"/>
          <w:sz w:val="24"/>
        </w:rPr>
        <w:t>的，处违约金1000-2000元/处，存在严重安全隐患的，可处违约金2000-5000元/次。</w:t>
      </w:r>
    </w:p>
    <w:p w14:paraId="56CF4976"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（7）</w:t>
      </w:r>
      <w:proofErr w:type="gramStart"/>
      <w:r>
        <w:rPr>
          <w:rFonts w:ascii="楷体" w:eastAsia="楷体" w:hAnsi="楷体" w:cs="楷体" w:hint="eastAsia"/>
          <w:sz w:val="24"/>
        </w:rPr>
        <w:t>强令员工</w:t>
      </w:r>
      <w:proofErr w:type="gramEnd"/>
      <w:r>
        <w:rPr>
          <w:rFonts w:ascii="楷体" w:eastAsia="楷体" w:hAnsi="楷体" w:cs="楷体" w:hint="eastAsia"/>
          <w:sz w:val="24"/>
        </w:rPr>
        <w:t>冒险作业等违章指挥的，对指挥者处违约金500-1000 元/人次；酒后进行作业的对当事人处违约金1000元/人次，情形严重者将给予清退处理。</w:t>
      </w:r>
    </w:p>
    <w:p w14:paraId="6942275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（8）对项目部下发的安全隐患整改通知书中提出的安全隐患，未按规定要求进行整改的，处违约金2000元/次；整改不彻底或限期未整改完成的，处违约金1000元/次，拒不整改或态度恶劣的，处违约金2000-5000元/次。</w:t>
      </w:r>
    </w:p>
    <w:p w14:paraId="29EBBE3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（9）乙方合同承诺的班组长、安全员（</w:t>
      </w:r>
      <w:proofErr w:type="gramStart"/>
      <w:r>
        <w:rPr>
          <w:rFonts w:ascii="楷体" w:eastAsia="楷体" w:hAnsi="楷体" w:cs="楷体" w:hint="eastAsia"/>
          <w:sz w:val="24"/>
        </w:rPr>
        <w:t>涉路作业</w:t>
      </w:r>
      <w:proofErr w:type="gramEnd"/>
      <w:r>
        <w:rPr>
          <w:rFonts w:ascii="楷体" w:eastAsia="楷体" w:hAnsi="楷体" w:cs="楷体" w:hint="eastAsia"/>
          <w:sz w:val="24"/>
        </w:rPr>
        <w:t>的项目需要配置的交通引导员和预警员）或者变更后经审批备案的人员在施工作业期间不到现场履职的，对乙方处违约金1000元/人/天。</w:t>
      </w:r>
    </w:p>
    <w:p w14:paraId="53EC679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（10）乙方领用的劳动防护用品和安全标志牌（不包含工作服）等安全用品在项目结束后应按时归还，对不按时归还的，项目部可按领用数量扣除款项。</w:t>
      </w:r>
    </w:p>
    <w:p w14:paraId="2F4F0D7C"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11）其它违反有关安全生产操作规程和规章制度的行为；或不服从项目部安全管理或违反上级单位安全相关要求以及本协议条款的，处以违约金1000-2000元/处，情节严重或造成极大影响的，可处违约金5000-10000元/次。</w:t>
      </w:r>
    </w:p>
    <w:p w14:paraId="06C50AAB"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2、其他违反安全规程、交底、指令等原因被上级有关部门经济处罚的、或勒令停工的，除承担由此发生的罚金等相关一切费用外，另处违约金 2000元，情节严重的，按业主部门违约金的双倍扣除。 </w:t>
      </w:r>
    </w:p>
    <w:p w14:paraId="5036F39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3、甲方开处的《违约通知单》应明确违约依据与违约事实（照片或第三方</w:t>
      </w:r>
      <w:r>
        <w:rPr>
          <w:rFonts w:ascii="楷体" w:eastAsia="楷体" w:hAnsi="楷体" w:cs="楷体" w:hint="eastAsia"/>
          <w:sz w:val="24"/>
        </w:rPr>
        <w:lastRenderedPageBreak/>
        <w:t>证明），并告知乙方予以签字确认，对于违约事实明确而乙方拒绝签字的，甲方仍有权直接扣除相关违约款项。</w:t>
      </w:r>
    </w:p>
    <w:p w14:paraId="672B23BE" w14:textId="77777777" w:rsidR="002F7BB3" w:rsidRDefault="00C26423">
      <w:pPr>
        <w:spacing w:line="440" w:lineRule="exact"/>
        <w:ind w:firstLineChars="200" w:firstLine="482"/>
        <w:rPr>
          <w:rFonts w:ascii="楷体" w:eastAsia="楷体" w:hAnsi="楷体" w:cs="楷体" w:hint="eastAsia"/>
          <w:b/>
          <w:sz w:val="24"/>
        </w:rPr>
      </w:pPr>
      <w:r>
        <w:rPr>
          <w:rFonts w:ascii="楷体" w:eastAsia="楷体" w:hAnsi="楷体" w:cs="楷体" w:hint="eastAsia"/>
          <w:b/>
          <w:sz w:val="24"/>
        </w:rPr>
        <w:t>(十)需要补充协议内容</w:t>
      </w:r>
    </w:p>
    <w:p w14:paraId="7D072BF4" w14:textId="77777777" w:rsidR="002F7BB3" w:rsidRDefault="00C26423">
      <w:pPr>
        <w:pStyle w:val="aff3"/>
        <w:spacing w:line="440" w:lineRule="exact"/>
        <w:rPr>
          <w:rFonts w:ascii="楷体" w:eastAsia="楷体" w:hAnsi="楷体" w:cs="楷体" w:hint="eastAsia"/>
          <w:u w:val="dotDash"/>
        </w:rPr>
      </w:pPr>
      <w:r>
        <w:rPr>
          <w:rFonts w:ascii="楷体" w:eastAsia="楷体" w:hAnsi="楷体" w:cs="楷体" w:hint="eastAsia"/>
          <w:u w:val="dotDash"/>
        </w:rPr>
        <w:t xml:space="preserve">                                                                         </w:t>
      </w:r>
    </w:p>
    <w:p w14:paraId="172E1A1E" w14:textId="77777777" w:rsidR="002F7BB3" w:rsidRDefault="00C26423">
      <w:pPr>
        <w:pStyle w:val="aff3"/>
        <w:spacing w:line="440" w:lineRule="exact"/>
        <w:ind w:firstLineChars="196" w:firstLine="472"/>
        <w:rPr>
          <w:rFonts w:ascii="楷体" w:eastAsia="楷体" w:hAnsi="楷体" w:cs="楷体" w:hint="eastAsia"/>
          <w:b/>
        </w:rPr>
      </w:pPr>
      <w:r>
        <w:rPr>
          <w:rFonts w:ascii="楷体" w:eastAsia="楷体" w:hAnsi="楷体" w:cs="楷体" w:hint="eastAsia"/>
          <w:b/>
        </w:rPr>
        <w:t>二、附则</w:t>
      </w:r>
    </w:p>
    <w:p w14:paraId="5EACA8B8" w14:textId="77777777" w:rsidR="002F7BB3" w:rsidRDefault="00C26423">
      <w:pPr>
        <w:pStyle w:val="aff3"/>
        <w:spacing w:line="440" w:lineRule="exact"/>
        <w:ind w:firstLineChars="196" w:firstLine="470"/>
        <w:rPr>
          <w:rFonts w:ascii="楷体" w:eastAsia="楷体" w:hAnsi="楷体" w:cs="楷体" w:hint="eastAsia"/>
        </w:rPr>
      </w:pPr>
      <w:r>
        <w:rPr>
          <w:rFonts w:ascii="楷体" w:eastAsia="楷体" w:hAnsi="楷体" w:cs="楷体" w:hint="eastAsia"/>
        </w:rPr>
        <w:t>（一）本协议约定的各项条款，经双方签字、盖章后生效，作为合同附件具有同等法律效力，并可独立于主合同存在。</w:t>
      </w:r>
    </w:p>
    <w:p w14:paraId="20D1810C"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（二）本协议内容如与国家有关法律、法规和规定不一致，按照国家有关规定执行。</w:t>
      </w:r>
    </w:p>
    <w:p w14:paraId="205079E9"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（三）协议有效期按照合同工期。合同工期延长变更，本协议有效期相应延长。</w:t>
      </w:r>
    </w:p>
    <w:p w14:paraId="4A619D3C"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（四）其他未尽事宜可另行约定。</w:t>
      </w:r>
    </w:p>
    <w:p w14:paraId="1DD9EC7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（五）本协议一式肆份，甲乙双方各执贰份。</w:t>
      </w:r>
    </w:p>
    <w:p w14:paraId="4C51CA74" w14:textId="77777777" w:rsidR="002F7BB3" w:rsidRDefault="002F7BB3">
      <w:pPr>
        <w:pStyle w:val="aff2"/>
        <w:spacing w:line="440" w:lineRule="exact"/>
        <w:rPr>
          <w:rFonts w:ascii="楷体" w:eastAsia="楷体" w:hAnsi="楷体" w:cs="楷体" w:hint="eastAsia"/>
          <w:spacing w:val="-10"/>
          <w:szCs w:val="24"/>
        </w:rPr>
      </w:pPr>
    </w:p>
    <w:p w14:paraId="78D09E93" w14:textId="77777777" w:rsidR="002F7BB3" w:rsidRDefault="002F7BB3">
      <w:pPr>
        <w:pStyle w:val="aff2"/>
        <w:spacing w:line="440" w:lineRule="exact"/>
        <w:rPr>
          <w:rFonts w:ascii="楷体" w:eastAsia="楷体" w:hAnsi="楷体" w:cs="楷体" w:hint="eastAsia"/>
          <w:spacing w:val="-10"/>
          <w:szCs w:val="24"/>
        </w:rPr>
      </w:pPr>
    </w:p>
    <w:p w14:paraId="766076D1" w14:textId="77777777" w:rsidR="002F7BB3" w:rsidRDefault="00C26423">
      <w:pPr>
        <w:pStyle w:val="aff2"/>
        <w:spacing w:line="440" w:lineRule="atLeast"/>
        <w:rPr>
          <w:rFonts w:ascii="楷体" w:eastAsia="楷体" w:hAnsi="楷体" w:cs="楷体" w:hint="eastAsia"/>
          <w:spacing w:val="-10"/>
          <w:szCs w:val="24"/>
        </w:rPr>
      </w:pPr>
      <w:r>
        <w:rPr>
          <w:rFonts w:ascii="楷体" w:eastAsia="楷体" w:hAnsi="楷体" w:cs="楷体" w:hint="eastAsia"/>
          <w:spacing w:val="-10"/>
          <w:szCs w:val="24"/>
        </w:rPr>
        <w:t>发包人（甲方）：</w:t>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t xml:space="preserve">  乙方（乙方）：</w:t>
      </w:r>
    </w:p>
    <w:p w14:paraId="6DBB3539" w14:textId="77777777" w:rsidR="002F7BB3" w:rsidRDefault="00C26423">
      <w:pPr>
        <w:pStyle w:val="aff2"/>
        <w:spacing w:afterLines="50" w:after="156" w:line="440" w:lineRule="atLeast"/>
        <w:ind w:left="5760" w:hangingChars="3200" w:hanging="5760"/>
        <w:rPr>
          <w:rFonts w:ascii="楷体" w:eastAsia="楷体" w:hAnsi="楷体" w:cs="楷体" w:hint="eastAsia"/>
          <w:spacing w:val="-10"/>
          <w:sz w:val="20"/>
          <w:u w:val="dotDash"/>
        </w:rPr>
      </w:pPr>
      <w:r>
        <w:rPr>
          <w:rFonts w:ascii="楷体" w:eastAsia="楷体" w:hAnsi="楷体" w:cs="楷体" w:hint="eastAsia"/>
          <w:spacing w:val="-10"/>
          <w:sz w:val="20"/>
        </w:rPr>
        <w:t>单位名称（盖章）</w:t>
      </w:r>
      <w:r>
        <w:rPr>
          <w:rFonts w:ascii="楷体" w:eastAsia="楷体" w:hAnsi="楷体" w:cs="楷体" w:hint="eastAsia"/>
          <w:spacing w:val="-10"/>
          <w:sz w:val="20"/>
          <w:u w:val="dotDash"/>
        </w:rPr>
        <w:t>浙江高信技术股份有限公司</w:t>
      </w:r>
      <w:r>
        <w:rPr>
          <w:rFonts w:ascii="楷体" w:eastAsia="楷体" w:hAnsi="楷体" w:cs="楷体" w:hint="eastAsia"/>
          <w:spacing w:val="-10"/>
          <w:sz w:val="20"/>
        </w:rPr>
        <w:t xml:space="preserve">          单位名称（盖章）</w:t>
      </w:r>
      <w:r>
        <w:rPr>
          <w:rFonts w:ascii="楷体" w:eastAsia="楷体" w:hAnsi="楷体" w:cs="楷体" w:hint="eastAsia"/>
          <w:spacing w:val="-10"/>
          <w:sz w:val="20"/>
          <w:u w:val="dotDash"/>
        </w:rPr>
        <w:t xml:space="preserve">                     </w:t>
      </w:r>
    </w:p>
    <w:p w14:paraId="41F5AAF1" w14:textId="77777777" w:rsidR="002F7BB3" w:rsidRDefault="00C26423">
      <w:pPr>
        <w:adjustRightInd w:val="0"/>
        <w:snapToGrid w:val="0"/>
        <w:spacing w:line="440" w:lineRule="atLeast"/>
        <w:ind w:left="5220" w:rightChars="-51" w:right="-163" w:hangingChars="2900" w:hanging="5220"/>
        <w:jc w:val="left"/>
        <w:rPr>
          <w:rFonts w:ascii="楷体" w:eastAsia="楷体" w:hAnsi="楷体" w:cs="楷体" w:hint="eastAsia"/>
          <w:spacing w:val="-10"/>
          <w:sz w:val="20"/>
          <w:u w:val="dotDash"/>
        </w:rPr>
      </w:pPr>
      <w:r>
        <w:rPr>
          <w:rFonts w:ascii="楷体" w:eastAsia="楷体" w:hAnsi="楷体" w:cs="楷体" w:hint="eastAsia"/>
          <w:spacing w:val="-10"/>
          <w:sz w:val="20"/>
        </w:rPr>
        <w:t>单位地址：</w:t>
      </w:r>
      <w:r>
        <w:rPr>
          <w:rFonts w:ascii="楷体" w:eastAsia="楷体" w:hAnsi="楷体" w:cs="楷体" w:hint="eastAsia"/>
          <w:spacing w:val="-10"/>
          <w:sz w:val="20"/>
          <w:u w:val="dotDash"/>
        </w:rPr>
        <w:t>杭州市上城区五星路明珠国际商务中心</w:t>
      </w:r>
      <w:r>
        <w:rPr>
          <w:rFonts w:ascii="楷体" w:eastAsia="楷体" w:hAnsi="楷体" w:cs="楷体" w:hint="eastAsia"/>
          <w:spacing w:val="-10"/>
          <w:sz w:val="20"/>
        </w:rPr>
        <w:t xml:space="preserve">     单位地址：</w:t>
      </w:r>
      <w:r>
        <w:rPr>
          <w:rFonts w:ascii="楷体" w:eastAsia="楷体" w:hAnsi="楷体" w:cs="楷体" w:hint="eastAsia"/>
          <w:spacing w:val="-10"/>
          <w:sz w:val="20"/>
          <w:u w:val="dotDash"/>
        </w:rPr>
        <w:t xml:space="preserve">                      </w:t>
      </w:r>
    </w:p>
    <w:p w14:paraId="08ABB44C" w14:textId="77777777" w:rsidR="002F7BB3" w:rsidRDefault="00C26423">
      <w:pPr>
        <w:pStyle w:val="aff2"/>
        <w:spacing w:afterLines="50" w:after="156" w:line="440" w:lineRule="atLeast"/>
        <w:rPr>
          <w:rFonts w:ascii="楷体" w:eastAsia="楷体" w:hAnsi="楷体" w:cs="楷体" w:hint="eastAsia"/>
          <w:spacing w:val="-10"/>
          <w:sz w:val="20"/>
        </w:rPr>
      </w:pPr>
      <w:r>
        <w:rPr>
          <w:rFonts w:ascii="楷体" w:eastAsia="楷体" w:hAnsi="楷体" w:cs="楷体" w:hint="eastAsia"/>
          <w:spacing w:val="-10"/>
          <w:sz w:val="20"/>
        </w:rPr>
        <w:t>法定代表人（或授权代理人）：                       法定代表人（或授权代理人）：</w:t>
      </w:r>
      <w:r>
        <w:rPr>
          <w:rFonts w:ascii="楷体" w:eastAsia="楷体" w:hAnsi="楷体" w:cs="楷体" w:hint="eastAsia"/>
          <w:spacing w:val="-10"/>
          <w:sz w:val="20"/>
          <w:u w:val="dotDash"/>
        </w:rPr>
        <w:t xml:space="preserve">           </w:t>
      </w:r>
    </w:p>
    <w:p w14:paraId="3E308BCB" w14:textId="77777777" w:rsidR="002F7BB3" w:rsidRDefault="00C26423">
      <w:pPr>
        <w:pStyle w:val="aff3"/>
        <w:spacing w:line="440" w:lineRule="atLeast"/>
        <w:ind w:firstLineChars="0" w:firstLine="0"/>
        <w:rPr>
          <w:rFonts w:ascii="楷体" w:eastAsia="楷体" w:hAnsi="楷体" w:cs="楷体" w:hint="eastAsia"/>
          <w:sz w:val="20"/>
          <w:szCs w:val="20"/>
        </w:rPr>
      </w:pPr>
      <w:r>
        <w:rPr>
          <w:rFonts w:ascii="楷体" w:eastAsia="楷体" w:hAnsi="楷体" w:cs="楷体" w:hint="eastAsia"/>
          <w:sz w:val="20"/>
          <w:szCs w:val="20"/>
        </w:rPr>
        <w:t xml:space="preserve">签订日期：    </w:t>
      </w:r>
      <w:r>
        <w:rPr>
          <w:rFonts w:ascii="楷体" w:eastAsia="楷体" w:hAnsi="楷体" w:cs="楷体" w:hint="eastAsia"/>
          <w:snapToGrid w:val="0"/>
          <w:sz w:val="20"/>
          <w:szCs w:val="20"/>
        </w:rPr>
        <w:t>年   月   日</w:t>
      </w:r>
      <w:r>
        <w:rPr>
          <w:rFonts w:ascii="楷体" w:eastAsia="楷体" w:hAnsi="楷体" w:cs="楷体" w:hint="eastAsia"/>
          <w:sz w:val="20"/>
          <w:szCs w:val="20"/>
        </w:rPr>
        <w:tab/>
      </w:r>
      <w:r>
        <w:rPr>
          <w:rFonts w:ascii="楷体" w:eastAsia="楷体" w:hAnsi="楷体" w:cs="楷体" w:hint="eastAsia"/>
          <w:sz w:val="20"/>
          <w:szCs w:val="20"/>
        </w:rPr>
        <w:tab/>
        <w:t xml:space="preserve">             签订日期：    </w:t>
      </w:r>
      <w:r>
        <w:rPr>
          <w:rFonts w:ascii="楷体" w:eastAsia="楷体" w:hAnsi="楷体" w:cs="楷体" w:hint="eastAsia"/>
          <w:snapToGrid w:val="0"/>
          <w:sz w:val="20"/>
          <w:szCs w:val="20"/>
        </w:rPr>
        <w:t>年   月   日</w:t>
      </w:r>
    </w:p>
    <w:p w14:paraId="676FCFD3" w14:textId="77777777" w:rsidR="002F7BB3" w:rsidRDefault="002F7BB3">
      <w:pPr>
        <w:pStyle w:val="2"/>
        <w:spacing w:line="440" w:lineRule="atLeast"/>
        <w:rPr>
          <w:rFonts w:ascii="楷体" w:eastAsia="楷体" w:hAnsi="楷体" w:cs="楷体" w:hint="eastAsia"/>
          <w:sz w:val="20"/>
          <w:szCs w:val="20"/>
        </w:rPr>
        <w:sectPr w:rsidR="002F7BB3">
          <w:headerReference w:type="default" r:id="rId14"/>
          <w:footerReference w:type="default" r:id="rId15"/>
          <w:pgSz w:w="11906" w:h="16838"/>
          <w:pgMar w:top="1440" w:right="1800" w:bottom="1440" w:left="1800" w:header="851" w:footer="992" w:gutter="0"/>
          <w:cols w:space="720"/>
          <w:docGrid w:type="lines" w:linePitch="312"/>
        </w:sectPr>
      </w:pPr>
    </w:p>
    <w:p w14:paraId="4784ACC4" w14:textId="77777777" w:rsidR="002F7BB3" w:rsidRDefault="00C26423">
      <w:pPr>
        <w:overflowPunct w:val="0"/>
        <w:spacing w:line="500" w:lineRule="exact"/>
        <w:rPr>
          <w:rFonts w:eastAsia="楷体"/>
          <w:color w:val="000000"/>
          <w:sz w:val="24"/>
        </w:rPr>
      </w:pPr>
      <w:r>
        <w:rPr>
          <w:rFonts w:eastAsia="楷体" w:hint="eastAsia"/>
          <w:color w:val="000000"/>
          <w:sz w:val="24"/>
        </w:rPr>
        <w:lastRenderedPageBreak/>
        <w:t>附件三：</w:t>
      </w:r>
    </w:p>
    <w:p w14:paraId="47E4B03F"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2" w:name="_Toc207697837"/>
      <w:bookmarkStart w:id="193" w:name="_Toc207698771"/>
      <w:r>
        <w:rPr>
          <w:rFonts w:eastAsia="方正小标宋简体" w:cs="楷体" w:hint="eastAsia"/>
          <w:color w:val="000000"/>
          <w:kern w:val="0"/>
          <w:szCs w:val="32"/>
        </w:rPr>
        <w:t>合</w:t>
      </w:r>
      <w:proofErr w:type="gramStart"/>
      <w:r>
        <w:rPr>
          <w:rFonts w:eastAsia="方正小标宋简体" w:cs="楷体" w:hint="eastAsia"/>
          <w:color w:val="000000"/>
          <w:kern w:val="0"/>
          <w:szCs w:val="32"/>
        </w:rPr>
        <w:t>规</w:t>
      </w:r>
      <w:proofErr w:type="gramEnd"/>
      <w:r>
        <w:rPr>
          <w:rFonts w:eastAsia="方正小标宋简体" w:cs="楷体" w:hint="eastAsia"/>
          <w:color w:val="000000"/>
          <w:kern w:val="0"/>
          <w:szCs w:val="32"/>
        </w:rPr>
        <w:t>承诺书</w:t>
      </w:r>
      <w:bookmarkEnd w:id="192"/>
      <w:bookmarkEnd w:id="193"/>
    </w:p>
    <w:p w14:paraId="2B4A40F2"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p>
    <w:p w14:paraId="5AAA5882" w14:textId="77777777" w:rsidR="002F7BB3" w:rsidRDefault="00C2642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r>
        <w:rPr>
          <w:rFonts w:eastAsia="楷体" w:hint="eastAsia"/>
          <w:color w:val="000000"/>
          <w:sz w:val="24"/>
        </w:rPr>
        <w:t>甲方：浙江高信技术股份有限公司</w:t>
      </w:r>
    </w:p>
    <w:p w14:paraId="54124FD6" w14:textId="77777777" w:rsidR="002F7BB3" w:rsidRDefault="00C2642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r>
        <w:rPr>
          <w:rFonts w:eastAsia="楷体" w:hint="eastAsia"/>
          <w:color w:val="000000"/>
          <w:sz w:val="24"/>
        </w:rPr>
        <w:t>乙方：</w:t>
      </w:r>
      <w:r>
        <w:rPr>
          <w:rFonts w:eastAsia="楷体" w:hint="eastAsia"/>
          <w:color w:val="000000"/>
          <w:sz w:val="24"/>
        </w:rPr>
        <w:t xml:space="preserve">                        </w:t>
      </w:r>
    </w:p>
    <w:p w14:paraId="5D8DB210"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ind w:firstLineChars="200" w:firstLine="480"/>
        <w:rPr>
          <w:rFonts w:eastAsia="楷体"/>
          <w:color w:val="000000"/>
          <w:sz w:val="24"/>
        </w:rPr>
      </w:pPr>
    </w:p>
    <w:p w14:paraId="1FF4EA2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一、合</w:t>
      </w:r>
      <w:proofErr w:type="gramStart"/>
      <w:r>
        <w:rPr>
          <w:rFonts w:eastAsia="黑体" w:hint="eastAsia"/>
          <w:color w:val="000000"/>
          <w:sz w:val="24"/>
        </w:rPr>
        <w:t>规</w:t>
      </w:r>
      <w:proofErr w:type="gramEnd"/>
      <w:r>
        <w:rPr>
          <w:rFonts w:eastAsia="黑体" w:hint="eastAsia"/>
          <w:color w:val="000000"/>
          <w:sz w:val="24"/>
        </w:rPr>
        <w:t>承诺与义务</w:t>
      </w:r>
    </w:p>
    <w:p w14:paraId="11C89C7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（一）遵守法律法规与政策：</w:t>
      </w:r>
    </w:p>
    <w:p w14:paraId="5826313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双方承诺在合同履行过程中严格遵守中华人民共和国及合同履行地相关的所有法律法规、监管规定、行业准则、商业道德以及反腐败、反贿赂、反洗钱、数据安全与个人信息保护（如《网络安全法》《数据安全法》《个人信息保护法》）、出口管制、制裁合</w:t>
      </w:r>
      <w:proofErr w:type="gramStart"/>
      <w:r>
        <w:rPr>
          <w:rFonts w:eastAsia="楷体" w:hint="eastAsia"/>
          <w:color w:val="000000"/>
          <w:sz w:val="24"/>
        </w:rPr>
        <w:t>规</w:t>
      </w:r>
      <w:proofErr w:type="gramEnd"/>
      <w:r>
        <w:rPr>
          <w:rFonts w:eastAsia="楷体" w:hint="eastAsia"/>
          <w:color w:val="000000"/>
          <w:sz w:val="24"/>
        </w:rPr>
        <w:t>等强制性要求。</w:t>
      </w:r>
    </w:p>
    <w:p w14:paraId="4C3B754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乙方承诺其行为符合中国、甲方及其控股母公司内部所有适用的合</w:t>
      </w:r>
      <w:proofErr w:type="gramStart"/>
      <w:r>
        <w:rPr>
          <w:rFonts w:eastAsia="楷体" w:hint="eastAsia"/>
          <w:color w:val="000000"/>
          <w:sz w:val="24"/>
        </w:rPr>
        <w:t>规</w:t>
      </w:r>
      <w:proofErr w:type="gramEnd"/>
      <w:r>
        <w:rPr>
          <w:rFonts w:eastAsia="楷体" w:hint="eastAsia"/>
          <w:color w:val="000000"/>
          <w:sz w:val="24"/>
        </w:rPr>
        <w:t>政策与要求。</w:t>
      </w:r>
    </w:p>
    <w:p w14:paraId="200F249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（二）合</w:t>
      </w:r>
      <w:proofErr w:type="gramStart"/>
      <w:r>
        <w:rPr>
          <w:rFonts w:eastAsia="楷体" w:hint="eastAsia"/>
          <w:color w:val="000000"/>
          <w:sz w:val="24"/>
        </w:rPr>
        <w:t>规</w:t>
      </w:r>
      <w:proofErr w:type="gramEnd"/>
      <w:r>
        <w:rPr>
          <w:rFonts w:eastAsia="楷体" w:hint="eastAsia"/>
          <w:color w:val="000000"/>
          <w:sz w:val="24"/>
        </w:rPr>
        <w:t>履行合同：</w:t>
      </w:r>
    </w:p>
    <w:p w14:paraId="7FFCBCF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乙方保证其提供的商品、服务、技术、信息等均符合相关法律法规、质量标准及合同约定，且不侵犯任何第三方的知识产权等合法权益。</w:t>
      </w:r>
    </w:p>
    <w:p w14:paraId="1DE9CAA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乙方保证其人员、分包商（如有）在履行本合同过程中的行为同样符合本条所述的所有合</w:t>
      </w:r>
      <w:proofErr w:type="gramStart"/>
      <w:r>
        <w:rPr>
          <w:rFonts w:eastAsia="楷体" w:hint="eastAsia"/>
          <w:color w:val="000000"/>
          <w:sz w:val="24"/>
        </w:rPr>
        <w:t>规</w:t>
      </w:r>
      <w:proofErr w:type="gramEnd"/>
      <w:r>
        <w:rPr>
          <w:rFonts w:eastAsia="楷体" w:hint="eastAsia"/>
          <w:color w:val="000000"/>
          <w:sz w:val="24"/>
        </w:rPr>
        <w:t>要求。乙方对其分包商的合</w:t>
      </w:r>
      <w:proofErr w:type="gramStart"/>
      <w:r>
        <w:rPr>
          <w:rFonts w:eastAsia="楷体" w:hint="eastAsia"/>
          <w:color w:val="000000"/>
          <w:sz w:val="24"/>
        </w:rPr>
        <w:t>规</w:t>
      </w:r>
      <w:proofErr w:type="gramEnd"/>
      <w:r>
        <w:rPr>
          <w:rFonts w:eastAsia="楷体" w:hint="eastAsia"/>
          <w:color w:val="000000"/>
          <w:sz w:val="24"/>
        </w:rPr>
        <w:t>行为承担监督和管理责任。</w:t>
      </w:r>
    </w:p>
    <w:p w14:paraId="2D0F9B9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（三）禁止不当行为：</w:t>
      </w:r>
    </w:p>
    <w:p w14:paraId="4ACFE70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双方严格禁止并承诺不发生任何形式的腐败、贿赂、欺诈、串通、胁迫、利益输送、内幕交易、洗钱、逃避税收、侵犯商业秘密、虚假陈述、商业间谍等违法违规及不道德行为。</w:t>
      </w:r>
    </w:p>
    <w:p w14:paraId="24DF2A8C"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乙方承诺不得向甲方及其关联方的员工、代理人或任何有决策影响力的人员提供或承诺提供任何现金、礼品、娱乐招待、就业机会或其他不正当利益，以影响商业决策或获取不正当优势。</w:t>
      </w:r>
    </w:p>
    <w:p w14:paraId="2070146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（四）合</w:t>
      </w:r>
      <w:proofErr w:type="gramStart"/>
      <w:r>
        <w:rPr>
          <w:rFonts w:eastAsia="楷体" w:hint="eastAsia"/>
          <w:color w:val="000000"/>
          <w:sz w:val="24"/>
        </w:rPr>
        <w:t>规</w:t>
      </w:r>
      <w:proofErr w:type="gramEnd"/>
      <w:r>
        <w:rPr>
          <w:rFonts w:eastAsia="楷体" w:hint="eastAsia"/>
          <w:color w:val="000000"/>
          <w:sz w:val="24"/>
        </w:rPr>
        <w:t>审查与配合：</w:t>
      </w:r>
    </w:p>
    <w:p w14:paraId="06CA86B6"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接受检查：</w:t>
      </w:r>
      <w:r>
        <w:rPr>
          <w:rFonts w:eastAsia="楷体" w:hint="eastAsia"/>
          <w:color w:val="000000"/>
          <w:sz w:val="24"/>
        </w:rPr>
        <w:t xml:space="preserve"> </w:t>
      </w:r>
      <w:r>
        <w:rPr>
          <w:rFonts w:eastAsia="楷体" w:hint="eastAsia"/>
          <w:color w:val="000000"/>
          <w:sz w:val="24"/>
        </w:rPr>
        <w:t>乙方理解并同意，甲方有权在合理通知后，对乙方履行本合同</w:t>
      </w:r>
      <w:r>
        <w:rPr>
          <w:rFonts w:eastAsia="楷体" w:hint="eastAsia"/>
          <w:color w:val="000000"/>
          <w:sz w:val="24"/>
        </w:rPr>
        <w:lastRenderedPageBreak/>
        <w:t>涉及的合</w:t>
      </w:r>
      <w:proofErr w:type="gramStart"/>
      <w:r>
        <w:rPr>
          <w:rFonts w:eastAsia="楷体" w:hint="eastAsia"/>
          <w:color w:val="000000"/>
          <w:sz w:val="24"/>
        </w:rPr>
        <w:t>规</w:t>
      </w:r>
      <w:proofErr w:type="gramEnd"/>
      <w:r>
        <w:rPr>
          <w:rFonts w:eastAsia="楷体" w:hint="eastAsia"/>
          <w:color w:val="000000"/>
          <w:sz w:val="24"/>
        </w:rPr>
        <w:t>情况进行必要的审查、审计或询问（包括审查相关记录、凭证及询问相关人员），乙方应予以充分配合并提供真实、完整的信息和资料。</w:t>
      </w:r>
    </w:p>
    <w:p w14:paraId="229EB3C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配合调查：</w:t>
      </w:r>
      <w:r>
        <w:rPr>
          <w:rFonts w:eastAsia="楷体" w:hint="eastAsia"/>
          <w:color w:val="000000"/>
          <w:sz w:val="24"/>
        </w:rPr>
        <w:t xml:space="preserve"> </w:t>
      </w:r>
      <w:r>
        <w:rPr>
          <w:rFonts w:eastAsia="楷体" w:hint="eastAsia"/>
          <w:color w:val="000000"/>
          <w:sz w:val="24"/>
        </w:rPr>
        <w:t>如甲方或监管机构因合</w:t>
      </w:r>
      <w:proofErr w:type="gramStart"/>
      <w:r>
        <w:rPr>
          <w:rFonts w:eastAsia="楷体" w:hint="eastAsia"/>
          <w:color w:val="000000"/>
          <w:sz w:val="24"/>
        </w:rPr>
        <w:t>规</w:t>
      </w:r>
      <w:proofErr w:type="gramEnd"/>
      <w:r>
        <w:rPr>
          <w:rFonts w:eastAsia="楷体" w:hint="eastAsia"/>
          <w:color w:val="000000"/>
          <w:sz w:val="24"/>
        </w:rPr>
        <w:t>问题（包括但不限于涉及乙方的行为）发起调查，乙方应全力配合并提供所需信息与协助。</w:t>
      </w:r>
    </w:p>
    <w:p w14:paraId="3D64CED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（五）合</w:t>
      </w:r>
      <w:proofErr w:type="gramStart"/>
      <w:r>
        <w:rPr>
          <w:rFonts w:eastAsia="楷体" w:hint="eastAsia"/>
          <w:color w:val="000000"/>
          <w:sz w:val="24"/>
        </w:rPr>
        <w:t>规</w:t>
      </w:r>
      <w:proofErr w:type="gramEnd"/>
      <w:r>
        <w:rPr>
          <w:rFonts w:eastAsia="楷体" w:hint="eastAsia"/>
          <w:color w:val="000000"/>
          <w:sz w:val="24"/>
        </w:rPr>
        <w:t>事件报告：</w:t>
      </w:r>
    </w:p>
    <w:p w14:paraId="5F5EC76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乙方知悉其或其人员、分包商在合同履行过程中发生或可能发生任何违反本合</w:t>
      </w:r>
      <w:proofErr w:type="gramStart"/>
      <w:r>
        <w:rPr>
          <w:rFonts w:eastAsia="楷体" w:hint="eastAsia"/>
          <w:color w:val="000000"/>
          <w:sz w:val="24"/>
        </w:rPr>
        <w:t>规</w:t>
      </w:r>
      <w:proofErr w:type="gramEnd"/>
      <w:r>
        <w:rPr>
          <w:rFonts w:eastAsia="楷体" w:hint="eastAsia"/>
          <w:color w:val="000000"/>
          <w:sz w:val="24"/>
        </w:rPr>
        <w:t>条款的事件（包括被政府机构调查、处罚或涉及重大诉讼</w:t>
      </w:r>
      <w:r>
        <w:rPr>
          <w:rFonts w:eastAsia="楷体" w:hint="eastAsia"/>
          <w:color w:val="000000"/>
          <w:sz w:val="24"/>
        </w:rPr>
        <w:t>/</w:t>
      </w:r>
      <w:r>
        <w:rPr>
          <w:rFonts w:eastAsia="楷体" w:hint="eastAsia"/>
          <w:color w:val="000000"/>
          <w:sz w:val="24"/>
        </w:rPr>
        <w:t>仲裁），应立即书面通知甲方。</w:t>
      </w:r>
    </w:p>
    <w:p w14:paraId="5214529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二、违约责任</w:t>
      </w:r>
    </w:p>
    <w:p w14:paraId="70B26AE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（一）</w:t>
      </w:r>
      <w:r>
        <w:rPr>
          <w:rFonts w:eastAsia="楷体"/>
          <w:color w:val="000000"/>
          <w:sz w:val="24"/>
        </w:rPr>
        <w:t>违约责任（合</w:t>
      </w:r>
      <w:proofErr w:type="gramStart"/>
      <w:r>
        <w:rPr>
          <w:rFonts w:eastAsia="楷体"/>
          <w:color w:val="000000"/>
          <w:sz w:val="24"/>
        </w:rPr>
        <w:t>规</w:t>
      </w:r>
      <w:proofErr w:type="gramEnd"/>
      <w:r>
        <w:rPr>
          <w:rFonts w:eastAsia="楷体"/>
          <w:color w:val="000000"/>
          <w:sz w:val="24"/>
        </w:rPr>
        <w:t>）：</w:t>
      </w:r>
    </w:p>
    <w:p w14:paraId="07BD567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color w:val="000000"/>
          <w:sz w:val="24"/>
        </w:rPr>
        <w:t>如乙方违反本合</w:t>
      </w:r>
      <w:proofErr w:type="gramStart"/>
      <w:r>
        <w:rPr>
          <w:rFonts w:eastAsia="楷体"/>
          <w:color w:val="000000"/>
          <w:sz w:val="24"/>
        </w:rPr>
        <w:t>规</w:t>
      </w:r>
      <w:proofErr w:type="gramEnd"/>
      <w:r>
        <w:rPr>
          <w:rFonts w:eastAsia="楷体"/>
          <w:color w:val="000000"/>
          <w:sz w:val="24"/>
        </w:rPr>
        <w:t>条款的任何规定：</w:t>
      </w:r>
    </w:p>
    <w:p w14:paraId="05AB3F5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a</w:t>
      </w:r>
      <w:r>
        <w:rPr>
          <w:rFonts w:eastAsia="楷体" w:hint="eastAsia"/>
          <w:color w:val="000000"/>
          <w:sz w:val="24"/>
        </w:rPr>
        <w:t>）</w:t>
      </w:r>
      <w:r>
        <w:rPr>
          <w:rFonts w:eastAsia="楷体"/>
          <w:color w:val="000000"/>
          <w:sz w:val="24"/>
        </w:rPr>
        <w:t>构成严重违约，甲方有权立即终止或解除合同；</w:t>
      </w:r>
    </w:p>
    <w:p w14:paraId="15A9CF3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b</w:t>
      </w:r>
      <w:r>
        <w:rPr>
          <w:rFonts w:eastAsia="楷体" w:hint="eastAsia"/>
          <w:color w:val="000000"/>
          <w:sz w:val="24"/>
        </w:rPr>
        <w:t>）</w:t>
      </w:r>
      <w:r>
        <w:rPr>
          <w:rFonts w:eastAsia="楷体"/>
          <w:color w:val="000000"/>
          <w:sz w:val="24"/>
        </w:rPr>
        <w:t>甲方有权暂停支付合同款项直至问题解决；</w:t>
      </w:r>
    </w:p>
    <w:p w14:paraId="2E7F25F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c</w:t>
      </w:r>
      <w:r>
        <w:rPr>
          <w:rFonts w:eastAsia="楷体" w:hint="eastAsia"/>
          <w:color w:val="000000"/>
          <w:sz w:val="24"/>
        </w:rPr>
        <w:t>）</w:t>
      </w:r>
      <w:r>
        <w:rPr>
          <w:rFonts w:eastAsia="楷体"/>
          <w:color w:val="000000"/>
          <w:sz w:val="24"/>
        </w:rPr>
        <w:t>乙方应赔偿甲方因此遭受的全部直接和间接损失（包括但不限于罚款、罚金、赔偿金、调查费用、律师费、声誉损失等）；</w:t>
      </w:r>
    </w:p>
    <w:p w14:paraId="5EDFEB96"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d</w:t>
      </w:r>
      <w:r>
        <w:rPr>
          <w:rFonts w:eastAsia="楷体" w:hint="eastAsia"/>
          <w:color w:val="000000"/>
          <w:sz w:val="24"/>
        </w:rPr>
        <w:t>）</w:t>
      </w:r>
      <w:r>
        <w:rPr>
          <w:rFonts w:eastAsia="楷体"/>
          <w:color w:val="000000"/>
          <w:sz w:val="24"/>
        </w:rPr>
        <w:t>甲方有权将乙方列入供应商</w:t>
      </w:r>
      <w:r>
        <w:rPr>
          <w:rFonts w:eastAsia="楷体"/>
          <w:color w:val="000000"/>
          <w:sz w:val="24"/>
        </w:rPr>
        <w:t>/</w:t>
      </w:r>
      <w:r>
        <w:rPr>
          <w:rFonts w:eastAsia="楷体"/>
          <w:color w:val="000000"/>
          <w:sz w:val="24"/>
        </w:rPr>
        <w:t>合作方负面清单或黑名单，并可能影响未来合作机会。</w:t>
      </w:r>
    </w:p>
    <w:p w14:paraId="4F5DD38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e</w:t>
      </w:r>
      <w:r>
        <w:rPr>
          <w:rFonts w:eastAsia="楷体" w:hint="eastAsia"/>
          <w:color w:val="000000"/>
          <w:sz w:val="24"/>
        </w:rPr>
        <w:t>）</w:t>
      </w:r>
      <w:r>
        <w:rPr>
          <w:rFonts w:eastAsia="楷体"/>
          <w:color w:val="000000"/>
          <w:sz w:val="24"/>
        </w:rPr>
        <w:t>涉及违法违规的，甲方有权依法向有关监管、执法或司法机关报告。</w:t>
      </w:r>
    </w:p>
    <w:p w14:paraId="5D899DF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三、</w:t>
      </w:r>
      <w:r>
        <w:rPr>
          <w:rFonts w:eastAsia="黑体"/>
          <w:color w:val="000000"/>
          <w:sz w:val="24"/>
        </w:rPr>
        <w:t>持续义务：</w:t>
      </w:r>
    </w:p>
    <w:p w14:paraId="037CF89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color w:val="000000"/>
          <w:sz w:val="24"/>
        </w:rPr>
        <w:t>本条款项下的合</w:t>
      </w:r>
      <w:proofErr w:type="gramStart"/>
      <w:r>
        <w:rPr>
          <w:rFonts w:eastAsia="楷体"/>
          <w:color w:val="000000"/>
          <w:sz w:val="24"/>
        </w:rPr>
        <w:t>规</w:t>
      </w:r>
      <w:proofErr w:type="gramEnd"/>
      <w:r>
        <w:rPr>
          <w:rFonts w:eastAsia="楷体"/>
          <w:color w:val="000000"/>
          <w:sz w:val="24"/>
        </w:rPr>
        <w:t>义务与责任在合同有效期内及终止</w:t>
      </w:r>
      <w:r>
        <w:rPr>
          <w:rFonts w:eastAsia="楷体"/>
          <w:color w:val="000000"/>
          <w:sz w:val="24"/>
        </w:rPr>
        <w:t>/</w:t>
      </w:r>
      <w:r>
        <w:rPr>
          <w:rFonts w:eastAsia="楷体"/>
          <w:color w:val="000000"/>
          <w:sz w:val="24"/>
        </w:rPr>
        <w:t>解除后持续有效，只要相关行为发生于合同期内或相关责任</w:t>
      </w:r>
      <w:r>
        <w:rPr>
          <w:rFonts w:eastAsia="楷体"/>
          <w:color w:val="000000"/>
          <w:sz w:val="24"/>
        </w:rPr>
        <w:t>/</w:t>
      </w:r>
      <w:r>
        <w:rPr>
          <w:rFonts w:eastAsia="楷体"/>
          <w:color w:val="000000"/>
          <w:sz w:val="24"/>
        </w:rPr>
        <w:t>主张基于合同期内发生的事件产生。</w:t>
      </w:r>
    </w:p>
    <w:p w14:paraId="6C59DB73"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ind w:firstLineChars="200" w:firstLine="480"/>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309"/>
        <w:gridCol w:w="3997"/>
      </w:tblGrid>
      <w:tr w:rsidR="002F7BB3" w14:paraId="31B53DD6" w14:textId="77777777">
        <w:trPr>
          <w:trHeight w:val="716"/>
          <w:jc w:val="center"/>
        </w:trPr>
        <w:tc>
          <w:tcPr>
            <w:tcW w:w="2594" w:type="pct"/>
            <w:vAlign w:val="center"/>
          </w:tcPr>
          <w:p w14:paraId="4E44AAC3"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406" w:type="pct"/>
            <w:vAlign w:val="center"/>
          </w:tcPr>
          <w:p w14:paraId="3B57C88B"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7492A8F9" w14:textId="77777777">
        <w:trPr>
          <w:trHeight w:val="721"/>
          <w:jc w:val="center"/>
        </w:trPr>
        <w:tc>
          <w:tcPr>
            <w:tcW w:w="2594" w:type="pct"/>
            <w:vAlign w:val="center"/>
          </w:tcPr>
          <w:p w14:paraId="1111FD35"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406" w:type="pct"/>
            <w:vAlign w:val="center"/>
          </w:tcPr>
          <w:p w14:paraId="7A2B9226"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76242DE5" w14:textId="77777777">
        <w:trPr>
          <w:trHeight w:val="746"/>
          <w:jc w:val="center"/>
        </w:trPr>
        <w:tc>
          <w:tcPr>
            <w:tcW w:w="2594" w:type="pct"/>
            <w:vAlign w:val="center"/>
          </w:tcPr>
          <w:p w14:paraId="39694B53"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406" w:type="pct"/>
            <w:vAlign w:val="center"/>
          </w:tcPr>
          <w:p w14:paraId="177B742A"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6501A4B2" w14:textId="77777777" w:rsidR="002F7BB3" w:rsidRDefault="002F7BB3">
      <w:pPr>
        <w:pStyle w:val="z"/>
        <w:rPr>
          <w:rFonts w:ascii="仿宋" w:eastAsia="仿宋" w:hAnsi="仿宋" w:cs="仿宋" w:hint="eastAsia"/>
        </w:rPr>
        <w:sectPr w:rsidR="002F7BB3">
          <w:headerReference w:type="default" r:id="rId16"/>
          <w:footerReference w:type="default" r:id="rId17"/>
          <w:pgSz w:w="11906" w:h="16838"/>
          <w:pgMar w:top="1440" w:right="1800" w:bottom="1440" w:left="1800" w:header="851" w:footer="992" w:gutter="0"/>
          <w:cols w:space="720"/>
          <w:docGrid w:type="lines" w:linePitch="312"/>
        </w:sectPr>
      </w:pPr>
    </w:p>
    <w:p w14:paraId="0B184045" w14:textId="77777777" w:rsidR="002F7BB3" w:rsidRDefault="00C26423">
      <w:pPr>
        <w:overflowPunct w:val="0"/>
        <w:spacing w:line="500" w:lineRule="exact"/>
        <w:rPr>
          <w:rFonts w:eastAsia="楷体" w:cs="楷体"/>
          <w:color w:val="000000"/>
          <w:sz w:val="24"/>
        </w:rPr>
      </w:pPr>
      <w:r>
        <w:rPr>
          <w:rFonts w:eastAsia="楷体" w:hint="eastAsia"/>
          <w:color w:val="000000"/>
          <w:sz w:val="24"/>
        </w:rPr>
        <w:lastRenderedPageBreak/>
        <w:t>附件四：</w:t>
      </w:r>
    </w:p>
    <w:p w14:paraId="3C66575B"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4" w:name="_Toc207697838"/>
      <w:bookmarkStart w:id="195" w:name="_Toc207698772"/>
      <w:r>
        <w:rPr>
          <w:rFonts w:eastAsia="方正小标宋简体" w:cs="楷体" w:hint="eastAsia"/>
          <w:color w:val="000000"/>
          <w:kern w:val="0"/>
          <w:szCs w:val="32"/>
        </w:rPr>
        <w:t>廉政协议</w:t>
      </w:r>
      <w:bookmarkEnd w:id="194"/>
      <w:bookmarkEnd w:id="195"/>
    </w:p>
    <w:p w14:paraId="3D32120E" w14:textId="77777777" w:rsidR="002F7BB3" w:rsidRDefault="002F7BB3">
      <w:pPr>
        <w:tabs>
          <w:tab w:val="left" w:pos="2183"/>
          <w:tab w:val="left" w:pos="3085"/>
          <w:tab w:val="left" w:pos="3990"/>
          <w:tab w:val="left" w:pos="6454"/>
          <w:tab w:val="left" w:pos="6588"/>
        </w:tabs>
        <w:overflowPunct w:val="0"/>
        <w:autoSpaceDE w:val="0"/>
        <w:autoSpaceDN w:val="0"/>
        <w:spacing w:line="480" w:lineRule="exact"/>
        <w:ind w:firstLineChars="200" w:firstLine="480"/>
        <w:jc w:val="right"/>
        <w:rPr>
          <w:rFonts w:eastAsia="楷体" w:cs="楷体"/>
          <w:color w:val="000000"/>
          <w:sz w:val="24"/>
        </w:rPr>
      </w:pPr>
    </w:p>
    <w:p w14:paraId="44EB6E5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rPr>
          <w:rFonts w:eastAsia="楷体" w:cs="楷体"/>
          <w:color w:val="000000"/>
          <w:sz w:val="24"/>
        </w:rPr>
      </w:pPr>
      <w:r>
        <w:rPr>
          <w:rFonts w:eastAsia="楷体" w:cs="楷体" w:hint="eastAsia"/>
          <w:color w:val="000000"/>
          <w:sz w:val="24"/>
        </w:rPr>
        <w:t>甲方：浙江高信技术股份有限公司</w:t>
      </w:r>
    </w:p>
    <w:p w14:paraId="16F3DAF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rPr>
          <w:rFonts w:eastAsia="楷体" w:cs="楷体"/>
          <w:color w:val="000000"/>
          <w:sz w:val="24"/>
        </w:rPr>
      </w:pPr>
      <w:r>
        <w:rPr>
          <w:rFonts w:eastAsia="楷体" w:cs="楷体" w:hint="eastAsia"/>
          <w:color w:val="000000"/>
          <w:sz w:val="24"/>
        </w:rPr>
        <w:t>乙方：（供应商全称）</w:t>
      </w:r>
    </w:p>
    <w:p w14:paraId="2424F347" w14:textId="77777777" w:rsidR="002F7BB3" w:rsidRDefault="002F7BB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p>
    <w:p w14:paraId="3895BCB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为规范双方业务合作，防止商业贿赂和不正当行为，根据《中华人民共和国反不正当竞争法》《国有企业领导人员廉洁从业若干规定》等法律法规及甲方廉政管理制度，特订立本协议：</w:t>
      </w:r>
    </w:p>
    <w:p w14:paraId="63749A3B"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一、双方共同承诺</w:t>
      </w:r>
    </w:p>
    <w:p w14:paraId="0B4DB1A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严格遵守国家法律法规、廉政纪律及商业道德；</w:t>
      </w:r>
    </w:p>
    <w:p w14:paraId="3EA56D4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杜绝任何形式的腐败、贿赂、利益输送、串通投标、围标、虚假履约等违法违规行为；</w:t>
      </w:r>
    </w:p>
    <w:p w14:paraId="6B5DD7D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3.</w:t>
      </w:r>
      <w:r>
        <w:rPr>
          <w:rFonts w:eastAsia="楷体" w:cs="楷体" w:hint="eastAsia"/>
          <w:color w:val="000000"/>
          <w:sz w:val="24"/>
        </w:rPr>
        <w:t>共同维护公平、公正、诚信的合作关系。</w:t>
      </w:r>
    </w:p>
    <w:p w14:paraId="0A2E42E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二、乙方义务</w:t>
      </w:r>
    </w:p>
    <w:p w14:paraId="2BC94BB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（一）禁止行贿</w:t>
      </w:r>
    </w:p>
    <w:p w14:paraId="6469B2D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不得以任何形式向甲方人员、关联方或其亲属提供：现金、有价证券、支付凭证；贵重礼品；超标准宴请、旅游、娱乐活动；就业、劳务报酬、费用报销等利益交换。</w:t>
      </w:r>
    </w:p>
    <w:p w14:paraId="45FEF7B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（二）禁止不当行为</w:t>
      </w:r>
    </w:p>
    <w:p w14:paraId="6172DD6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不得通过中介、关联企业进行利益输送或规避监管；不得利用甲方商业秘密或内部信息谋取私利；不得伪造交易记录、发票或其他凭证。</w:t>
      </w:r>
    </w:p>
    <w:p w14:paraId="0EA3DCA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（三）合</w:t>
      </w:r>
      <w:proofErr w:type="gramStart"/>
      <w:r>
        <w:rPr>
          <w:rFonts w:eastAsia="楷体" w:cs="楷体" w:hint="eastAsia"/>
          <w:color w:val="000000"/>
          <w:sz w:val="24"/>
        </w:rPr>
        <w:t>规</w:t>
      </w:r>
      <w:proofErr w:type="gramEnd"/>
      <w:r>
        <w:rPr>
          <w:rFonts w:eastAsia="楷体" w:cs="楷体" w:hint="eastAsia"/>
          <w:color w:val="000000"/>
          <w:sz w:val="24"/>
        </w:rPr>
        <w:t>履约</w:t>
      </w:r>
    </w:p>
    <w:p w14:paraId="3F53F92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确保所供产品</w:t>
      </w:r>
      <w:r>
        <w:rPr>
          <w:rFonts w:eastAsia="楷体" w:cs="楷体" w:hint="eastAsia"/>
          <w:color w:val="000000"/>
          <w:sz w:val="24"/>
        </w:rPr>
        <w:t>/</w:t>
      </w:r>
      <w:r>
        <w:rPr>
          <w:rFonts w:eastAsia="楷体" w:cs="楷体" w:hint="eastAsia"/>
          <w:color w:val="000000"/>
          <w:sz w:val="24"/>
        </w:rPr>
        <w:t>服务符合合同约定及质量标准；不得以次充好、虚报价格或偷工减料。</w:t>
      </w:r>
    </w:p>
    <w:p w14:paraId="138975BB"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三、甲方义务</w:t>
      </w:r>
    </w:p>
    <w:p w14:paraId="1B763B6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廉洁自律：</w:t>
      </w:r>
    </w:p>
    <w:p w14:paraId="21D0FE2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不得索取或收受乙方任何形式的财物及不正当利益；不得参加乙方安排的超</w:t>
      </w:r>
      <w:r>
        <w:rPr>
          <w:rFonts w:eastAsia="楷体" w:cs="楷体" w:hint="eastAsia"/>
          <w:color w:val="000000"/>
          <w:sz w:val="24"/>
        </w:rPr>
        <w:lastRenderedPageBreak/>
        <w:t>标准宴请、旅游、娱乐活动等；不得要求乙方支付个人消费或报销费用；不得利用职权干预合作或为乙方谋取不正当优势。</w:t>
      </w:r>
    </w:p>
    <w:p w14:paraId="69B24EE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公平对待</w:t>
      </w:r>
    </w:p>
    <w:p w14:paraId="78897A4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确保招标、采购、验收等流程公开透明；禁止设置歧视性条款或差别待遇。</w:t>
      </w:r>
    </w:p>
    <w:p w14:paraId="4D252D3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四、违约责任</w:t>
      </w:r>
    </w:p>
    <w:p w14:paraId="264489F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若乙方违反本协议：</w:t>
      </w:r>
    </w:p>
    <w:p w14:paraId="2E6ECE8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赔偿甲方全部损失（含直接损失、商誉损失及调查费用）；甲方有权终止主合同并追缴已支付款项。</w:t>
      </w:r>
    </w:p>
    <w:p w14:paraId="6BF5270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列入甲方供应商黑名单，</w:t>
      </w:r>
      <w:r>
        <w:rPr>
          <w:rFonts w:eastAsia="楷体" w:cs="楷体" w:hint="eastAsia"/>
          <w:color w:val="000000"/>
          <w:sz w:val="24"/>
        </w:rPr>
        <w:t>3-5</w:t>
      </w:r>
      <w:r>
        <w:rPr>
          <w:rFonts w:eastAsia="楷体" w:cs="楷体" w:hint="eastAsia"/>
          <w:color w:val="000000"/>
          <w:sz w:val="24"/>
        </w:rPr>
        <w:t>年内禁止参与甲方任何项目；向国资监管机构、相关主管部门报告违规行为。</w:t>
      </w:r>
    </w:p>
    <w:p w14:paraId="36E6C3D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3.</w:t>
      </w:r>
      <w:r>
        <w:rPr>
          <w:rFonts w:eastAsia="楷体" w:cs="楷体" w:hint="eastAsia"/>
          <w:color w:val="000000"/>
          <w:sz w:val="24"/>
        </w:rPr>
        <w:t>按照管理权限，依据有关规定给予党纪、政务或组织处理；涉嫌犯罪的，移交司法机关追究刑事责任。</w:t>
      </w:r>
    </w:p>
    <w:p w14:paraId="4DF3942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五、监督与执行</w:t>
      </w:r>
    </w:p>
    <w:p w14:paraId="14866FFC"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举报机制：双方可通过甲方廉政邮箱</w:t>
      </w:r>
      <w:hyperlink r:id="rId18" w:history="1">
        <w:r>
          <w:rPr>
            <w:rFonts w:eastAsia="楷体" w:cs="楷体" w:hint="eastAsia"/>
            <w:color w:val="000000"/>
            <w:sz w:val="22"/>
            <w:szCs w:val="22"/>
            <w:u w:val="single"/>
          </w:rPr>
          <w:t>（</w:t>
        </w:r>
        <w:r>
          <w:rPr>
            <w:rFonts w:eastAsia="楷体" w:cs="楷体" w:hint="eastAsia"/>
            <w:color w:val="000000"/>
            <w:sz w:val="22"/>
            <w:szCs w:val="22"/>
            <w:u w:val="single"/>
          </w:rPr>
          <w:t>gxxfjb@zeiet.com</w:t>
        </w:r>
      </w:hyperlink>
      <w:r>
        <w:rPr>
          <w:rFonts w:eastAsia="楷体" w:cs="楷体" w:hint="eastAsia"/>
          <w:color w:val="000000"/>
          <w:sz w:val="24"/>
        </w:rPr>
        <w:t>）或电话（</w:t>
      </w:r>
      <w:r>
        <w:rPr>
          <w:rFonts w:eastAsia="楷体" w:cs="楷体" w:hint="eastAsia"/>
          <w:color w:val="000000"/>
          <w:sz w:val="24"/>
        </w:rPr>
        <w:t>0571-28890383</w:t>
      </w:r>
      <w:r>
        <w:rPr>
          <w:rFonts w:eastAsia="楷体" w:cs="楷体" w:hint="eastAsia"/>
          <w:color w:val="000000"/>
          <w:sz w:val="24"/>
        </w:rPr>
        <w:t>）实名举报违规行为；</w:t>
      </w:r>
    </w:p>
    <w:p w14:paraId="0482E0A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检查权：甲方有权对乙方履行廉政义务情况进行审计或专项检查，乙方需无条件配合；</w:t>
      </w:r>
    </w:p>
    <w:p w14:paraId="2BF132CC" w14:textId="77777777" w:rsidR="002F7BB3" w:rsidRDefault="00C26423">
      <w:pPr>
        <w:overflowPunct w:val="0"/>
        <w:spacing w:line="480" w:lineRule="exact"/>
        <w:ind w:firstLineChars="200" w:firstLine="480"/>
        <w:rPr>
          <w:rFonts w:eastAsia="楷体"/>
          <w:color w:val="000000"/>
          <w:sz w:val="24"/>
        </w:rPr>
      </w:pPr>
      <w:r>
        <w:rPr>
          <w:rFonts w:eastAsia="楷体" w:cs="楷体" w:hint="eastAsia"/>
          <w:color w:val="000000"/>
          <w:sz w:val="24"/>
        </w:rPr>
        <w:t>3.</w:t>
      </w:r>
      <w:r>
        <w:rPr>
          <w:rFonts w:eastAsia="楷体" w:cs="楷体" w:hint="eastAsia"/>
          <w:color w:val="000000"/>
          <w:sz w:val="24"/>
        </w:rPr>
        <w:t>协议效力：本协议与主合同同等法律效力，有效期覆盖合作全程及终止后</w:t>
      </w:r>
      <w:r>
        <w:rPr>
          <w:rFonts w:eastAsia="楷体" w:cs="楷体" w:hint="eastAsia"/>
          <w:color w:val="000000"/>
          <w:sz w:val="24"/>
        </w:rPr>
        <w:t>2</w:t>
      </w:r>
      <w:r>
        <w:rPr>
          <w:rFonts w:eastAsia="楷体" w:cs="楷体" w:hint="eastAsia"/>
          <w:color w:val="000000"/>
          <w:sz w:val="24"/>
        </w:rPr>
        <w:t>年。</w:t>
      </w:r>
    </w:p>
    <w:p w14:paraId="5F368490" w14:textId="77777777" w:rsidR="002F7BB3" w:rsidRDefault="002F7BB3">
      <w:pPr>
        <w:overflowPunct w:val="0"/>
        <w:spacing w:line="500" w:lineRule="exact"/>
        <w:rPr>
          <w:rFonts w:eastAsia="楷体"/>
          <w:color w:val="000000"/>
          <w:sz w:val="24"/>
        </w:rPr>
      </w:pPr>
    </w:p>
    <w:p w14:paraId="49887AF4" w14:textId="77777777" w:rsidR="002F7BB3" w:rsidRDefault="002F7BB3">
      <w:pPr>
        <w:overflowPunct w:val="0"/>
        <w:spacing w:line="500" w:lineRule="exact"/>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312"/>
        <w:gridCol w:w="4000"/>
      </w:tblGrid>
      <w:tr w:rsidR="002F7BB3" w14:paraId="5056517A" w14:textId="77777777">
        <w:trPr>
          <w:trHeight w:val="716"/>
          <w:jc w:val="center"/>
        </w:trPr>
        <w:tc>
          <w:tcPr>
            <w:tcW w:w="2594" w:type="pct"/>
            <w:vAlign w:val="center"/>
          </w:tcPr>
          <w:p w14:paraId="13E1B909"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406" w:type="pct"/>
            <w:vAlign w:val="center"/>
          </w:tcPr>
          <w:p w14:paraId="5584524E"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5FFBC12E" w14:textId="77777777">
        <w:trPr>
          <w:trHeight w:val="721"/>
          <w:jc w:val="center"/>
        </w:trPr>
        <w:tc>
          <w:tcPr>
            <w:tcW w:w="2594" w:type="pct"/>
            <w:vAlign w:val="center"/>
          </w:tcPr>
          <w:p w14:paraId="1A8098AE"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406" w:type="pct"/>
            <w:vAlign w:val="center"/>
          </w:tcPr>
          <w:p w14:paraId="526DF924"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711BCB14" w14:textId="77777777">
        <w:trPr>
          <w:trHeight w:val="746"/>
          <w:jc w:val="center"/>
        </w:trPr>
        <w:tc>
          <w:tcPr>
            <w:tcW w:w="2594" w:type="pct"/>
            <w:vAlign w:val="center"/>
          </w:tcPr>
          <w:p w14:paraId="582ED927"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406" w:type="pct"/>
            <w:vAlign w:val="center"/>
          </w:tcPr>
          <w:p w14:paraId="184D8609"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524AA6DD" w14:textId="77777777" w:rsidR="002F7BB3" w:rsidRDefault="002F7BB3">
      <w:pPr>
        <w:spacing w:line="500" w:lineRule="exact"/>
        <w:rPr>
          <w:rFonts w:ascii="仿宋" w:eastAsia="仿宋" w:hAnsi="仿宋" w:cs="仿宋" w:hint="eastAsia"/>
          <w:sz w:val="24"/>
        </w:rPr>
      </w:pPr>
    </w:p>
    <w:p w14:paraId="14F05C02" w14:textId="77777777" w:rsidR="002F7BB3" w:rsidRDefault="002F7BB3">
      <w:pPr>
        <w:spacing w:line="500" w:lineRule="exact"/>
        <w:rPr>
          <w:rFonts w:ascii="仿宋" w:eastAsia="仿宋" w:hAnsi="仿宋" w:cs="仿宋" w:hint="eastAsia"/>
          <w:sz w:val="24"/>
        </w:rPr>
      </w:pPr>
    </w:p>
    <w:p w14:paraId="64066588" w14:textId="77777777" w:rsidR="002F7BB3" w:rsidRDefault="002F7BB3">
      <w:pPr>
        <w:pStyle w:val="Bodytext1"/>
        <w:spacing w:line="499" w:lineRule="exact"/>
        <w:ind w:firstLine="0"/>
        <w:rPr>
          <w:rFonts w:ascii="仿宋" w:eastAsia="仿宋" w:hAnsi="仿宋" w:cs="仿宋" w:hint="eastAsia"/>
          <w:sz w:val="28"/>
          <w:szCs w:val="28"/>
          <w:lang w:eastAsia="zh-CN"/>
        </w:rPr>
      </w:pPr>
    </w:p>
    <w:p w14:paraId="64720412" w14:textId="77777777" w:rsidR="002F7BB3" w:rsidRDefault="00C26423">
      <w:pPr>
        <w:overflowPunct w:val="0"/>
        <w:spacing w:line="500" w:lineRule="exact"/>
        <w:rPr>
          <w:rFonts w:eastAsia="楷体"/>
          <w:color w:val="000000"/>
          <w:sz w:val="24"/>
        </w:rPr>
      </w:pPr>
      <w:r>
        <w:rPr>
          <w:rFonts w:eastAsia="楷体" w:hint="eastAsia"/>
          <w:color w:val="000000"/>
          <w:sz w:val="24"/>
        </w:rPr>
        <w:lastRenderedPageBreak/>
        <w:t>附件五：</w:t>
      </w:r>
    </w:p>
    <w:p w14:paraId="0513157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6" w:name="_Toc207698773"/>
      <w:bookmarkStart w:id="197" w:name="_Toc207697839"/>
      <w:r>
        <w:rPr>
          <w:rFonts w:eastAsia="方正小标宋简体" w:cs="楷体" w:hint="eastAsia"/>
          <w:color w:val="000000"/>
          <w:kern w:val="0"/>
          <w:szCs w:val="32"/>
        </w:rPr>
        <w:t>班组长安全质量责任书</w:t>
      </w:r>
      <w:bookmarkEnd w:id="196"/>
      <w:bookmarkEnd w:id="197"/>
    </w:p>
    <w:p w14:paraId="482A1692" w14:textId="77777777" w:rsidR="002F7BB3" w:rsidRDefault="002F7BB3">
      <w:pPr>
        <w:overflowPunct w:val="0"/>
        <w:spacing w:line="500" w:lineRule="exact"/>
        <w:jc w:val="center"/>
        <w:rPr>
          <w:rFonts w:eastAsia="楷体"/>
          <w:b/>
          <w:bCs/>
          <w:color w:val="000000"/>
          <w:sz w:val="24"/>
        </w:rPr>
      </w:pPr>
    </w:p>
    <w:p w14:paraId="11B0B150" w14:textId="77777777" w:rsidR="002F7BB3" w:rsidRDefault="00C26423">
      <w:pPr>
        <w:overflowPunct w:val="0"/>
        <w:spacing w:line="360" w:lineRule="auto"/>
        <w:rPr>
          <w:rFonts w:eastAsia="楷体"/>
          <w:b/>
          <w:color w:val="000000"/>
          <w:sz w:val="24"/>
          <w:u w:val="single"/>
        </w:rPr>
      </w:pPr>
      <w:r>
        <w:rPr>
          <w:rFonts w:eastAsia="楷体" w:hint="eastAsia"/>
          <w:b/>
          <w:color w:val="000000"/>
          <w:sz w:val="24"/>
        </w:rPr>
        <w:t>甲方：</w:t>
      </w:r>
      <w:r>
        <w:rPr>
          <w:rFonts w:eastAsia="楷体" w:hint="eastAsia"/>
          <w:b/>
          <w:color w:val="000000"/>
          <w:sz w:val="24"/>
          <w:u w:val="single"/>
        </w:rPr>
        <w:t>浙江高信技术股份有限公司</w:t>
      </w:r>
    </w:p>
    <w:p w14:paraId="428F0E79" w14:textId="77777777" w:rsidR="002F7BB3" w:rsidRDefault="00C26423">
      <w:pPr>
        <w:overflowPunct w:val="0"/>
        <w:spacing w:line="360" w:lineRule="auto"/>
        <w:rPr>
          <w:rFonts w:eastAsia="楷体"/>
          <w:b/>
          <w:color w:val="000000"/>
          <w:sz w:val="24"/>
        </w:rPr>
      </w:pPr>
      <w:r>
        <w:rPr>
          <w:rFonts w:eastAsia="楷体" w:hint="eastAsia"/>
          <w:b/>
          <w:color w:val="000000"/>
          <w:sz w:val="24"/>
        </w:rPr>
        <w:t>乙方：</w:t>
      </w:r>
      <w:r>
        <w:rPr>
          <w:rFonts w:eastAsia="楷体" w:hint="eastAsia"/>
          <w:b/>
          <w:color w:val="000000"/>
          <w:sz w:val="24"/>
          <w:u w:val="single"/>
        </w:rPr>
        <w:t xml:space="preserve">                           </w:t>
      </w:r>
    </w:p>
    <w:p w14:paraId="052B0B95" w14:textId="77777777" w:rsidR="002F7BB3" w:rsidRDefault="00C26423">
      <w:pPr>
        <w:overflowPunct w:val="0"/>
        <w:spacing w:line="360" w:lineRule="auto"/>
        <w:rPr>
          <w:rFonts w:eastAsia="楷体"/>
          <w:b/>
          <w:color w:val="000000"/>
          <w:sz w:val="24"/>
        </w:rPr>
      </w:pPr>
      <w:r>
        <w:rPr>
          <w:rFonts w:eastAsia="楷体" w:hint="eastAsia"/>
          <w:b/>
          <w:color w:val="000000"/>
          <w:sz w:val="24"/>
        </w:rPr>
        <w:t>身份证号：</w:t>
      </w:r>
      <w:r>
        <w:rPr>
          <w:rFonts w:eastAsia="楷体" w:hint="eastAsia"/>
          <w:b/>
          <w:color w:val="000000"/>
          <w:sz w:val="24"/>
          <w:u w:val="single"/>
        </w:rPr>
        <w:t xml:space="preserve">                       </w:t>
      </w:r>
      <w:r>
        <w:rPr>
          <w:rFonts w:eastAsia="楷体" w:hint="eastAsia"/>
          <w:b/>
          <w:color w:val="000000"/>
          <w:sz w:val="24"/>
        </w:rPr>
        <w:t>（复印件附后）</w:t>
      </w:r>
    </w:p>
    <w:p w14:paraId="5F67FB83" w14:textId="77777777" w:rsidR="002F7BB3" w:rsidRDefault="002F7BB3">
      <w:pPr>
        <w:overflowPunct w:val="0"/>
        <w:spacing w:line="480" w:lineRule="exact"/>
        <w:ind w:firstLineChars="200" w:firstLine="480"/>
        <w:rPr>
          <w:rFonts w:eastAsia="楷体"/>
          <w:color w:val="000000"/>
          <w:sz w:val="24"/>
        </w:rPr>
      </w:pPr>
    </w:p>
    <w:p w14:paraId="3328CD1F"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为了加强项目安全质量管理，充分落实作业班组安全质量责任，保证施工安全和工程实体质量，根据《中华人民共和国安全生产法》《建设工程质量管理条例》和公司的有关规定，签订安全质量责任书。</w:t>
      </w:r>
    </w:p>
    <w:p w14:paraId="3F51F3C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第一条</w:t>
      </w:r>
      <w:r>
        <w:rPr>
          <w:rFonts w:eastAsia="楷体" w:hint="eastAsia"/>
          <w:color w:val="000000"/>
          <w:sz w:val="24"/>
        </w:rPr>
        <w:t xml:space="preserve">  </w:t>
      </w:r>
      <w:r>
        <w:rPr>
          <w:rFonts w:eastAsia="楷体" w:hint="eastAsia"/>
          <w:color w:val="000000"/>
          <w:sz w:val="24"/>
        </w:rPr>
        <w:t>责任范围</w:t>
      </w:r>
    </w:p>
    <w:p w14:paraId="4601169E"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1.1  </w:t>
      </w:r>
      <w:r>
        <w:rPr>
          <w:rFonts w:eastAsia="楷体" w:hint="eastAsia"/>
          <w:color w:val="000000"/>
          <w:sz w:val="24"/>
          <w:u w:val="single"/>
        </w:rPr>
        <w:t xml:space="preserve">                       </w:t>
      </w:r>
      <w:r>
        <w:rPr>
          <w:rFonts w:eastAsia="楷体" w:hint="eastAsia"/>
          <w:color w:val="000000"/>
          <w:sz w:val="24"/>
          <w:u w:val="single"/>
        </w:rPr>
        <w:t>（劳务分包）</w:t>
      </w:r>
    </w:p>
    <w:p w14:paraId="32CD8DA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第二条</w:t>
      </w:r>
      <w:r>
        <w:rPr>
          <w:rFonts w:eastAsia="楷体" w:hint="eastAsia"/>
          <w:color w:val="000000"/>
          <w:sz w:val="24"/>
        </w:rPr>
        <w:t xml:space="preserve">  </w:t>
      </w:r>
      <w:r>
        <w:rPr>
          <w:rFonts w:eastAsia="楷体" w:hint="eastAsia"/>
          <w:color w:val="000000"/>
          <w:sz w:val="24"/>
        </w:rPr>
        <w:t>甲方安全质量责任</w:t>
      </w:r>
    </w:p>
    <w:p w14:paraId="12BF385A"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2.1  </w:t>
      </w:r>
      <w:r>
        <w:rPr>
          <w:rFonts w:eastAsia="楷体" w:hint="eastAsia"/>
          <w:color w:val="000000"/>
          <w:sz w:val="24"/>
        </w:rPr>
        <w:t>根据工程实际制定详细、可操作的作业指导书和安全技术措施，明确作业标准，组织开展安全技术交底。</w:t>
      </w:r>
    </w:p>
    <w:p w14:paraId="4CE18686"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2.2  </w:t>
      </w:r>
      <w:r>
        <w:rPr>
          <w:rFonts w:eastAsia="楷体" w:hint="eastAsia"/>
          <w:color w:val="000000"/>
          <w:sz w:val="24"/>
        </w:rPr>
        <w:t>组织开展对乙方和相关作业人员培训，经培训考核合格后方可组织乙方及相关作业人员上岗。</w:t>
      </w:r>
    </w:p>
    <w:p w14:paraId="02F2948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2.3  </w:t>
      </w:r>
      <w:r>
        <w:rPr>
          <w:rFonts w:eastAsia="楷体" w:hint="eastAsia"/>
          <w:color w:val="000000"/>
          <w:sz w:val="24"/>
        </w:rPr>
        <w:t>为乙方施工提供施工所必需的安全设施、防护用品以及保证工程质量所必需的设备、工具等。</w:t>
      </w:r>
    </w:p>
    <w:p w14:paraId="2F37D9D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2.4  </w:t>
      </w:r>
      <w:r>
        <w:rPr>
          <w:rFonts w:eastAsia="楷体" w:hint="eastAsia"/>
          <w:color w:val="000000"/>
          <w:sz w:val="24"/>
        </w:rPr>
        <w:t>指导乙方按照作业指导书和（安全）技术交底有关要求施工，并对其进行检查；未按要求施工的，有权制止并要求其整改直至撤换作业班组长。</w:t>
      </w:r>
    </w:p>
    <w:p w14:paraId="0CAC600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2.5  </w:t>
      </w:r>
      <w:r>
        <w:rPr>
          <w:rFonts w:eastAsia="楷体" w:hint="eastAsia"/>
          <w:color w:val="000000"/>
          <w:sz w:val="24"/>
        </w:rPr>
        <w:t>对乙方提出的有关安全管理、工程质量管理方面的问题，应及时答复或给</w:t>
      </w:r>
      <w:proofErr w:type="gramStart"/>
      <w:r>
        <w:rPr>
          <w:rFonts w:eastAsia="楷体" w:hint="eastAsia"/>
          <w:color w:val="000000"/>
          <w:sz w:val="24"/>
        </w:rPr>
        <w:t>予处理</w:t>
      </w:r>
      <w:proofErr w:type="gramEnd"/>
      <w:r>
        <w:rPr>
          <w:rFonts w:eastAsia="楷体" w:hint="eastAsia"/>
          <w:color w:val="000000"/>
          <w:sz w:val="24"/>
        </w:rPr>
        <w:t>、解决等。</w:t>
      </w:r>
    </w:p>
    <w:p w14:paraId="4BEBC38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2.6  </w:t>
      </w:r>
      <w:r>
        <w:rPr>
          <w:rFonts w:eastAsia="楷体" w:hint="eastAsia"/>
          <w:color w:val="000000"/>
          <w:sz w:val="24"/>
        </w:rPr>
        <w:t>对于由乙方不服从管理造成的损失，甲方有权要求乙方赔偿。</w:t>
      </w:r>
    </w:p>
    <w:p w14:paraId="2EB80E18"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第三条</w:t>
      </w:r>
      <w:r>
        <w:rPr>
          <w:rFonts w:eastAsia="楷体" w:hint="eastAsia"/>
          <w:color w:val="000000"/>
          <w:sz w:val="24"/>
        </w:rPr>
        <w:t xml:space="preserve">  </w:t>
      </w:r>
      <w:r>
        <w:rPr>
          <w:rFonts w:eastAsia="楷体" w:hint="eastAsia"/>
          <w:color w:val="000000"/>
          <w:sz w:val="24"/>
        </w:rPr>
        <w:t>乙方安全质量责任</w:t>
      </w:r>
    </w:p>
    <w:p w14:paraId="66018D93"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  </w:t>
      </w:r>
      <w:r>
        <w:rPr>
          <w:rFonts w:eastAsia="楷体" w:hint="eastAsia"/>
          <w:color w:val="000000"/>
          <w:sz w:val="24"/>
        </w:rPr>
        <w:t>自觉接受项目组织的培训教育，未经培训考核不得上岗，认真学习有关安全生产工程质量的法律法规及施工规范和项目的各项规章制度。</w:t>
      </w:r>
    </w:p>
    <w:p w14:paraId="64A13EF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3.2  </w:t>
      </w:r>
      <w:r>
        <w:rPr>
          <w:rFonts w:eastAsia="楷体" w:hint="eastAsia"/>
          <w:color w:val="000000"/>
          <w:sz w:val="24"/>
        </w:rPr>
        <w:t>采取班前讲话等形式，对本班组的职工进行安全质量教育，以提高班</w:t>
      </w:r>
      <w:r>
        <w:rPr>
          <w:rFonts w:eastAsia="楷体" w:hint="eastAsia"/>
          <w:color w:val="000000"/>
          <w:sz w:val="24"/>
        </w:rPr>
        <w:lastRenderedPageBreak/>
        <w:t>组人员安全质量意识。</w:t>
      </w:r>
    </w:p>
    <w:p w14:paraId="18F90ED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3.3  </w:t>
      </w:r>
      <w:r>
        <w:rPr>
          <w:rFonts w:eastAsia="楷体" w:hint="eastAsia"/>
          <w:color w:val="000000"/>
          <w:sz w:val="24"/>
        </w:rPr>
        <w:t>严格按照安全技术措施、作业指导书、作业标准、技术交底要求组织施工，对施工安全和质量负责。</w:t>
      </w:r>
    </w:p>
    <w:p w14:paraId="25BA9BFB"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3.4  </w:t>
      </w:r>
      <w:r>
        <w:rPr>
          <w:rFonts w:eastAsia="楷体" w:hint="eastAsia"/>
          <w:color w:val="000000"/>
          <w:sz w:val="24"/>
        </w:rPr>
        <w:t>对违章指挥、违反国家法律法规，不符合安全操作规程和工程质量标准的指令等有权拒绝。</w:t>
      </w:r>
    </w:p>
    <w:p w14:paraId="02FEB22C"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3.5  </w:t>
      </w:r>
      <w:r>
        <w:rPr>
          <w:rFonts w:eastAsia="楷体" w:hint="eastAsia"/>
          <w:color w:val="000000"/>
          <w:sz w:val="24"/>
        </w:rPr>
        <w:t>不得违章指挥工人作业，自己不违章作业，不违反劳动纪律，同时要求班组作业工人不违章作业，不违反劳动纪律。</w:t>
      </w:r>
    </w:p>
    <w:p w14:paraId="0005E82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3.6  </w:t>
      </w:r>
      <w:r>
        <w:rPr>
          <w:rFonts w:eastAsia="楷体" w:hint="eastAsia"/>
          <w:color w:val="000000"/>
          <w:sz w:val="24"/>
        </w:rPr>
        <w:t>施工过程中加强自检，对出现的不合格工序或半成品要做好分类并进行标识，及时整改。每道工序经自检合格后方可进行报检。</w:t>
      </w:r>
    </w:p>
    <w:p w14:paraId="7DA6D88F"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3.7  </w:t>
      </w:r>
      <w:r>
        <w:rPr>
          <w:rFonts w:eastAsia="楷体" w:hint="eastAsia"/>
          <w:color w:val="000000"/>
          <w:sz w:val="24"/>
        </w:rPr>
        <w:t>施工工序或部位存在安全风险时，要按照规定做好安全防护，并监督作业人员做好个体保护。</w:t>
      </w:r>
    </w:p>
    <w:p w14:paraId="04CEDAFC"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3.8  </w:t>
      </w:r>
      <w:r>
        <w:rPr>
          <w:rFonts w:eastAsia="楷体" w:hint="eastAsia"/>
          <w:color w:val="000000"/>
          <w:sz w:val="24"/>
        </w:rPr>
        <w:t>做好施工中的所有设备、设施的维护和保养，督促施工人员严格遵守操作规程等。</w:t>
      </w:r>
    </w:p>
    <w:p w14:paraId="0EB3B3F7"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3.9  </w:t>
      </w:r>
      <w:r>
        <w:rPr>
          <w:rFonts w:eastAsia="楷体" w:hint="eastAsia"/>
          <w:color w:val="000000"/>
          <w:sz w:val="24"/>
        </w:rPr>
        <w:t>存在较大风险的分部分项工程施工时，设专人经常性检查现场的安全状况，发现安全隐患立即上报并组织工人撤离危险区，配合甲方消除安全隐患。</w:t>
      </w:r>
    </w:p>
    <w:p w14:paraId="1F0BC9F9"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3.10  </w:t>
      </w:r>
      <w:r>
        <w:rPr>
          <w:rFonts w:eastAsia="楷体" w:hint="eastAsia"/>
          <w:color w:val="000000"/>
          <w:sz w:val="24"/>
        </w:rPr>
        <w:t>自觉接受项目部管理，对于项目部、业主、监理等上级检查发现的问题，应严格按照要求及时整改。</w:t>
      </w:r>
    </w:p>
    <w:p w14:paraId="225014A0"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3.11  </w:t>
      </w:r>
      <w:r>
        <w:rPr>
          <w:rFonts w:eastAsia="楷体" w:hint="eastAsia"/>
          <w:color w:val="000000"/>
          <w:sz w:val="24"/>
        </w:rPr>
        <w:t>在施工过程中发现安全质量问题要及时上报项目部相关管理人员，不得私自处理，</w:t>
      </w:r>
      <w:proofErr w:type="gramStart"/>
      <w:r>
        <w:rPr>
          <w:rFonts w:eastAsia="楷体" w:hint="eastAsia"/>
          <w:color w:val="000000"/>
          <w:sz w:val="24"/>
        </w:rPr>
        <w:t>未经项目部允许</w:t>
      </w:r>
      <w:proofErr w:type="gramEnd"/>
      <w:r>
        <w:rPr>
          <w:rFonts w:eastAsia="楷体" w:hint="eastAsia"/>
          <w:color w:val="000000"/>
          <w:sz w:val="24"/>
        </w:rPr>
        <w:t>不得私自拍照留存等。</w:t>
      </w:r>
    </w:p>
    <w:p w14:paraId="7533F65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3.12  </w:t>
      </w:r>
      <w:r>
        <w:rPr>
          <w:rFonts w:eastAsia="楷体" w:hint="eastAsia"/>
          <w:color w:val="000000"/>
          <w:sz w:val="24"/>
        </w:rPr>
        <w:t>对于有利于施工安全质量管理的建议或意见，要及时向项目部相关管理人员提出。</w:t>
      </w:r>
    </w:p>
    <w:p w14:paraId="657D8A78"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3.13  </w:t>
      </w:r>
      <w:r>
        <w:rPr>
          <w:rFonts w:eastAsia="楷体" w:hint="eastAsia"/>
          <w:color w:val="000000"/>
          <w:sz w:val="24"/>
        </w:rPr>
        <w:t>验工计量前自觉签</w:t>
      </w:r>
      <w:proofErr w:type="gramStart"/>
      <w:r>
        <w:rPr>
          <w:rFonts w:eastAsia="楷体" w:hint="eastAsia"/>
          <w:color w:val="000000"/>
          <w:sz w:val="24"/>
        </w:rPr>
        <w:t>认安全</w:t>
      </w:r>
      <w:proofErr w:type="gramEnd"/>
      <w:r>
        <w:rPr>
          <w:rFonts w:eastAsia="楷体" w:hint="eastAsia"/>
          <w:color w:val="000000"/>
          <w:sz w:val="24"/>
        </w:rPr>
        <w:t>质量承诺书，否则，甲方不予计量。</w:t>
      </w:r>
    </w:p>
    <w:p w14:paraId="1C35FFFA" w14:textId="77777777" w:rsidR="002F7BB3" w:rsidRDefault="002F7BB3">
      <w:pPr>
        <w:overflowPunct w:val="0"/>
        <w:spacing w:line="480" w:lineRule="exact"/>
        <w:ind w:firstLineChars="200" w:firstLine="480"/>
        <w:rPr>
          <w:rFonts w:eastAsia="楷体"/>
          <w:color w:val="000000"/>
          <w:sz w:val="24"/>
        </w:rPr>
      </w:pPr>
    </w:p>
    <w:p w14:paraId="5EA9E040" w14:textId="77777777" w:rsidR="002F7BB3" w:rsidRDefault="00C26423">
      <w:pPr>
        <w:overflowPunct w:val="0"/>
        <w:spacing w:line="480" w:lineRule="exact"/>
        <w:rPr>
          <w:rFonts w:eastAsia="楷体"/>
          <w:color w:val="000000"/>
          <w:sz w:val="24"/>
        </w:rPr>
      </w:pPr>
      <w:r>
        <w:rPr>
          <w:rFonts w:eastAsia="楷体" w:hint="eastAsia"/>
          <w:color w:val="000000"/>
          <w:sz w:val="24"/>
        </w:rPr>
        <w:t>甲方：（项目经理签字）</w:t>
      </w:r>
      <w:r>
        <w:rPr>
          <w:rFonts w:eastAsia="楷体" w:hint="eastAsia"/>
          <w:color w:val="000000"/>
          <w:sz w:val="24"/>
        </w:rPr>
        <w:t xml:space="preserve">               </w:t>
      </w:r>
      <w:r>
        <w:rPr>
          <w:rFonts w:eastAsia="楷体" w:hint="eastAsia"/>
          <w:color w:val="000000"/>
          <w:sz w:val="24"/>
        </w:rPr>
        <w:t>乙方：（作业班组长签字）</w:t>
      </w:r>
    </w:p>
    <w:p w14:paraId="360CED90" w14:textId="77777777" w:rsidR="002F7BB3" w:rsidRDefault="002F7BB3">
      <w:pPr>
        <w:overflowPunct w:val="0"/>
        <w:spacing w:line="480" w:lineRule="exact"/>
        <w:rPr>
          <w:rFonts w:eastAsia="楷体"/>
          <w:color w:val="000000"/>
          <w:sz w:val="24"/>
        </w:rPr>
      </w:pPr>
    </w:p>
    <w:p w14:paraId="29027FE3" w14:textId="77777777" w:rsidR="002F7BB3" w:rsidRDefault="00C26423">
      <w:pPr>
        <w:overflowPunct w:val="0"/>
        <w:spacing w:line="480" w:lineRule="exact"/>
        <w:rPr>
          <w:rFonts w:eastAsia="楷体"/>
          <w:color w:val="000000"/>
          <w:sz w:val="24"/>
        </w:rPr>
      </w:pPr>
      <w:r>
        <w:rPr>
          <w:rFonts w:eastAsia="楷体" w:hint="eastAsia"/>
          <w:color w:val="000000"/>
          <w:sz w:val="24"/>
        </w:rPr>
        <w:t>日期：</w:t>
      </w:r>
      <w:r>
        <w:rPr>
          <w:rFonts w:eastAsia="楷体" w:hint="eastAsia"/>
          <w:color w:val="000000"/>
          <w:sz w:val="24"/>
        </w:rPr>
        <w:t xml:space="preserve">     </w:t>
      </w:r>
      <w:r>
        <w:rPr>
          <w:rFonts w:eastAsia="楷体" w:hint="eastAsia"/>
          <w:color w:val="000000"/>
          <w:sz w:val="24"/>
        </w:rPr>
        <w:t>年</w:t>
      </w:r>
      <w:r>
        <w:rPr>
          <w:rFonts w:eastAsia="楷体" w:hint="eastAsia"/>
          <w:color w:val="000000"/>
          <w:sz w:val="24"/>
        </w:rPr>
        <w:t xml:space="preserve">   </w:t>
      </w:r>
      <w:r>
        <w:rPr>
          <w:rFonts w:eastAsia="楷体" w:hint="eastAsia"/>
          <w:color w:val="000000"/>
          <w:sz w:val="24"/>
        </w:rPr>
        <w:t>月</w:t>
      </w:r>
      <w:r>
        <w:rPr>
          <w:rFonts w:eastAsia="楷体" w:hint="eastAsia"/>
          <w:color w:val="000000"/>
          <w:sz w:val="24"/>
        </w:rPr>
        <w:t xml:space="preserve">   </w:t>
      </w:r>
      <w:r>
        <w:rPr>
          <w:rFonts w:eastAsia="楷体" w:hint="eastAsia"/>
          <w:color w:val="000000"/>
          <w:sz w:val="24"/>
        </w:rPr>
        <w:t>日</w:t>
      </w:r>
      <w:r>
        <w:rPr>
          <w:rFonts w:eastAsia="楷体" w:hint="eastAsia"/>
          <w:color w:val="000000"/>
          <w:sz w:val="24"/>
        </w:rPr>
        <w:t xml:space="preserve">             </w:t>
      </w:r>
      <w:r>
        <w:rPr>
          <w:rFonts w:eastAsia="楷体" w:hint="eastAsia"/>
          <w:color w:val="000000"/>
          <w:sz w:val="24"/>
        </w:rPr>
        <w:t>日期：</w:t>
      </w:r>
      <w:r>
        <w:rPr>
          <w:rFonts w:eastAsia="楷体" w:hint="eastAsia"/>
          <w:color w:val="000000"/>
          <w:sz w:val="24"/>
        </w:rPr>
        <w:t xml:space="preserve">     </w:t>
      </w:r>
      <w:r>
        <w:rPr>
          <w:rFonts w:eastAsia="楷体" w:hint="eastAsia"/>
          <w:color w:val="000000"/>
          <w:sz w:val="24"/>
        </w:rPr>
        <w:t>年</w:t>
      </w:r>
      <w:r>
        <w:rPr>
          <w:rFonts w:eastAsia="楷体" w:hint="eastAsia"/>
          <w:color w:val="000000"/>
          <w:sz w:val="24"/>
        </w:rPr>
        <w:t xml:space="preserve">   </w:t>
      </w:r>
      <w:r>
        <w:rPr>
          <w:rFonts w:eastAsia="楷体" w:hint="eastAsia"/>
          <w:color w:val="000000"/>
          <w:sz w:val="24"/>
        </w:rPr>
        <w:t>月</w:t>
      </w:r>
      <w:r>
        <w:rPr>
          <w:rFonts w:eastAsia="楷体" w:hint="eastAsia"/>
          <w:color w:val="000000"/>
          <w:sz w:val="24"/>
        </w:rPr>
        <w:t xml:space="preserve">   </w:t>
      </w:r>
      <w:r>
        <w:rPr>
          <w:rFonts w:eastAsia="楷体" w:hint="eastAsia"/>
          <w:color w:val="000000"/>
          <w:sz w:val="24"/>
        </w:rPr>
        <w:t>日</w:t>
      </w:r>
    </w:p>
    <w:p w14:paraId="5FF0E162" w14:textId="77777777" w:rsidR="002F7BB3" w:rsidRDefault="00C26423">
      <w:pPr>
        <w:overflowPunct w:val="0"/>
        <w:spacing w:line="360" w:lineRule="auto"/>
        <w:jc w:val="center"/>
        <w:rPr>
          <w:rFonts w:eastAsia="楷体"/>
          <w:bCs/>
          <w:color w:val="000000"/>
          <w:sz w:val="24"/>
          <w:u w:val="single"/>
        </w:rPr>
      </w:pPr>
      <w:r>
        <w:rPr>
          <w:rFonts w:eastAsia="楷体" w:hint="eastAsia"/>
          <w:bCs/>
          <w:color w:val="000000"/>
          <w:sz w:val="24"/>
        </w:rPr>
        <w:br w:type="page"/>
      </w:r>
      <w:r>
        <w:rPr>
          <w:rFonts w:eastAsia="楷体" w:hint="eastAsia"/>
          <w:bCs/>
          <w:color w:val="000000"/>
          <w:sz w:val="24"/>
          <w:u w:val="single"/>
        </w:rPr>
        <w:lastRenderedPageBreak/>
        <w:t>班组长身份证复印件：</w:t>
      </w:r>
    </w:p>
    <w:p w14:paraId="3703561A" w14:textId="77777777" w:rsidR="002F7BB3" w:rsidRDefault="002F7BB3">
      <w:pPr>
        <w:snapToGrid w:val="0"/>
        <w:spacing w:line="600" w:lineRule="exact"/>
        <w:jc w:val="center"/>
        <w:rPr>
          <w:rFonts w:ascii="仿宋" w:eastAsia="仿宋" w:hAnsi="仿宋" w:cs="仿宋" w:hint="eastAsia"/>
          <w:color w:val="000000"/>
          <w:sz w:val="44"/>
          <w:szCs w:val="40"/>
        </w:rPr>
      </w:pPr>
    </w:p>
    <w:p w14:paraId="160AF3B2" w14:textId="77777777" w:rsidR="002F7BB3" w:rsidRDefault="002F7BB3">
      <w:pPr>
        <w:snapToGrid w:val="0"/>
        <w:spacing w:line="600" w:lineRule="exact"/>
        <w:jc w:val="center"/>
        <w:rPr>
          <w:rFonts w:ascii="仿宋" w:eastAsia="仿宋" w:hAnsi="仿宋" w:cs="仿宋" w:hint="eastAsia"/>
          <w:color w:val="000000"/>
          <w:sz w:val="44"/>
          <w:szCs w:val="40"/>
        </w:rPr>
      </w:pPr>
    </w:p>
    <w:p w14:paraId="3D33BBBF" w14:textId="77777777" w:rsidR="002F7BB3" w:rsidRDefault="002F7BB3">
      <w:pPr>
        <w:snapToGrid w:val="0"/>
        <w:spacing w:line="600" w:lineRule="exact"/>
        <w:jc w:val="center"/>
        <w:rPr>
          <w:rFonts w:ascii="仿宋" w:eastAsia="仿宋" w:hAnsi="仿宋" w:cs="仿宋" w:hint="eastAsia"/>
          <w:color w:val="000000"/>
          <w:sz w:val="44"/>
          <w:szCs w:val="40"/>
        </w:rPr>
      </w:pPr>
    </w:p>
    <w:p w14:paraId="04B65E30" w14:textId="77777777" w:rsidR="002F7BB3" w:rsidRDefault="002F7BB3">
      <w:pPr>
        <w:snapToGrid w:val="0"/>
        <w:spacing w:line="600" w:lineRule="exact"/>
        <w:jc w:val="center"/>
        <w:rPr>
          <w:rFonts w:ascii="仿宋" w:eastAsia="仿宋" w:hAnsi="仿宋" w:cs="仿宋" w:hint="eastAsia"/>
          <w:color w:val="000000"/>
          <w:sz w:val="44"/>
          <w:szCs w:val="40"/>
        </w:rPr>
      </w:pPr>
    </w:p>
    <w:p w14:paraId="63481C12" w14:textId="77777777" w:rsidR="002F7BB3" w:rsidRDefault="002F7BB3">
      <w:pPr>
        <w:snapToGrid w:val="0"/>
        <w:spacing w:line="600" w:lineRule="exact"/>
        <w:jc w:val="center"/>
        <w:rPr>
          <w:rFonts w:ascii="仿宋" w:eastAsia="仿宋" w:hAnsi="仿宋" w:cs="仿宋" w:hint="eastAsia"/>
          <w:color w:val="000000"/>
          <w:sz w:val="44"/>
          <w:szCs w:val="40"/>
        </w:rPr>
      </w:pPr>
    </w:p>
    <w:p w14:paraId="6069C710" w14:textId="77777777" w:rsidR="002F7BB3" w:rsidRDefault="002F7BB3">
      <w:pPr>
        <w:snapToGrid w:val="0"/>
        <w:spacing w:line="600" w:lineRule="exact"/>
        <w:jc w:val="center"/>
        <w:rPr>
          <w:rFonts w:ascii="仿宋" w:eastAsia="仿宋" w:hAnsi="仿宋" w:cs="仿宋" w:hint="eastAsia"/>
          <w:color w:val="000000"/>
          <w:sz w:val="44"/>
          <w:szCs w:val="40"/>
        </w:rPr>
      </w:pPr>
    </w:p>
    <w:p w14:paraId="55069990" w14:textId="77777777" w:rsidR="002F7BB3" w:rsidRDefault="002F7BB3">
      <w:pPr>
        <w:snapToGrid w:val="0"/>
        <w:spacing w:line="600" w:lineRule="exact"/>
        <w:jc w:val="center"/>
        <w:rPr>
          <w:rFonts w:ascii="仿宋" w:eastAsia="仿宋" w:hAnsi="仿宋" w:cs="仿宋" w:hint="eastAsia"/>
          <w:color w:val="000000"/>
          <w:sz w:val="44"/>
          <w:szCs w:val="40"/>
        </w:rPr>
      </w:pPr>
    </w:p>
    <w:p w14:paraId="793E009A" w14:textId="77777777" w:rsidR="002F7BB3" w:rsidRDefault="002F7BB3">
      <w:pPr>
        <w:snapToGrid w:val="0"/>
        <w:spacing w:line="600" w:lineRule="exact"/>
        <w:jc w:val="center"/>
        <w:rPr>
          <w:rFonts w:ascii="仿宋" w:eastAsia="仿宋" w:hAnsi="仿宋" w:cs="仿宋" w:hint="eastAsia"/>
          <w:color w:val="000000"/>
          <w:sz w:val="44"/>
          <w:szCs w:val="40"/>
        </w:rPr>
      </w:pPr>
    </w:p>
    <w:p w14:paraId="5AAA053C" w14:textId="77777777" w:rsidR="002F7BB3" w:rsidRDefault="002F7BB3">
      <w:pPr>
        <w:snapToGrid w:val="0"/>
        <w:spacing w:line="600" w:lineRule="exact"/>
        <w:jc w:val="center"/>
        <w:rPr>
          <w:rFonts w:ascii="仿宋" w:eastAsia="仿宋" w:hAnsi="仿宋" w:cs="仿宋" w:hint="eastAsia"/>
          <w:color w:val="000000"/>
          <w:sz w:val="44"/>
          <w:szCs w:val="40"/>
        </w:rPr>
      </w:pPr>
    </w:p>
    <w:p w14:paraId="4797C136" w14:textId="77777777" w:rsidR="002F7BB3" w:rsidRDefault="002F7BB3">
      <w:pPr>
        <w:snapToGrid w:val="0"/>
        <w:spacing w:line="600" w:lineRule="exact"/>
        <w:jc w:val="center"/>
        <w:rPr>
          <w:rFonts w:ascii="仿宋" w:eastAsia="仿宋" w:hAnsi="仿宋" w:cs="仿宋" w:hint="eastAsia"/>
          <w:color w:val="000000"/>
          <w:sz w:val="44"/>
          <w:szCs w:val="40"/>
        </w:rPr>
      </w:pPr>
    </w:p>
    <w:p w14:paraId="23DC1C78" w14:textId="77777777" w:rsidR="002F7BB3" w:rsidRDefault="002F7BB3">
      <w:pPr>
        <w:snapToGrid w:val="0"/>
        <w:spacing w:line="600" w:lineRule="exact"/>
        <w:jc w:val="center"/>
        <w:rPr>
          <w:rFonts w:ascii="仿宋" w:eastAsia="仿宋" w:hAnsi="仿宋" w:cs="仿宋" w:hint="eastAsia"/>
          <w:color w:val="000000"/>
          <w:sz w:val="44"/>
          <w:szCs w:val="40"/>
        </w:rPr>
      </w:pPr>
    </w:p>
    <w:p w14:paraId="4E3CF7FE" w14:textId="77777777" w:rsidR="002F7BB3" w:rsidRDefault="002F7BB3">
      <w:pPr>
        <w:snapToGrid w:val="0"/>
        <w:spacing w:line="600" w:lineRule="exact"/>
        <w:jc w:val="center"/>
        <w:rPr>
          <w:rFonts w:ascii="仿宋" w:eastAsia="仿宋" w:hAnsi="仿宋" w:cs="仿宋" w:hint="eastAsia"/>
          <w:color w:val="000000"/>
          <w:sz w:val="44"/>
          <w:szCs w:val="40"/>
        </w:rPr>
      </w:pPr>
    </w:p>
    <w:p w14:paraId="1402A14B" w14:textId="77777777" w:rsidR="002F7BB3" w:rsidRDefault="002F7BB3">
      <w:pPr>
        <w:snapToGrid w:val="0"/>
        <w:spacing w:line="600" w:lineRule="exact"/>
        <w:jc w:val="center"/>
        <w:rPr>
          <w:rFonts w:ascii="仿宋" w:eastAsia="仿宋" w:hAnsi="仿宋" w:cs="仿宋" w:hint="eastAsia"/>
          <w:color w:val="000000"/>
          <w:sz w:val="44"/>
          <w:szCs w:val="40"/>
        </w:rPr>
      </w:pPr>
    </w:p>
    <w:p w14:paraId="43F281CD" w14:textId="77777777" w:rsidR="002F7BB3" w:rsidRDefault="002F7BB3">
      <w:pPr>
        <w:snapToGrid w:val="0"/>
        <w:spacing w:line="600" w:lineRule="exact"/>
        <w:jc w:val="center"/>
        <w:rPr>
          <w:rFonts w:ascii="仿宋" w:eastAsia="仿宋" w:hAnsi="仿宋" w:cs="仿宋" w:hint="eastAsia"/>
          <w:color w:val="000000"/>
          <w:sz w:val="44"/>
          <w:szCs w:val="40"/>
        </w:rPr>
      </w:pPr>
    </w:p>
    <w:p w14:paraId="496A8138" w14:textId="77777777" w:rsidR="002F7BB3" w:rsidRDefault="002F7BB3">
      <w:pPr>
        <w:snapToGrid w:val="0"/>
        <w:spacing w:line="600" w:lineRule="exact"/>
        <w:jc w:val="center"/>
        <w:rPr>
          <w:rFonts w:ascii="仿宋" w:eastAsia="仿宋" w:hAnsi="仿宋" w:cs="仿宋" w:hint="eastAsia"/>
          <w:color w:val="000000"/>
          <w:sz w:val="44"/>
          <w:szCs w:val="40"/>
        </w:rPr>
      </w:pPr>
    </w:p>
    <w:p w14:paraId="15EC22D4" w14:textId="77777777" w:rsidR="002F7BB3" w:rsidRDefault="002F7BB3">
      <w:pPr>
        <w:snapToGrid w:val="0"/>
        <w:spacing w:line="600" w:lineRule="exact"/>
        <w:jc w:val="center"/>
        <w:rPr>
          <w:rFonts w:ascii="仿宋" w:eastAsia="仿宋" w:hAnsi="仿宋" w:cs="仿宋" w:hint="eastAsia"/>
          <w:color w:val="000000"/>
          <w:sz w:val="44"/>
          <w:szCs w:val="40"/>
        </w:rPr>
      </w:pPr>
    </w:p>
    <w:p w14:paraId="1F00DE8F" w14:textId="77777777" w:rsidR="002F7BB3" w:rsidRDefault="002F7BB3">
      <w:pPr>
        <w:snapToGrid w:val="0"/>
        <w:spacing w:line="600" w:lineRule="exact"/>
        <w:jc w:val="center"/>
        <w:rPr>
          <w:rFonts w:ascii="仿宋" w:eastAsia="仿宋" w:hAnsi="仿宋" w:cs="仿宋" w:hint="eastAsia"/>
          <w:color w:val="000000"/>
          <w:sz w:val="44"/>
          <w:szCs w:val="40"/>
        </w:rPr>
      </w:pPr>
    </w:p>
    <w:p w14:paraId="7F66C89F" w14:textId="77777777" w:rsidR="002F7BB3" w:rsidRDefault="002F7BB3">
      <w:pPr>
        <w:snapToGrid w:val="0"/>
        <w:spacing w:line="600" w:lineRule="exact"/>
        <w:jc w:val="center"/>
        <w:rPr>
          <w:rFonts w:ascii="仿宋" w:eastAsia="仿宋" w:hAnsi="仿宋" w:cs="仿宋" w:hint="eastAsia"/>
          <w:color w:val="000000"/>
          <w:sz w:val="44"/>
          <w:szCs w:val="40"/>
        </w:rPr>
      </w:pPr>
    </w:p>
    <w:p w14:paraId="252B7034" w14:textId="77777777" w:rsidR="002F7BB3" w:rsidRDefault="002F7BB3">
      <w:pPr>
        <w:snapToGrid w:val="0"/>
        <w:spacing w:line="600" w:lineRule="exact"/>
        <w:rPr>
          <w:rFonts w:ascii="仿宋" w:eastAsia="仿宋" w:hAnsi="仿宋" w:cs="仿宋" w:hint="eastAsia"/>
          <w:color w:val="000000"/>
          <w:sz w:val="44"/>
          <w:szCs w:val="40"/>
        </w:rPr>
      </w:pPr>
    </w:p>
    <w:p w14:paraId="0E7C38DC" w14:textId="77777777" w:rsidR="002F7BB3" w:rsidRDefault="00C26423">
      <w:pPr>
        <w:overflowPunct w:val="0"/>
        <w:spacing w:line="500" w:lineRule="exact"/>
        <w:rPr>
          <w:rFonts w:eastAsia="楷体"/>
          <w:color w:val="000000"/>
          <w:sz w:val="24"/>
        </w:rPr>
      </w:pPr>
      <w:r>
        <w:rPr>
          <w:rFonts w:ascii="仿宋" w:eastAsia="仿宋" w:hAnsi="仿宋" w:cs="仿宋" w:hint="eastAsia"/>
          <w:sz w:val="24"/>
        </w:rPr>
        <w:br w:type="page"/>
      </w:r>
      <w:r>
        <w:rPr>
          <w:rFonts w:eastAsia="楷体" w:hint="eastAsia"/>
          <w:color w:val="000000"/>
          <w:sz w:val="24"/>
        </w:rPr>
        <w:lastRenderedPageBreak/>
        <w:t>附件六：</w:t>
      </w:r>
    </w:p>
    <w:p w14:paraId="4E9E0BB7"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8" w:name="_Toc207697841"/>
      <w:bookmarkStart w:id="199" w:name="_Toc207698775"/>
      <w:r>
        <w:rPr>
          <w:rFonts w:eastAsia="方正小标宋简体" w:cs="楷体" w:hint="eastAsia"/>
          <w:color w:val="000000"/>
          <w:kern w:val="0"/>
          <w:szCs w:val="32"/>
        </w:rPr>
        <w:t>乙方投入主要施工机械设备一览表</w:t>
      </w:r>
      <w:bookmarkEnd w:id="198"/>
      <w:bookmarkEnd w:id="199"/>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810"/>
        <w:gridCol w:w="1703"/>
        <w:gridCol w:w="1148"/>
        <w:gridCol w:w="1244"/>
        <w:gridCol w:w="612"/>
        <w:gridCol w:w="1158"/>
        <w:gridCol w:w="612"/>
        <w:gridCol w:w="1031"/>
      </w:tblGrid>
      <w:tr w:rsidR="002F7BB3" w14:paraId="0D20F0BA" w14:textId="77777777">
        <w:trPr>
          <w:trHeight w:hRule="exact" w:val="737"/>
          <w:jc w:val="center"/>
        </w:trPr>
        <w:tc>
          <w:tcPr>
            <w:tcW w:w="486" w:type="pct"/>
            <w:vAlign w:val="center"/>
          </w:tcPr>
          <w:p w14:paraId="20344360"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序号</w:t>
            </w:r>
          </w:p>
        </w:tc>
        <w:tc>
          <w:tcPr>
            <w:tcW w:w="1023" w:type="pct"/>
            <w:vAlign w:val="center"/>
          </w:tcPr>
          <w:p w14:paraId="10096FD4" w14:textId="77777777" w:rsidR="002F7BB3" w:rsidRDefault="00C26423">
            <w:pPr>
              <w:overflowPunct w:val="0"/>
              <w:jc w:val="center"/>
              <w:rPr>
                <w:rFonts w:eastAsia="楷体"/>
                <w:b/>
                <w:color w:val="000000"/>
                <w:sz w:val="21"/>
                <w:szCs w:val="21"/>
              </w:rPr>
            </w:pPr>
            <w:r>
              <w:rPr>
                <w:rFonts w:eastAsia="楷体" w:hint="eastAsia"/>
                <w:b/>
                <w:color w:val="000000"/>
                <w:sz w:val="21"/>
                <w:szCs w:val="21"/>
              </w:rPr>
              <w:t>机械或设备名称</w:t>
            </w:r>
          </w:p>
        </w:tc>
        <w:tc>
          <w:tcPr>
            <w:tcW w:w="690" w:type="pct"/>
            <w:vAlign w:val="center"/>
          </w:tcPr>
          <w:p w14:paraId="5513C319"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型号规格</w:t>
            </w:r>
          </w:p>
        </w:tc>
        <w:tc>
          <w:tcPr>
            <w:tcW w:w="748" w:type="pct"/>
            <w:vAlign w:val="center"/>
          </w:tcPr>
          <w:p w14:paraId="723080ED" w14:textId="77777777" w:rsidR="002F7BB3" w:rsidRDefault="00C26423">
            <w:pPr>
              <w:overflowPunct w:val="0"/>
              <w:jc w:val="center"/>
              <w:rPr>
                <w:rFonts w:eastAsia="楷体"/>
                <w:b/>
                <w:color w:val="000000"/>
                <w:sz w:val="21"/>
                <w:szCs w:val="21"/>
              </w:rPr>
            </w:pPr>
            <w:r>
              <w:rPr>
                <w:rFonts w:eastAsia="楷体" w:hint="eastAsia"/>
                <w:b/>
                <w:color w:val="000000"/>
                <w:sz w:val="21"/>
                <w:szCs w:val="21"/>
              </w:rPr>
              <w:t>额定功率</w:t>
            </w:r>
          </w:p>
          <w:p w14:paraId="49CF050D" w14:textId="77777777" w:rsidR="002F7BB3" w:rsidRDefault="00C26423">
            <w:pPr>
              <w:overflowPunct w:val="0"/>
              <w:jc w:val="center"/>
              <w:rPr>
                <w:rFonts w:eastAsia="楷体"/>
                <w:b/>
                <w:color w:val="000000"/>
                <w:sz w:val="21"/>
                <w:szCs w:val="21"/>
              </w:rPr>
            </w:pPr>
            <w:r>
              <w:rPr>
                <w:rFonts w:eastAsia="楷体" w:hint="eastAsia"/>
                <w:b/>
                <w:color w:val="000000"/>
                <w:sz w:val="21"/>
                <w:szCs w:val="21"/>
              </w:rPr>
              <w:t>（</w:t>
            </w:r>
            <w:r>
              <w:rPr>
                <w:rFonts w:eastAsia="楷体" w:hint="eastAsia"/>
                <w:b/>
                <w:color w:val="000000"/>
                <w:sz w:val="21"/>
                <w:szCs w:val="21"/>
              </w:rPr>
              <w:t>kw</w:t>
            </w:r>
            <w:r>
              <w:rPr>
                <w:rFonts w:eastAsia="楷体" w:hint="eastAsia"/>
                <w:b/>
                <w:color w:val="000000"/>
                <w:sz w:val="21"/>
                <w:szCs w:val="21"/>
              </w:rPr>
              <w:t>）</w:t>
            </w:r>
          </w:p>
        </w:tc>
        <w:tc>
          <w:tcPr>
            <w:tcW w:w="368" w:type="pct"/>
            <w:vAlign w:val="center"/>
          </w:tcPr>
          <w:p w14:paraId="26018E6E" w14:textId="77777777" w:rsidR="002F7BB3" w:rsidRDefault="00C26423">
            <w:pPr>
              <w:overflowPunct w:val="0"/>
              <w:jc w:val="center"/>
              <w:rPr>
                <w:rFonts w:eastAsia="楷体"/>
                <w:b/>
                <w:color w:val="000000"/>
                <w:sz w:val="21"/>
                <w:szCs w:val="21"/>
              </w:rPr>
            </w:pPr>
            <w:r>
              <w:rPr>
                <w:rFonts w:eastAsia="楷体" w:hint="eastAsia"/>
                <w:b/>
                <w:color w:val="000000"/>
                <w:sz w:val="21"/>
                <w:szCs w:val="21"/>
              </w:rPr>
              <w:t>数量</w:t>
            </w:r>
          </w:p>
        </w:tc>
        <w:tc>
          <w:tcPr>
            <w:tcW w:w="696" w:type="pct"/>
            <w:vAlign w:val="center"/>
          </w:tcPr>
          <w:p w14:paraId="24C1C91C"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品牌</w:t>
            </w:r>
          </w:p>
        </w:tc>
        <w:tc>
          <w:tcPr>
            <w:tcW w:w="368" w:type="pct"/>
            <w:vAlign w:val="center"/>
          </w:tcPr>
          <w:p w14:paraId="394D0506" w14:textId="77777777" w:rsidR="002F7BB3" w:rsidRDefault="00C26423">
            <w:pPr>
              <w:overflowPunct w:val="0"/>
              <w:jc w:val="center"/>
              <w:rPr>
                <w:rFonts w:eastAsia="楷体"/>
                <w:b/>
                <w:color w:val="000000"/>
                <w:sz w:val="21"/>
                <w:szCs w:val="21"/>
              </w:rPr>
            </w:pPr>
            <w:r>
              <w:rPr>
                <w:rFonts w:eastAsia="楷体" w:hint="eastAsia"/>
                <w:b/>
                <w:color w:val="000000"/>
                <w:sz w:val="21"/>
                <w:szCs w:val="21"/>
              </w:rPr>
              <w:t>产地</w:t>
            </w:r>
          </w:p>
        </w:tc>
        <w:tc>
          <w:tcPr>
            <w:tcW w:w="620" w:type="pct"/>
            <w:vAlign w:val="center"/>
          </w:tcPr>
          <w:p w14:paraId="5AC68674"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进场日期</w:t>
            </w:r>
          </w:p>
        </w:tc>
      </w:tr>
      <w:tr w:rsidR="002F7BB3" w14:paraId="2A6C7F06" w14:textId="77777777">
        <w:trPr>
          <w:trHeight w:val="642"/>
          <w:jc w:val="center"/>
        </w:trPr>
        <w:tc>
          <w:tcPr>
            <w:tcW w:w="486" w:type="pct"/>
            <w:vAlign w:val="center"/>
          </w:tcPr>
          <w:p w14:paraId="43BFC837" w14:textId="77777777" w:rsidR="002F7BB3" w:rsidRDefault="002F7BB3">
            <w:pPr>
              <w:overflowPunct w:val="0"/>
              <w:jc w:val="center"/>
              <w:rPr>
                <w:rFonts w:eastAsia="楷体"/>
                <w:color w:val="000000"/>
                <w:sz w:val="21"/>
                <w:szCs w:val="21"/>
              </w:rPr>
            </w:pPr>
          </w:p>
        </w:tc>
        <w:tc>
          <w:tcPr>
            <w:tcW w:w="1023" w:type="pct"/>
            <w:vAlign w:val="center"/>
          </w:tcPr>
          <w:p w14:paraId="2F70CC1C" w14:textId="77777777" w:rsidR="002F7BB3" w:rsidRDefault="002F7BB3">
            <w:pPr>
              <w:overflowPunct w:val="0"/>
              <w:jc w:val="center"/>
              <w:rPr>
                <w:rFonts w:eastAsia="楷体"/>
                <w:color w:val="000000"/>
                <w:sz w:val="21"/>
                <w:szCs w:val="21"/>
              </w:rPr>
            </w:pPr>
          </w:p>
        </w:tc>
        <w:tc>
          <w:tcPr>
            <w:tcW w:w="690" w:type="pct"/>
            <w:vAlign w:val="center"/>
          </w:tcPr>
          <w:p w14:paraId="155317C1" w14:textId="77777777" w:rsidR="002F7BB3" w:rsidRDefault="002F7BB3">
            <w:pPr>
              <w:overflowPunct w:val="0"/>
              <w:jc w:val="center"/>
              <w:rPr>
                <w:rFonts w:eastAsia="楷体"/>
                <w:color w:val="000000"/>
                <w:sz w:val="21"/>
                <w:szCs w:val="21"/>
              </w:rPr>
            </w:pPr>
          </w:p>
        </w:tc>
        <w:tc>
          <w:tcPr>
            <w:tcW w:w="748" w:type="pct"/>
            <w:vAlign w:val="center"/>
          </w:tcPr>
          <w:p w14:paraId="2FC308D4" w14:textId="77777777" w:rsidR="002F7BB3" w:rsidRDefault="002F7BB3">
            <w:pPr>
              <w:overflowPunct w:val="0"/>
              <w:jc w:val="center"/>
              <w:rPr>
                <w:rFonts w:eastAsia="楷体"/>
                <w:color w:val="000000"/>
                <w:sz w:val="21"/>
                <w:szCs w:val="21"/>
              </w:rPr>
            </w:pPr>
          </w:p>
        </w:tc>
        <w:tc>
          <w:tcPr>
            <w:tcW w:w="368" w:type="pct"/>
            <w:vAlign w:val="center"/>
          </w:tcPr>
          <w:p w14:paraId="68366BF4" w14:textId="77777777" w:rsidR="002F7BB3" w:rsidRDefault="002F7BB3">
            <w:pPr>
              <w:overflowPunct w:val="0"/>
              <w:jc w:val="center"/>
              <w:rPr>
                <w:rFonts w:eastAsia="楷体"/>
                <w:color w:val="000000"/>
                <w:sz w:val="21"/>
                <w:szCs w:val="21"/>
              </w:rPr>
            </w:pPr>
          </w:p>
        </w:tc>
        <w:tc>
          <w:tcPr>
            <w:tcW w:w="696" w:type="pct"/>
            <w:vAlign w:val="center"/>
          </w:tcPr>
          <w:p w14:paraId="0AD85FA9" w14:textId="77777777" w:rsidR="002F7BB3" w:rsidRDefault="002F7BB3">
            <w:pPr>
              <w:overflowPunct w:val="0"/>
              <w:jc w:val="center"/>
              <w:rPr>
                <w:rFonts w:eastAsia="楷体"/>
                <w:color w:val="000000"/>
                <w:sz w:val="21"/>
                <w:szCs w:val="21"/>
              </w:rPr>
            </w:pPr>
          </w:p>
        </w:tc>
        <w:tc>
          <w:tcPr>
            <w:tcW w:w="368" w:type="pct"/>
            <w:vAlign w:val="center"/>
          </w:tcPr>
          <w:p w14:paraId="29DA9F14" w14:textId="77777777" w:rsidR="002F7BB3" w:rsidRDefault="002F7BB3">
            <w:pPr>
              <w:overflowPunct w:val="0"/>
              <w:jc w:val="center"/>
              <w:rPr>
                <w:rFonts w:eastAsia="楷体"/>
                <w:color w:val="000000"/>
                <w:sz w:val="21"/>
                <w:szCs w:val="21"/>
              </w:rPr>
            </w:pPr>
          </w:p>
        </w:tc>
        <w:tc>
          <w:tcPr>
            <w:tcW w:w="620" w:type="pct"/>
            <w:vAlign w:val="center"/>
          </w:tcPr>
          <w:p w14:paraId="43157D16" w14:textId="77777777" w:rsidR="002F7BB3" w:rsidRDefault="002F7BB3">
            <w:pPr>
              <w:overflowPunct w:val="0"/>
              <w:jc w:val="center"/>
              <w:rPr>
                <w:rFonts w:eastAsia="楷体"/>
                <w:color w:val="000000"/>
                <w:sz w:val="21"/>
                <w:szCs w:val="21"/>
              </w:rPr>
            </w:pPr>
          </w:p>
        </w:tc>
      </w:tr>
      <w:tr w:rsidR="002F7BB3" w14:paraId="7BAC1971" w14:textId="77777777">
        <w:trPr>
          <w:trHeight w:val="642"/>
          <w:jc w:val="center"/>
        </w:trPr>
        <w:tc>
          <w:tcPr>
            <w:tcW w:w="486" w:type="pct"/>
            <w:vAlign w:val="center"/>
          </w:tcPr>
          <w:p w14:paraId="1F51CE57" w14:textId="77777777" w:rsidR="002F7BB3" w:rsidRDefault="002F7BB3">
            <w:pPr>
              <w:overflowPunct w:val="0"/>
              <w:jc w:val="center"/>
              <w:rPr>
                <w:rFonts w:eastAsia="楷体"/>
                <w:color w:val="000000"/>
                <w:sz w:val="21"/>
                <w:szCs w:val="21"/>
              </w:rPr>
            </w:pPr>
          </w:p>
        </w:tc>
        <w:tc>
          <w:tcPr>
            <w:tcW w:w="1023" w:type="pct"/>
            <w:vAlign w:val="center"/>
          </w:tcPr>
          <w:p w14:paraId="2065AC2F" w14:textId="77777777" w:rsidR="002F7BB3" w:rsidRDefault="002F7BB3">
            <w:pPr>
              <w:overflowPunct w:val="0"/>
              <w:jc w:val="center"/>
              <w:rPr>
                <w:rFonts w:eastAsia="楷体"/>
                <w:color w:val="000000"/>
                <w:sz w:val="21"/>
                <w:szCs w:val="21"/>
              </w:rPr>
            </w:pPr>
          </w:p>
        </w:tc>
        <w:tc>
          <w:tcPr>
            <w:tcW w:w="690" w:type="pct"/>
            <w:vAlign w:val="center"/>
          </w:tcPr>
          <w:p w14:paraId="778B52F9" w14:textId="77777777" w:rsidR="002F7BB3" w:rsidRDefault="002F7BB3">
            <w:pPr>
              <w:overflowPunct w:val="0"/>
              <w:jc w:val="center"/>
              <w:rPr>
                <w:rFonts w:eastAsia="楷体"/>
                <w:color w:val="000000"/>
                <w:sz w:val="21"/>
                <w:szCs w:val="21"/>
              </w:rPr>
            </w:pPr>
          </w:p>
        </w:tc>
        <w:tc>
          <w:tcPr>
            <w:tcW w:w="748" w:type="pct"/>
            <w:vAlign w:val="center"/>
          </w:tcPr>
          <w:p w14:paraId="36FB1ABC" w14:textId="77777777" w:rsidR="002F7BB3" w:rsidRDefault="002F7BB3">
            <w:pPr>
              <w:overflowPunct w:val="0"/>
              <w:jc w:val="center"/>
              <w:rPr>
                <w:rFonts w:eastAsia="楷体"/>
                <w:color w:val="000000"/>
                <w:sz w:val="21"/>
                <w:szCs w:val="21"/>
              </w:rPr>
            </w:pPr>
          </w:p>
        </w:tc>
        <w:tc>
          <w:tcPr>
            <w:tcW w:w="368" w:type="pct"/>
            <w:vAlign w:val="center"/>
          </w:tcPr>
          <w:p w14:paraId="5A3D76F0" w14:textId="77777777" w:rsidR="002F7BB3" w:rsidRDefault="002F7BB3">
            <w:pPr>
              <w:overflowPunct w:val="0"/>
              <w:jc w:val="center"/>
              <w:rPr>
                <w:rFonts w:eastAsia="楷体"/>
                <w:color w:val="000000"/>
                <w:sz w:val="21"/>
                <w:szCs w:val="21"/>
              </w:rPr>
            </w:pPr>
          </w:p>
        </w:tc>
        <w:tc>
          <w:tcPr>
            <w:tcW w:w="696" w:type="pct"/>
            <w:vAlign w:val="center"/>
          </w:tcPr>
          <w:p w14:paraId="0308AA76" w14:textId="77777777" w:rsidR="002F7BB3" w:rsidRDefault="002F7BB3">
            <w:pPr>
              <w:overflowPunct w:val="0"/>
              <w:jc w:val="center"/>
              <w:rPr>
                <w:rFonts w:eastAsia="楷体"/>
                <w:color w:val="000000"/>
                <w:sz w:val="21"/>
                <w:szCs w:val="21"/>
              </w:rPr>
            </w:pPr>
          </w:p>
        </w:tc>
        <w:tc>
          <w:tcPr>
            <w:tcW w:w="368" w:type="pct"/>
            <w:vAlign w:val="center"/>
          </w:tcPr>
          <w:p w14:paraId="7E80191A" w14:textId="77777777" w:rsidR="002F7BB3" w:rsidRDefault="002F7BB3">
            <w:pPr>
              <w:overflowPunct w:val="0"/>
              <w:jc w:val="center"/>
              <w:rPr>
                <w:rFonts w:eastAsia="楷体"/>
                <w:color w:val="000000"/>
                <w:sz w:val="21"/>
                <w:szCs w:val="21"/>
              </w:rPr>
            </w:pPr>
          </w:p>
        </w:tc>
        <w:tc>
          <w:tcPr>
            <w:tcW w:w="620" w:type="pct"/>
            <w:vAlign w:val="center"/>
          </w:tcPr>
          <w:p w14:paraId="134FE90B" w14:textId="77777777" w:rsidR="002F7BB3" w:rsidRDefault="002F7BB3">
            <w:pPr>
              <w:overflowPunct w:val="0"/>
              <w:jc w:val="center"/>
              <w:rPr>
                <w:rFonts w:eastAsia="楷体"/>
                <w:color w:val="000000"/>
                <w:sz w:val="21"/>
                <w:szCs w:val="21"/>
              </w:rPr>
            </w:pPr>
          </w:p>
        </w:tc>
      </w:tr>
      <w:tr w:rsidR="002F7BB3" w14:paraId="6E5B52C0" w14:textId="77777777">
        <w:trPr>
          <w:trHeight w:val="642"/>
          <w:jc w:val="center"/>
        </w:trPr>
        <w:tc>
          <w:tcPr>
            <w:tcW w:w="486" w:type="pct"/>
            <w:vAlign w:val="center"/>
          </w:tcPr>
          <w:p w14:paraId="14590B13" w14:textId="77777777" w:rsidR="002F7BB3" w:rsidRDefault="002F7BB3">
            <w:pPr>
              <w:overflowPunct w:val="0"/>
              <w:jc w:val="center"/>
              <w:rPr>
                <w:rFonts w:eastAsia="楷体"/>
                <w:color w:val="000000"/>
                <w:sz w:val="21"/>
                <w:szCs w:val="21"/>
              </w:rPr>
            </w:pPr>
          </w:p>
        </w:tc>
        <w:tc>
          <w:tcPr>
            <w:tcW w:w="1023" w:type="pct"/>
            <w:vAlign w:val="center"/>
          </w:tcPr>
          <w:p w14:paraId="370A97AB" w14:textId="77777777" w:rsidR="002F7BB3" w:rsidRDefault="002F7BB3">
            <w:pPr>
              <w:overflowPunct w:val="0"/>
              <w:jc w:val="center"/>
              <w:rPr>
                <w:rFonts w:eastAsia="楷体"/>
                <w:color w:val="000000"/>
                <w:sz w:val="21"/>
                <w:szCs w:val="21"/>
              </w:rPr>
            </w:pPr>
          </w:p>
        </w:tc>
        <w:tc>
          <w:tcPr>
            <w:tcW w:w="690" w:type="pct"/>
            <w:vAlign w:val="center"/>
          </w:tcPr>
          <w:p w14:paraId="2C6944B4" w14:textId="77777777" w:rsidR="002F7BB3" w:rsidRDefault="002F7BB3">
            <w:pPr>
              <w:overflowPunct w:val="0"/>
              <w:jc w:val="center"/>
              <w:rPr>
                <w:rFonts w:eastAsia="楷体"/>
                <w:color w:val="000000"/>
                <w:sz w:val="21"/>
                <w:szCs w:val="21"/>
              </w:rPr>
            </w:pPr>
          </w:p>
        </w:tc>
        <w:tc>
          <w:tcPr>
            <w:tcW w:w="748" w:type="pct"/>
            <w:vAlign w:val="center"/>
          </w:tcPr>
          <w:p w14:paraId="5D7D6F1A" w14:textId="77777777" w:rsidR="002F7BB3" w:rsidRDefault="002F7BB3">
            <w:pPr>
              <w:overflowPunct w:val="0"/>
              <w:jc w:val="center"/>
              <w:rPr>
                <w:rFonts w:eastAsia="楷体"/>
                <w:color w:val="000000"/>
                <w:sz w:val="21"/>
                <w:szCs w:val="21"/>
              </w:rPr>
            </w:pPr>
          </w:p>
        </w:tc>
        <w:tc>
          <w:tcPr>
            <w:tcW w:w="368" w:type="pct"/>
            <w:vAlign w:val="center"/>
          </w:tcPr>
          <w:p w14:paraId="301C1DC0" w14:textId="77777777" w:rsidR="002F7BB3" w:rsidRDefault="002F7BB3">
            <w:pPr>
              <w:overflowPunct w:val="0"/>
              <w:jc w:val="center"/>
              <w:rPr>
                <w:rFonts w:eastAsia="楷体"/>
                <w:color w:val="000000"/>
                <w:sz w:val="21"/>
                <w:szCs w:val="21"/>
              </w:rPr>
            </w:pPr>
          </w:p>
        </w:tc>
        <w:tc>
          <w:tcPr>
            <w:tcW w:w="696" w:type="pct"/>
            <w:vAlign w:val="center"/>
          </w:tcPr>
          <w:p w14:paraId="41AE1868" w14:textId="77777777" w:rsidR="002F7BB3" w:rsidRDefault="002F7BB3">
            <w:pPr>
              <w:overflowPunct w:val="0"/>
              <w:jc w:val="center"/>
              <w:rPr>
                <w:rFonts w:eastAsia="楷体"/>
                <w:color w:val="000000"/>
                <w:sz w:val="21"/>
                <w:szCs w:val="21"/>
              </w:rPr>
            </w:pPr>
          </w:p>
        </w:tc>
        <w:tc>
          <w:tcPr>
            <w:tcW w:w="368" w:type="pct"/>
            <w:vAlign w:val="center"/>
          </w:tcPr>
          <w:p w14:paraId="4EEB1676" w14:textId="77777777" w:rsidR="002F7BB3" w:rsidRDefault="002F7BB3">
            <w:pPr>
              <w:overflowPunct w:val="0"/>
              <w:jc w:val="center"/>
              <w:rPr>
                <w:rFonts w:eastAsia="楷体"/>
                <w:color w:val="000000"/>
                <w:sz w:val="21"/>
                <w:szCs w:val="21"/>
              </w:rPr>
            </w:pPr>
          </w:p>
        </w:tc>
        <w:tc>
          <w:tcPr>
            <w:tcW w:w="620" w:type="pct"/>
            <w:vAlign w:val="center"/>
          </w:tcPr>
          <w:p w14:paraId="2BC98E0D" w14:textId="77777777" w:rsidR="002F7BB3" w:rsidRDefault="002F7BB3">
            <w:pPr>
              <w:overflowPunct w:val="0"/>
              <w:jc w:val="center"/>
              <w:rPr>
                <w:rFonts w:eastAsia="楷体"/>
                <w:color w:val="000000"/>
                <w:sz w:val="21"/>
                <w:szCs w:val="21"/>
              </w:rPr>
            </w:pPr>
          </w:p>
        </w:tc>
      </w:tr>
      <w:tr w:rsidR="002F7BB3" w14:paraId="4859199A" w14:textId="77777777">
        <w:trPr>
          <w:trHeight w:val="642"/>
          <w:jc w:val="center"/>
        </w:trPr>
        <w:tc>
          <w:tcPr>
            <w:tcW w:w="486" w:type="pct"/>
            <w:vAlign w:val="center"/>
          </w:tcPr>
          <w:p w14:paraId="40827B46" w14:textId="77777777" w:rsidR="002F7BB3" w:rsidRDefault="002F7BB3">
            <w:pPr>
              <w:overflowPunct w:val="0"/>
              <w:jc w:val="center"/>
              <w:rPr>
                <w:rFonts w:eastAsia="楷体"/>
                <w:color w:val="000000"/>
                <w:sz w:val="21"/>
                <w:szCs w:val="21"/>
              </w:rPr>
            </w:pPr>
          </w:p>
        </w:tc>
        <w:tc>
          <w:tcPr>
            <w:tcW w:w="1023" w:type="pct"/>
            <w:vAlign w:val="center"/>
          </w:tcPr>
          <w:p w14:paraId="68BFF914" w14:textId="77777777" w:rsidR="002F7BB3" w:rsidRDefault="002F7BB3">
            <w:pPr>
              <w:overflowPunct w:val="0"/>
              <w:jc w:val="center"/>
              <w:rPr>
                <w:rFonts w:eastAsia="楷体"/>
                <w:color w:val="000000"/>
                <w:sz w:val="21"/>
                <w:szCs w:val="21"/>
              </w:rPr>
            </w:pPr>
          </w:p>
        </w:tc>
        <w:tc>
          <w:tcPr>
            <w:tcW w:w="690" w:type="pct"/>
            <w:vAlign w:val="center"/>
          </w:tcPr>
          <w:p w14:paraId="27C36D80" w14:textId="77777777" w:rsidR="002F7BB3" w:rsidRDefault="002F7BB3">
            <w:pPr>
              <w:overflowPunct w:val="0"/>
              <w:jc w:val="center"/>
              <w:rPr>
                <w:rFonts w:eastAsia="楷体"/>
                <w:color w:val="000000"/>
                <w:sz w:val="21"/>
                <w:szCs w:val="21"/>
              </w:rPr>
            </w:pPr>
          </w:p>
        </w:tc>
        <w:tc>
          <w:tcPr>
            <w:tcW w:w="748" w:type="pct"/>
            <w:vAlign w:val="center"/>
          </w:tcPr>
          <w:p w14:paraId="0F4C9D4C" w14:textId="77777777" w:rsidR="002F7BB3" w:rsidRDefault="002F7BB3">
            <w:pPr>
              <w:overflowPunct w:val="0"/>
              <w:jc w:val="center"/>
              <w:rPr>
                <w:rFonts w:eastAsia="楷体"/>
                <w:color w:val="000000"/>
                <w:sz w:val="21"/>
                <w:szCs w:val="21"/>
              </w:rPr>
            </w:pPr>
          </w:p>
        </w:tc>
        <w:tc>
          <w:tcPr>
            <w:tcW w:w="368" w:type="pct"/>
            <w:vAlign w:val="center"/>
          </w:tcPr>
          <w:p w14:paraId="093B1F44" w14:textId="77777777" w:rsidR="002F7BB3" w:rsidRDefault="002F7BB3">
            <w:pPr>
              <w:overflowPunct w:val="0"/>
              <w:jc w:val="center"/>
              <w:rPr>
                <w:rFonts w:eastAsia="楷体"/>
                <w:color w:val="000000"/>
                <w:sz w:val="21"/>
                <w:szCs w:val="21"/>
              </w:rPr>
            </w:pPr>
          </w:p>
        </w:tc>
        <w:tc>
          <w:tcPr>
            <w:tcW w:w="696" w:type="pct"/>
            <w:vAlign w:val="center"/>
          </w:tcPr>
          <w:p w14:paraId="3C2B1F16" w14:textId="77777777" w:rsidR="002F7BB3" w:rsidRDefault="002F7BB3">
            <w:pPr>
              <w:overflowPunct w:val="0"/>
              <w:jc w:val="center"/>
              <w:rPr>
                <w:rFonts w:eastAsia="楷体"/>
                <w:color w:val="000000"/>
                <w:sz w:val="21"/>
                <w:szCs w:val="21"/>
              </w:rPr>
            </w:pPr>
          </w:p>
        </w:tc>
        <w:tc>
          <w:tcPr>
            <w:tcW w:w="368" w:type="pct"/>
            <w:vAlign w:val="center"/>
          </w:tcPr>
          <w:p w14:paraId="5D546F59" w14:textId="77777777" w:rsidR="002F7BB3" w:rsidRDefault="002F7BB3">
            <w:pPr>
              <w:overflowPunct w:val="0"/>
              <w:jc w:val="center"/>
              <w:rPr>
                <w:rFonts w:eastAsia="楷体"/>
                <w:color w:val="000000"/>
                <w:sz w:val="21"/>
                <w:szCs w:val="21"/>
              </w:rPr>
            </w:pPr>
          </w:p>
        </w:tc>
        <w:tc>
          <w:tcPr>
            <w:tcW w:w="620" w:type="pct"/>
            <w:vAlign w:val="center"/>
          </w:tcPr>
          <w:p w14:paraId="0B4099CE" w14:textId="77777777" w:rsidR="002F7BB3" w:rsidRDefault="002F7BB3">
            <w:pPr>
              <w:overflowPunct w:val="0"/>
              <w:jc w:val="center"/>
              <w:rPr>
                <w:rFonts w:eastAsia="楷体"/>
                <w:color w:val="000000"/>
                <w:sz w:val="21"/>
                <w:szCs w:val="21"/>
              </w:rPr>
            </w:pPr>
          </w:p>
        </w:tc>
      </w:tr>
      <w:tr w:rsidR="002F7BB3" w14:paraId="4B4EDBBD" w14:textId="77777777">
        <w:trPr>
          <w:trHeight w:val="642"/>
          <w:jc w:val="center"/>
        </w:trPr>
        <w:tc>
          <w:tcPr>
            <w:tcW w:w="486" w:type="pct"/>
            <w:vAlign w:val="center"/>
          </w:tcPr>
          <w:p w14:paraId="1D37F167" w14:textId="77777777" w:rsidR="002F7BB3" w:rsidRDefault="002F7BB3">
            <w:pPr>
              <w:overflowPunct w:val="0"/>
              <w:jc w:val="center"/>
              <w:rPr>
                <w:rFonts w:eastAsia="楷体"/>
                <w:color w:val="000000"/>
                <w:sz w:val="21"/>
                <w:szCs w:val="21"/>
              </w:rPr>
            </w:pPr>
          </w:p>
        </w:tc>
        <w:tc>
          <w:tcPr>
            <w:tcW w:w="1023" w:type="pct"/>
            <w:vAlign w:val="center"/>
          </w:tcPr>
          <w:p w14:paraId="0634C8B3" w14:textId="77777777" w:rsidR="002F7BB3" w:rsidRDefault="002F7BB3">
            <w:pPr>
              <w:overflowPunct w:val="0"/>
              <w:jc w:val="center"/>
              <w:rPr>
                <w:rFonts w:eastAsia="楷体"/>
                <w:color w:val="000000"/>
                <w:sz w:val="21"/>
                <w:szCs w:val="21"/>
              </w:rPr>
            </w:pPr>
          </w:p>
        </w:tc>
        <w:tc>
          <w:tcPr>
            <w:tcW w:w="690" w:type="pct"/>
            <w:vAlign w:val="center"/>
          </w:tcPr>
          <w:p w14:paraId="32042B0F" w14:textId="77777777" w:rsidR="002F7BB3" w:rsidRDefault="002F7BB3">
            <w:pPr>
              <w:overflowPunct w:val="0"/>
              <w:jc w:val="center"/>
              <w:rPr>
                <w:rFonts w:eastAsia="楷体"/>
                <w:color w:val="000000"/>
                <w:sz w:val="21"/>
                <w:szCs w:val="21"/>
              </w:rPr>
            </w:pPr>
          </w:p>
        </w:tc>
        <w:tc>
          <w:tcPr>
            <w:tcW w:w="748" w:type="pct"/>
            <w:vAlign w:val="center"/>
          </w:tcPr>
          <w:p w14:paraId="64F4A27B" w14:textId="77777777" w:rsidR="002F7BB3" w:rsidRDefault="002F7BB3">
            <w:pPr>
              <w:overflowPunct w:val="0"/>
              <w:jc w:val="center"/>
              <w:rPr>
                <w:rFonts w:eastAsia="楷体"/>
                <w:color w:val="000000"/>
                <w:sz w:val="21"/>
                <w:szCs w:val="21"/>
              </w:rPr>
            </w:pPr>
          </w:p>
        </w:tc>
        <w:tc>
          <w:tcPr>
            <w:tcW w:w="368" w:type="pct"/>
            <w:vAlign w:val="center"/>
          </w:tcPr>
          <w:p w14:paraId="180A4631" w14:textId="77777777" w:rsidR="002F7BB3" w:rsidRDefault="002F7BB3">
            <w:pPr>
              <w:overflowPunct w:val="0"/>
              <w:jc w:val="center"/>
              <w:rPr>
                <w:rFonts w:eastAsia="楷体"/>
                <w:color w:val="000000"/>
                <w:sz w:val="21"/>
                <w:szCs w:val="21"/>
              </w:rPr>
            </w:pPr>
          </w:p>
        </w:tc>
        <w:tc>
          <w:tcPr>
            <w:tcW w:w="696" w:type="pct"/>
            <w:vAlign w:val="center"/>
          </w:tcPr>
          <w:p w14:paraId="5D3382CA" w14:textId="77777777" w:rsidR="002F7BB3" w:rsidRDefault="002F7BB3">
            <w:pPr>
              <w:overflowPunct w:val="0"/>
              <w:jc w:val="center"/>
              <w:rPr>
                <w:rFonts w:eastAsia="楷体"/>
                <w:color w:val="000000"/>
                <w:sz w:val="21"/>
                <w:szCs w:val="21"/>
              </w:rPr>
            </w:pPr>
          </w:p>
        </w:tc>
        <w:tc>
          <w:tcPr>
            <w:tcW w:w="368" w:type="pct"/>
            <w:vAlign w:val="center"/>
          </w:tcPr>
          <w:p w14:paraId="1C2D7A0B" w14:textId="77777777" w:rsidR="002F7BB3" w:rsidRDefault="002F7BB3">
            <w:pPr>
              <w:overflowPunct w:val="0"/>
              <w:jc w:val="center"/>
              <w:rPr>
                <w:rFonts w:eastAsia="楷体"/>
                <w:color w:val="000000"/>
                <w:sz w:val="21"/>
                <w:szCs w:val="21"/>
              </w:rPr>
            </w:pPr>
          </w:p>
        </w:tc>
        <w:tc>
          <w:tcPr>
            <w:tcW w:w="620" w:type="pct"/>
            <w:vAlign w:val="center"/>
          </w:tcPr>
          <w:p w14:paraId="17AFB8BD" w14:textId="77777777" w:rsidR="002F7BB3" w:rsidRDefault="002F7BB3">
            <w:pPr>
              <w:overflowPunct w:val="0"/>
              <w:jc w:val="center"/>
              <w:rPr>
                <w:rFonts w:eastAsia="楷体"/>
                <w:color w:val="000000"/>
                <w:sz w:val="21"/>
                <w:szCs w:val="21"/>
              </w:rPr>
            </w:pPr>
          </w:p>
        </w:tc>
      </w:tr>
      <w:tr w:rsidR="002F7BB3" w14:paraId="3CCD048E" w14:textId="77777777">
        <w:trPr>
          <w:trHeight w:val="642"/>
          <w:jc w:val="center"/>
        </w:trPr>
        <w:tc>
          <w:tcPr>
            <w:tcW w:w="486" w:type="pct"/>
            <w:vAlign w:val="center"/>
          </w:tcPr>
          <w:p w14:paraId="2B50BA87" w14:textId="77777777" w:rsidR="002F7BB3" w:rsidRDefault="002F7BB3">
            <w:pPr>
              <w:overflowPunct w:val="0"/>
              <w:jc w:val="center"/>
              <w:rPr>
                <w:rFonts w:eastAsia="楷体"/>
                <w:color w:val="000000"/>
                <w:sz w:val="21"/>
                <w:szCs w:val="21"/>
              </w:rPr>
            </w:pPr>
          </w:p>
        </w:tc>
        <w:tc>
          <w:tcPr>
            <w:tcW w:w="1023" w:type="pct"/>
            <w:vAlign w:val="center"/>
          </w:tcPr>
          <w:p w14:paraId="531090DA" w14:textId="77777777" w:rsidR="002F7BB3" w:rsidRDefault="002F7BB3">
            <w:pPr>
              <w:overflowPunct w:val="0"/>
              <w:jc w:val="center"/>
              <w:rPr>
                <w:rFonts w:eastAsia="楷体"/>
                <w:color w:val="000000"/>
                <w:sz w:val="21"/>
                <w:szCs w:val="21"/>
              </w:rPr>
            </w:pPr>
          </w:p>
        </w:tc>
        <w:tc>
          <w:tcPr>
            <w:tcW w:w="690" w:type="pct"/>
            <w:vAlign w:val="center"/>
          </w:tcPr>
          <w:p w14:paraId="3D91E3CC" w14:textId="77777777" w:rsidR="002F7BB3" w:rsidRDefault="002F7BB3">
            <w:pPr>
              <w:overflowPunct w:val="0"/>
              <w:jc w:val="center"/>
              <w:rPr>
                <w:rFonts w:eastAsia="楷体"/>
                <w:color w:val="000000"/>
                <w:sz w:val="21"/>
                <w:szCs w:val="21"/>
              </w:rPr>
            </w:pPr>
          </w:p>
        </w:tc>
        <w:tc>
          <w:tcPr>
            <w:tcW w:w="748" w:type="pct"/>
            <w:vAlign w:val="center"/>
          </w:tcPr>
          <w:p w14:paraId="20DCD277" w14:textId="77777777" w:rsidR="002F7BB3" w:rsidRDefault="002F7BB3">
            <w:pPr>
              <w:overflowPunct w:val="0"/>
              <w:jc w:val="center"/>
              <w:rPr>
                <w:rFonts w:eastAsia="楷体"/>
                <w:color w:val="000000"/>
                <w:sz w:val="21"/>
                <w:szCs w:val="21"/>
              </w:rPr>
            </w:pPr>
          </w:p>
        </w:tc>
        <w:tc>
          <w:tcPr>
            <w:tcW w:w="368" w:type="pct"/>
            <w:vAlign w:val="center"/>
          </w:tcPr>
          <w:p w14:paraId="5282F266" w14:textId="77777777" w:rsidR="002F7BB3" w:rsidRDefault="002F7BB3">
            <w:pPr>
              <w:overflowPunct w:val="0"/>
              <w:jc w:val="center"/>
              <w:rPr>
                <w:rFonts w:eastAsia="楷体"/>
                <w:color w:val="000000"/>
                <w:sz w:val="21"/>
                <w:szCs w:val="21"/>
              </w:rPr>
            </w:pPr>
          </w:p>
        </w:tc>
        <w:tc>
          <w:tcPr>
            <w:tcW w:w="696" w:type="pct"/>
            <w:vAlign w:val="center"/>
          </w:tcPr>
          <w:p w14:paraId="049A24BA" w14:textId="77777777" w:rsidR="002F7BB3" w:rsidRDefault="002F7BB3">
            <w:pPr>
              <w:overflowPunct w:val="0"/>
              <w:jc w:val="center"/>
              <w:rPr>
                <w:rFonts w:eastAsia="楷体"/>
                <w:color w:val="000000"/>
                <w:sz w:val="21"/>
                <w:szCs w:val="21"/>
              </w:rPr>
            </w:pPr>
          </w:p>
        </w:tc>
        <w:tc>
          <w:tcPr>
            <w:tcW w:w="368" w:type="pct"/>
            <w:vAlign w:val="center"/>
          </w:tcPr>
          <w:p w14:paraId="287F95BD" w14:textId="77777777" w:rsidR="002F7BB3" w:rsidRDefault="002F7BB3">
            <w:pPr>
              <w:overflowPunct w:val="0"/>
              <w:jc w:val="center"/>
              <w:rPr>
                <w:rFonts w:eastAsia="楷体"/>
                <w:color w:val="000000"/>
                <w:sz w:val="21"/>
                <w:szCs w:val="21"/>
              </w:rPr>
            </w:pPr>
          </w:p>
        </w:tc>
        <w:tc>
          <w:tcPr>
            <w:tcW w:w="620" w:type="pct"/>
            <w:vAlign w:val="center"/>
          </w:tcPr>
          <w:p w14:paraId="41A046E8" w14:textId="77777777" w:rsidR="002F7BB3" w:rsidRDefault="002F7BB3">
            <w:pPr>
              <w:overflowPunct w:val="0"/>
              <w:jc w:val="center"/>
              <w:rPr>
                <w:rFonts w:eastAsia="楷体"/>
                <w:color w:val="000000"/>
                <w:sz w:val="21"/>
                <w:szCs w:val="21"/>
              </w:rPr>
            </w:pPr>
          </w:p>
        </w:tc>
      </w:tr>
      <w:tr w:rsidR="002F7BB3" w14:paraId="7B4CFBCB" w14:textId="77777777">
        <w:trPr>
          <w:trHeight w:val="642"/>
          <w:jc w:val="center"/>
        </w:trPr>
        <w:tc>
          <w:tcPr>
            <w:tcW w:w="486" w:type="pct"/>
            <w:vAlign w:val="center"/>
          </w:tcPr>
          <w:p w14:paraId="20347FFF" w14:textId="77777777" w:rsidR="002F7BB3" w:rsidRDefault="002F7BB3">
            <w:pPr>
              <w:overflowPunct w:val="0"/>
              <w:jc w:val="center"/>
              <w:rPr>
                <w:rFonts w:eastAsia="楷体"/>
                <w:color w:val="000000"/>
                <w:sz w:val="21"/>
                <w:szCs w:val="21"/>
              </w:rPr>
            </w:pPr>
          </w:p>
        </w:tc>
        <w:tc>
          <w:tcPr>
            <w:tcW w:w="1023" w:type="pct"/>
            <w:vAlign w:val="center"/>
          </w:tcPr>
          <w:p w14:paraId="191F2D42" w14:textId="77777777" w:rsidR="002F7BB3" w:rsidRDefault="002F7BB3">
            <w:pPr>
              <w:overflowPunct w:val="0"/>
              <w:jc w:val="center"/>
              <w:rPr>
                <w:rFonts w:eastAsia="楷体"/>
                <w:color w:val="000000"/>
                <w:sz w:val="21"/>
                <w:szCs w:val="21"/>
              </w:rPr>
            </w:pPr>
          </w:p>
        </w:tc>
        <w:tc>
          <w:tcPr>
            <w:tcW w:w="690" w:type="pct"/>
            <w:vAlign w:val="center"/>
          </w:tcPr>
          <w:p w14:paraId="5C180BBA" w14:textId="77777777" w:rsidR="002F7BB3" w:rsidRDefault="002F7BB3">
            <w:pPr>
              <w:overflowPunct w:val="0"/>
              <w:jc w:val="center"/>
              <w:rPr>
                <w:rFonts w:eastAsia="楷体"/>
                <w:color w:val="000000"/>
                <w:sz w:val="21"/>
                <w:szCs w:val="21"/>
              </w:rPr>
            </w:pPr>
          </w:p>
        </w:tc>
        <w:tc>
          <w:tcPr>
            <w:tcW w:w="748" w:type="pct"/>
            <w:vAlign w:val="center"/>
          </w:tcPr>
          <w:p w14:paraId="2186B4BD" w14:textId="77777777" w:rsidR="002F7BB3" w:rsidRDefault="002F7BB3">
            <w:pPr>
              <w:overflowPunct w:val="0"/>
              <w:jc w:val="center"/>
              <w:rPr>
                <w:rFonts w:eastAsia="楷体"/>
                <w:color w:val="000000"/>
                <w:sz w:val="21"/>
                <w:szCs w:val="21"/>
              </w:rPr>
            </w:pPr>
          </w:p>
        </w:tc>
        <w:tc>
          <w:tcPr>
            <w:tcW w:w="368" w:type="pct"/>
            <w:vAlign w:val="center"/>
          </w:tcPr>
          <w:p w14:paraId="47D08C27" w14:textId="77777777" w:rsidR="002F7BB3" w:rsidRDefault="002F7BB3">
            <w:pPr>
              <w:overflowPunct w:val="0"/>
              <w:jc w:val="center"/>
              <w:rPr>
                <w:rFonts w:eastAsia="楷体"/>
                <w:color w:val="000000"/>
                <w:sz w:val="21"/>
                <w:szCs w:val="21"/>
              </w:rPr>
            </w:pPr>
          </w:p>
        </w:tc>
        <w:tc>
          <w:tcPr>
            <w:tcW w:w="696" w:type="pct"/>
            <w:vAlign w:val="center"/>
          </w:tcPr>
          <w:p w14:paraId="269D97AD" w14:textId="77777777" w:rsidR="002F7BB3" w:rsidRDefault="002F7BB3">
            <w:pPr>
              <w:overflowPunct w:val="0"/>
              <w:jc w:val="center"/>
              <w:rPr>
                <w:rFonts w:eastAsia="楷体"/>
                <w:color w:val="000000"/>
                <w:sz w:val="21"/>
                <w:szCs w:val="21"/>
              </w:rPr>
            </w:pPr>
          </w:p>
        </w:tc>
        <w:tc>
          <w:tcPr>
            <w:tcW w:w="368" w:type="pct"/>
            <w:vAlign w:val="center"/>
          </w:tcPr>
          <w:p w14:paraId="06D083B8" w14:textId="77777777" w:rsidR="002F7BB3" w:rsidRDefault="002F7BB3">
            <w:pPr>
              <w:overflowPunct w:val="0"/>
              <w:jc w:val="center"/>
              <w:rPr>
                <w:rFonts w:eastAsia="楷体"/>
                <w:color w:val="000000"/>
                <w:sz w:val="21"/>
                <w:szCs w:val="21"/>
              </w:rPr>
            </w:pPr>
          </w:p>
        </w:tc>
        <w:tc>
          <w:tcPr>
            <w:tcW w:w="620" w:type="pct"/>
            <w:vAlign w:val="center"/>
          </w:tcPr>
          <w:p w14:paraId="0859E258" w14:textId="77777777" w:rsidR="002F7BB3" w:rsidRDefault="002F7BB3">
            <w:pPr>
              <w:overflowPunct w:val="0"/>
              <w:jc w:val="center"/>
              <w:rPr>
                <w:rFonts w:eastAsia="楷体"/>
                <w:color w:val="000000"/>
                <w:sz w:val="21"/>
                <w:szCs w:val="21"/>
              </w:rPr>
            </w:pPr>
          </w:p>
        </w:tc>
      </w:tr>
      <w:tr w:rsidR="002F7BB3" w14:paraId="5FB432E1" w14:textId="77777777">
        <w:trPr>
          <w:trHeight w:val="642"/>
          <w:jc w:val="center"/>
        </w:trPr>
        <w:tc>
          <w:tcPr>
            <w:tcW w:w="486" w:type="pct"/>
            <w:vAlign w:val="center"/>
          </w:tcPr>
          <w:p w14:paraId="536492EE" w14:textId="77777777" w:rsidR="002F7BB3" w:rsidRDefault="002F7BB3">
            <w:pPr>
              <w:overflowPunct w:val="0"/>
              <w:jc w:val="center"/>
              <w:rPr>
                <w:rFonts w:eastAsia="楷体"/>
                <w:color w:val="000000"/>
                <w:sz w:val="21"/>
                <w:szCs w:val="21"/>
              </w:rPr>
            </w:pPr>
          </w:p>
        </w:tc>
        <w:tc>
          <w:tcPr>
            <w:tcW w:w="1023" w:type="pct"/>
            <w:vAlign w:val="center"/>
          </w:tcPr>
          <w:p w14:paraId="54659BC9" w14:textId="77777777" w:rsidR="002F7BB3" w:rsidRDefault="002F7BB3">
            <w:pPr>
              <w:overflowPunct w:val="0"/>
              <w:jc w:val="center"/>
              <w:rPr>
                <w:rFonts w:eastAsia="楷体"/>
                <w:color w:val="000000"/>
                <w:sz w:val="21"/>
                <w:szCs w:val="21"/>
              </w:rPr>
            </w:pPr>
          </w:p>
        </w:tc>
        <w:tc>
          <w:tcPr>
            <w:tcW w:w="690" w:type="pct"/>
            <w:vAlign w:val="center"/>
          </w:tcPr>
          <w:p w14:paraId="59165A5D" w14:textId="77777777" w:rsidR="002F7BB3" w:rsidRDefault="002F7BB3">
            <w:pPr>
              <w:overflowPunct w:val="0"/>
              <w:jc w:val="center"/>
              <w:rPr>
                <w:rFonts w:eastAsia="楷体"/>
                <w:color w:val="000000"/>
                <w:sz w:val="21"/>
                <w:szCs w:val="21"/>
              </w:rPr>
            </w:pPr>
          </w:p>
        </w:tc>
        <w:tc>
          <w:tcPr>
            <w:tcW w:w="748" w:type="pct"/>
            <w:vAlign w:val="center"/>
          </w:tcPr>
          <w:p w14:paraId="499594A6" w14:textId="77777777" w:rsidR="002F7BB3" w:rsidRDefault="002F7BB3">
            <w:pPr>
              <w:overflowPunct w:val="0"/>
              <w:jc w:val="center"/>
              <w:rPr>
                <w:rFonts w:eastAsia="楷体"/>
                <w:color w:val="000000"/>
                <w:sz w:val="21"/>
                <w:szCs w:val="21"/>
              </w:rPr>
            </w:pPr>
          </w:p>
        </w:tc>
        <w:tc>
          <w:tcPr>
            <w:tcW w:w="368" w:type="pct"/>
            <w:vAlign w:val="center"/>
          </w:tcPr>
          <w:p w14:paraId="0A748F9B" w14:textId="77777777" w:rsidR="002F7BB3" w:rsidRDefault="002F7BB3">
            <w:pPr>
              <w:overflowPunct w:val="0"/>
              <w:jc w:val="center"/>
              <w:rPr>
                <w:rFonts w:eastAsia="楷体"/>
                <w:color w:val="000000"/>
                <w:sz w:val="21"/>
                <w:szCs w:val="21"/>
              </w:rPr>
            </w:pPr>
          </w:p>
        </w:tc>
        <w:tc>
          <w:tcPr>
            <w:tcW w:w="696" w:type="pct"/>
            <w:vAlign w:val="center"/>
          </w:tcPr>
          <w:p w14:paraId="34B5E4FB" w14:textId="77777777" w:rsidR="002F7BB3" w:rsidRDefault="002F7BB3">
            <w:pPr>
              <w:overflowPunct w:val="0"/>
              <w:jc w:val="center"/>
              <w:rPr>
                <w:rFonts w:eastAsia="楷体"/>
                <w:color w:val="000000"/>
                <w:sz w:val="21"/>
                <w:szCs w:val="21"/>
              </w:rPr>
            </w:pPr>
          </w:p>
        </w:tc>
        <w:tc>
          <w:tcPr>
            <w:tcW w:w="368" w:type="pct"/>
            <w:vAlign w:val="center"/>
          </w:tcPr>
          <w:p w14:paraId="411E4973" w14:textId="77777777" w:rsidR="002F7BB3" w:rsidRDefault="002F7BB3">
            <w:pPr>
              <w:overflowPunct w:val="0"/>
              <w:jc w:val="center"/>
              <w:rPr>
                <w:rFonts w:eastAsia="楷体"/>
                <w:color w:val="000000"/>
                <w:sz w:val="21"/>
                <w:szCs w:val="21"/>
              </w:rPr>
            </w:pPr>
          </w:p>
        </w:tc>
        <w:tc>
          <w:tcPr>
            <w:tcW w:w="620" w:type="pct"/>
            <w:vAlign w:val="center"/>
          </w:tcPr>
          <w:p w14:paraId="41F49991" w14:textId="77777777" w:rsidR="002F7BB3" w:rsidRDefault="002F7BB3">
            <w:pPr>
              <w:overflowPunct w:val="0"/>
              <w:jc w:val="center"/>
              <w:rPr>
                <w:rFonts w:eastAsia="楷体"/>
                <w:color w:val="000000"/>
                <w:sz w:val="21"/>
                <w:szCs w:val="21"/>
              </w:rPr>
            </w:pPr>
          </w:p>
        </w:tc>
      </w:tr>
      <w:tr w:rsidR="002F7BB3" w14:paraId="33BBD18E" w14:textId="77777777">
        <w:trPr>
          <w:trHeight w:val="642"/>
          <w:jc w:val="center"/>
        </w:trPr>
        <w:tc>
          <w:tcPr>
            <w:tcW w:w="486" w:type="pct"/>
            <w:vAlign w:val="center"/>
          </w:tcPr>
          <w:p w14:paraId="1F10CE76" w14:textId="77777777" w:rsidR="002F7BB3" w:rsidRDefault="002F7BB3">
            <w:pPr>
              <w:overflowPunct w:val="0"/>
              <w:jc w:val="center"/>
              <w:rPr>
                <w:rFonts w:eastAsia="楷体"/>
                <w:color w:val="000000"/>
                <w:sz w:val="21"/>
                <w:szCs w:val="21"/>
              </w:rPr>
            </w:pPr>
          </w:p>
        </w:tc>
        <w:tc>
          <w:tcPr>
            <w:tcW w:w="1023" w:type="pct"/>
            <w:vAlign w:val="center"/>
          </w:tcPr>
          <w:p w14:paraId="62CD4DD8" w14:textId="77777777" w:rsidR="002F7BB3" w:rsidRDefault="002F7BB3">
            <w:pPr>
              <w:overflowPunct w:val="0"/>
              <w:jc w:val="center"/>
              <w:rPr>
                <w:rFonts w:eastAsia="楷体"/>
                <w:color w:val="000000"/>
                <w:sz w:val="21"/>
                <w:szCs w:val="21"/>
              </w:rPr>
            </w:pPr>
          </w:p>
        </w:tc>
        <w:tc>
          <w:tcPr>
            <w:tcW w:w="690" w:type="pct"/>
            <w:vAlign w:val="center"/>
          </w:tcPr>
          <w:p w14:paraId="79305485" w14:textId="77777777" w:rsidR="002F7BB3" w:rsidRDefault="002F7BB3">
            <w:pPr>
              <w:overflowPunct w:val="0"/>
              <w:jc w:val="center"/>
              <w:rPr>
                <w:rFonts w:eastAsia="楷体"/>
                <w:color w:val="000000"/>
                <w:sz w:val="21"/>
                <w:szCs w:val="21"/>
              </w:rPr>
            </w:pPr>
          </w:p>
        </w:tc>
        <w:tc>
          <w:tcPr>
            <w:tcW w:w="748" w:type="pct"/>
            <w:vAlign w:val="center"/>
          </w:tcPr>
          <w:p w14:paraId="4E277896" w14:textId="77777777" w:rsidR="002F7BB3" w:rsidRDefault="002F7BB3">
            <w:pPr>
              <w:overflowPunct w:val="0"/>
              <w:jc w:val="center"/>
              <w:rPr>
                <w:rFonts w:eastAsia="楷体"/>
                <w:color w:val="000000"/>
                <w:sz w:val="21"/>
                <w:szCs w:val="21"/>
              </w:rPr>
            </w:pPr>
          </w:p>
        </w:tc>
        <w:tc>
          <w:tcPr>
            <w:tcW w:w="368" w:type="pct"/>
            <w:vAlign w:val="center"/>
          </w:tcPr>
          <w:p w14:paraId="5B49FF83" w14:textId="77777777" w:rsidR="002F7BB3" w:rsidRDefault="002F7BB3">
            <w:pPr>
              <w:overflowPunct w:val="0"/>
              <w:jc w:val="center"/>
              <w:rPr>
                <w:rFonts w:eastAsia="楷体"/>
                <w:color w:val="000000"/>
                <w:sz w:val="21"/>
                <w:szCs w:val="21"/>
              </w:rPr>
            </w:pPr>
          </w:p>
        </w:tc>
        <w:tc>
          <w:tcPr>
            <w:tcW w:w="696" w:type="pct"/>
            <w:vAlign w:val="center"/>
          </w:tcPr>
          <w:p w14:paraId="40DC2972" w14:textId="77777777" w:rsidR="002F7BB3" w:rsidRDefault="002F7BB3">
            <w:pPr>
              <w:overflowPunct w:val="0"/>
              <w:jc w:val="center"/>
              <w:rPr>
                <w:rFonts w:eastAsia="楷体"/>
                <w:color w:val="000000"/>
                <w:sz w:val="21"/>
                <w:szCs w:val="21"/>
              </w:rPr>
            </w:pPr>
          </w:p>
        </w:tc>
        <w:tc>
          <w:tcPr>
            <w:tcW w:w="368" w:type="pct"/>
            <w:vAlign w:val="center"/>
          </w:tcPr>
          <w:p w14:paraId="592EC09F" w14:textId="77777777" w:rsidR="002F7BB3" w:rsidRDefault="002F7BB3">
            <w:pPr>
              <w:overflowPunct w:val="0"/>
              <w:jc w:val="center"/>
              <w:rPr>
                <w:rFonts w:eastAsia="楷体"/>
                <w:color w:val="000000"/>
                <w:sz w:val="21"/>
                <w:szCs w:val="21"/>
              </w:rPr>
            </w:pPr>
          </w:p>
        </w:tc>
        <w:tc>
          <w:tcPr>
            <w:tcW w:w="620" w:type="pct"/>
            <w:vAlign w:val="center"/>
          </w:tcPr>
          <w:p w14:paraId="71A0752A" w14:textId="77777777" w:rsidR="002F7BB3" w:rsidRDefault="002F7BB3">
            <w:pPr>
              <w:overflowPunct w:val="0"/>
              <w:jc w:val="center"/>
              <w:rPr>
                <w:rFonts w:eastAsia="楷体"/>
                <w:color w:val="000000"/>
                <w:sz w:val="21"/>
                <w:szCs w:val="21"/>
              </w:rPr>
            </w:pPr>
          </w:p>
        </w:tc>
      </w:tr>
      <w:tr w:rsidR="002F7BB3" w14:paraId="7888706A" w14:textId="77777777">
        <w:trPr>
          <w:trHeight w:val="642"/>
          <w:jc w:val="center"/>
        </w:trPr>
        <w:tc>
          <w:tcPr>
            <w:tcW w:w="486" w:type="pct"/>
            <w:vAlign w:val="center"/>
          </w:tcPr>
          <w:p w14:paraId="476313D2" w14:textId="77777777" w:rsidR="002F7BB3" w:rsidRDefault="002F7BB3">
            <w:pPr>
              <w:overflowPunct w:val="0"/>
              <w:jc w:val="center"/>
              <w:rPr>
                <w:rFonts w:eastAsia="楷体"/>
                <w:color w:val="000000"/>
                <w:sz w:val="21"/>
                <w:szCs w:val="21"/>
              </w:rPr>
            </w:pPr>
          </w:p>
        </w:tc>
        <w:tc>
          <w:tcPr>
            <w:tcW w:w="1023" w:type="pct"/>
            <w:vAlign w:val="center"/>
          </w:tcPr>
          <w:p w14:paraId="3EFC33F5" w14:textId="77777777" w:rsidR="002F7BB3" w:rsidRDefault="002F7BB3">
            <w:pPr>
              <w:overflowPunct w:val="0"/>
              <w:jc w:val="center"/>
              <w:rPr>
                <w:rFonts w:eastAsia="楷体"/>
                <w:color w:val="000000"/>
                <w:sz w:val="21"/>
                <w:szCs w:val="21"/>
              </w:rPr>
            </w:pPr>
          </w:p>
        </w:tc>
        <w:tc>
          <w:tcPr>
            <w:tcW w:w="690" w:type="pct"/>
            <w:vAlign w:val="center"/>
          </w:tcPr>
          <w:p w14:paraId="6C622195" w14:textId="77777777" w:rsidR="002F7BB3" w:rsidRDefault="002F7BB3">
            <w:pPr>
              <w:overflowPunct w:val="0"/>
              <w:jc w:val="center"/>
              <w:rPr>
                <w:rFonts w:eastAsia="楷体"/>
                <w:color w:val="000000"/>
                <w:sz w:val="21"/>
                <w:szCs w:val="21"/>
              </w:rPr>
            </w:pPr>
          </w:p>
        </w:tc>
        <w:tc>
          <w:tcPr>
            <w:tcW w:w="748" w:type="pct"/>
            <w:vAlign w:val="center"/>
          </w:tcPr>
          <w:p w14:paraId="0BAF3A55" w14:textId="77777777" w:rsidR="002F7BB3" w:rsidRDefault="002F7BB3">
            <w:pPr>
              <w:overflowPunct w:val="0"/>
              <w:jc w:val="center"/>
              <w:rPr>
                <w:rFonts w:eastAsia="楷体"/>
                <w:color w:val="000000"/>
                <w:sz w:val="21"/>
                <w:szCs w:val="21"/>
              </w:rPr>
            </w:pPr>
          </w:p>
        </w:tc>
        <w:tc>
          <w:tcPr>
            <w:tcW w:w="368" w:type="pct"/>
            <w:vAlign w:val="center"/>
          </w:tcPr>
          <w:p w14:paraId="5C5D8341" w14:textId="77777777" w:rsidR="002F7BB3" w:rsidRDefault="002F7BB3">
            <w:pPr>
              <w:overflowPunct w:val="0"/>
              <w:jc w:val="center"/>
              <w:rPr>
                <w:rFonts w:eastAsia="楷体"/>
                <w:color w:val="000000"/>
                <w:sz w:val="21"/>
                <w:szCs w:val="21"/>
              </w:rPr>
            </w:pPr>
          </w:p>
        </w:tc>
        <w:tc>
          <w:tcPr>
            <w:tcW w:w="696" w:type="pct"/>
            <w:vAlign w:val="center"/>
          </w:tcPr>
          <w:p w14:paraId="0A812D2F" w14:textId="77777777" w:rsidR="002F7BB3" w:rsidRDefault="002F7BB3">
            <w:pPr>
              <w:overflowPunct w:val="0"/>
              <w:jc w:val="center"/>
              <w:rPr>
                <w:rFonts w:eastAsia="楷体"/>
                <w:color w:val="000000"/>
                <w:sz w:val="21"/>
                <w:szCs w:val="21"/>
              </w:rPr>
            </w:pPr>
          </w:p>
        </w:tc>
        <w:tc>
          <w:tcPr>
            <w:tcW w:w="368" w:type="pct"/>
            <w:vAlign w:val="center"/>
          </w:tcPr>
          <w:p w14:paraId="18AF0C04" w14:textId="77777777" w:rsidR="002F7BB3" w:rsidRDefault="002F7BB3">
            <w:pPr>
              <w:overflowPunct w:val="0"/>
              <w:jc w:val="center"/>
              <w:rPr>
                <w:rFonts w:eastAsia="楷体"/>
                <w:color w:val="000000"/>
                <w:sz w:val="21"/>
                <w:szCs w:val="21"/>
              </w:rPr>
            </w:pPr>
          </w:p>
        </w:tc>
        <w:tc>
          <w:tcPr>
            <w:tcW w:w="620" w:type="pct"/>
            <w:vAlign w:val="center"/>
          </w:tcPr>
          <w:p w14:paraId="0E6CA1D0" w14:textId="77777777" w:rsidR="002F7BB3" w:rsidRDefault="002F7BB3">
            <w:pPr>
              <w:overflowPunct w:val="0"/>
              <w:jc w:val="center"/>
              <w:rPr>
                <w:rFonts w:eastAsia="楷体"/>
                <w:color w:val="000000"/>
                <w:sz w:val="21"/>
                <w:szCs w:val="21"/>
              </w:rPr>
            </w:pPr>
          </w:p>
        </w:tc>
      </w:tr>
      <w:tr w:rsidR="002F7BB3" w14:paraId="64EFD0B7" w14:textId="77777777">
        <w:trPr>
          <w:trHeight w:val="642"/>
          <w:jc w:val="center"/>
        </w:trPr>
        <w:tc>
          <w:tcPr>
            <w:tcW w:w="486" w:type="pct"/>
            <w:vAlign w:val="center"/>
          </w:tcPr>
          <w:p w14:paraId="254D9A21" w14:textId="77777777" w:rsidR="002F7BB3" w:rsidRDefault="002F7BB3">
            <w:pPr>
              <w:overflowPunct w:val="0"/>
              <w:jc w:val="center"/>
              <w:rPr>
                <w:rFonts w:eastAsia="楷体"/>
                <w:color w:val="000000"/>
                <w:sz w:val="21"/>
                <w:szCs w:val="21"/>
              </w:rPr>
            </w:pPr>
          </w:p>
        </w:tc>
        <w:tc>
          <w:tcPr>
            <w:tcW w:w="1023" w:type="pct"/>
            <w:vAlign w:val="center"/>
          </w:tcPr>
          <w:p w14:paraId="2D1EB523" w14:textId="77777777" w:rsidR="002F7BB3" w:rsidRDefault="002F7BB3">
            <w:pPr>
              <w:overflowPunct w:val="0"/>
              <w:jc w:val="center"/>
              <w:rPr>
                <w:rFonts w:eastAsia="楷体"/>
                <w:color w:val="000000"/>
                <w:sz w:val="21"/>
                <w:szCs w:val="21"/>
              </w:rPr>
            </w:pPr>
          </w:p>
        </w:tc>
        <w:tc>
          <w:tcPr>
            <w:tcW w:w="690" w:type="pct"/>
            <w:vAlign w:val="center"/>
          </w:tcPr>
          <w:p w14:paraId="0E17CEB1" w14:textId="77777777" w:rsidR="002F7BB3" w:rsidRDefault="002F7BB3">
            <w:pPr>
              <w:overflowPunct w:val="0"/>
              <w:jc w:val="center"/>
              <w:rPr>
                <w:rFonts w:eastAsia="楷体"/>
                <w:color w:val="000000"/>
                <w:sz w:val="21"/>
                <w:szCs w:val="21"/>
              </w:rPr>
            </w:pPr>
          </w:p>
        </w:tc>
        <w:tc>
          <w:tcPr>
            <w:tcW w:w="748" w:type="pct"/>
            <w:vAlign w:val="center"/>
          </w:tcPr>
          <w:p w14:paraId="42612103" w14:textId="77777777" w:rsidR="002F7BB3" w:rsidRDefault="002F7BB3">
            <w:pPr>
              <w:overflowPunct w:val="0"/>
              <w:jc w:val="center"/>
              <w:rPr>
                <w:rFonts w:eastAsia="楷体"/>
                <w:color w:val="000000"/>
                <w:sz w:val="21"/>
                <w:szCs w:val="21"/>
              </w:rPr>
            </w:pPr>
          </w:p>
        </w:tc>
        <w:tc>
          <w:tcPr>
            <w:tcW w:w="368" w:type="pct"/>
            <w:vAlign w:val="center"/>
          </w:tcPr>
          <w:p w14:paraId="233C3939" w14:textId="77777777" w:rsidR="002F7BB3" w:rsidRDefault="002F7BB3">
            <w:pPr>
              <w:overflowPunct w:val="0"/>
              <w:jc w:val="center"/>
              <w:rPr>
                <w:rFonts w:eastAsia="楷体"/>
                <w:color w:val="000000"/>
                <w:sz w:val="21"/>
                <w:szCs w:val="21"/>
              </w:rPr>
            </w:pPr>
          </w:p>
        </w:tc>
        <w:tc>
          <w:tcPr>
            <w:tcW w:w="696" w:type="pct"/>
            <w:vAlign w:val="center"/>
          </w:tcPr>
          <w:p w14:paraId="586BFDF9" w14:textId="77777777" w:rsidR="002F7BB3" w:rsidRDefault="002F7BB3">
            <w:pPr>
              <w:overflowPunct w:val="0"/>
              <w:jc w:val="center"/>
              <w:rPr>
                <w:rFonts w:eastAsia="楷体"/>
                <w:color w:val="000000"/>
                <w:sz w:val="21"/>
                <w:szCs w:val="21"/>
              </w:rPr>
            </w:pPr>
          </w:p>
        </w:tc>
        <w:tc>
          <w:tcPr>
            <w:tcW w:w="368" w:type="pct"/>
            <w:vAlign w:val="center"/>
          </w:tcPr>
          <w:p w14:paraId="41FB1120" w14:textId="77777777" w:rsidR="002F7BB3" w:rsidRDefault="002F7BB3">
            <w:pPr>
              <w:overflowPunct w:val="0"/>
              <w:jc w:val="center"/>
              <w:rPr>
                <w:rFonts w:eastAsia="楷体"/>
                <w:color w:val="000000"/>
                <w:sz w:val="21"/>
                <w:szCs w:val="21"/>
              </w:rPr>
            </w:pPr>
          </w:p>
        </w:tc>
        <w:tc>
          <w:tcPr>
            <w:tcW w:w="620" w:type="pct"/>
            <w:vAlign w:val="center"/>
          </w:tcPr>
          <w:p w14:paraId="57CCC008" w14:textId="77777777" w:rsidR="002F7BB3" w:rsidRDefault="002F7BB3">
            <w:pPr>
              <w:overflowPunct w:val="0"/>
              <w:jc w:val="center"/>
              <w:rPr>
                <w:rFonts w:eastAsia="楷体"/>
                <w:color w:val="000000"/>
                <w:sz w:val="21"/>
                <w:szCs w:val="21"/>
              </w:rPr>
            </w:pPr>
          </w:p>
        </w:tc>
      </w:tr>
      <w:tr w:rsidR="002F7BB3" w14:paraId="70234E0A" w14:textId="77777777">
        <w:trPr>
          <w:trHeight w:val="642"/>
          <w:jc w:val="center"/>
        </w:trPr>
        <w:tc>
          <w:tcPr>
            <w:tcW w:w="486" w:type="pct"/>
            <w:vAlign w:val="center"/>
          </w:tcPr>
          <w:p w14:paraId="5F26E634" w14:textId="77777777" w:rsidR="002F7BB3" w:rsidRDefault="002F7BB3">
            <w:pPr>
              <w:overflowPunct w:val="0"/>
              <w:jc w:val="center"/>
              <w:rPr>
                <w:rFonts w:eastAsia="楷体"/>
                <w:color w:val="000000"/>
                <w:sz w:val="21"/>
                <w:szCs w:val="21"/>
              </w:rPr>
            </w:pPr>
          </w:p>
        </w:tc>
        <w:tc>
          <w:tcPr>
            <w:tcW w:w="1023" w:type="pct"/>
            <w:vAlign w:val="center"/>
          </w:tcPr>
          <w:p w14:paraId="725A3E0B" w14:textId="77777777" w:rsidR="002F7BB3" w:rsidRDefault="002F7BB3">
            <w:pPr>
              <w:overflowPunct w:val="0"/>
              <w:jc w:val="center"/>
              <w:rPr>
                <w:rFonts w:eastAsia="楷体"/>
                <w:color w:val="000000"/>
                <w:sz w:val="21"/>
                <w:szCs w:val="21"/>
              </w:rPr>
            </w:pPr>
          </w:p>
        </w:tc>
        <w:tc>
          <w:tcPr>
            <w:tcW w:w="690" w:type="pct"/>
            <w:vAlign w:val="center"/>
          </w:tcPr>
          <w:p w14:paraId="0B0B0E15" w14:textId="77777777" w:rsidR="002F7BB3" w:rsidRDefault="002F7BB3">
            <w:pPr>
              <w:overflowPunct w:val="0"/>
              <w:jc w:val="center"/>
              <w:rPr>
                <w:rFonts w:eastAsia="楷体"/>
                <w:color w:val="000000"/>
                <w:sz w:val="21"/>
                <w:szCs w:val="21"/>
              </w:rPr>
            </w:pPr>
          </w:p>
        </w:tc>
        <w:tc>
          <w:tcPr>
            <w:tcW w:w="748" w:type="pct"/>
            <w:vAlign w:val="center"/>
          </w:tcPr>
          <w:p w14:paraId="4227E643" w14:textId="77777777" w:rsidR="002F7BB3" w:rsidRDefault="002F7BB3">
            <w:pPr>
              <w:overflowPunct w:val="0"/>
              <w:jc w:val="center"/>
              <w:rPr>
                <w:rFonts w:eastAsia="楷体"/>
                <w:color w:val="000000"/>
                <w:sz w:val="21"/>
                <w:szCs w:val="21"/>
              </w:rPr>
            </w:pPr>
          </w:p>
        </w:tc>
        <w:tc>
          <w:tcPr>
            <w:tcW w:w="368" w:type="pct"/>
            <w:vAlign w:val="center"/>
          </w:tcPr>
          <w:p w14:paraId="0FB97FBF" w14:textId="77777777" w:rsidR="002F7BB3" w:rsidRDefault="002F7BB3">
            <w:pPr>
              <w:overflowPunct w:val="0"/>
              <w:jc w:val="center"/>
              <w:rPr>
                <w:rFonts w:eastAsia="楷体"/>
                <w:color w:val="000000"/>
                <w:sz w:val="21"/>
                <w:szCs w:val="21"/>
              </w:rPr>
            </w:pPr>
          </w:p>
        </w:tc>
        <w:tc>
          <w:tcPr>
            <w:tcW w:w="696" w:type="pct"/>
            <w:vAlign w:val="center"/>
          </w:tcPr>
          <w:p w14:paraId="5A6668F9" w14:textId="77777777" w:rsidR="002F7BB3" w:rsidRDefault="002F7BB3">
            <w:pPr>
              <w:overflowPunct w:val="0"/>
              <w:jc w:val="center"/>
              <w:rPr>
                <w:rFonts w:eastAsia="楷体"/>
                <w:color w:val="000000"/>
                <w:sz w:val="21"/>
                <w:szCs w:val="21"/>
              </w:rPr>
            </w:pPr>
          </w:p>
        </w:tc>
        <w:tc>
          <w:tcPr>
            <w:tcW w:w="368" w:type="pct"/>
            <w:vAlign w:val="center"/>
          </w:tcPr>
          <w:p w14:paraId="25D60734" w14:textId="77777777" w:rsidR="002F7BB3" w:rsidRDefault="002F7BB3">
            <w:pPr>
              <w:overflowPunct w:val="0"/>
              <w:jc w:val="center"/>
              <w:rPr>
                <w:rFonts w:eastAsia="楷体"/>
                <w:color w:val="000000"/>
                <w:sz w:val="21"/>
                <w:szCs w:val="21"/>
              </w:rPr>
            </w:pPr>
          </w:p>
        </w:tc>
        <w:tc>
          <w:tcPr>
            <w:tcW w:w="620" w:type="pct"/>
            <w:vAlign w:val="center"/>
          </w:tcPr>
          <w:p w14:paraId="1EDF1B34" w14:textId="77777777" w:rsidR="002F7BB3" w:rsidRDefault="002F7BB3">
            <w:pPr>
              <w:overflowPunct w:val="0"/>
              <w:jc w:val="center"/>
              <w:rPr>
                <w:rFonts w:eastAsia="楷体"/>
                <w:color w:val="000000"/>
                <w:sz w:val="21"/>
                <w:szCs w:val="21"/>
              </w:rPr>
            </w:pPr>
          </w:p>
        </w:tc>
      </w:tr>
      <w:tr w:rsidR="002F7BB3" w14:paraId="3A9EC8C7" w14:textId="77777777">
        <w:trPr>
          <w:trHeight w:val="642"/>
          <w:jc w:val="center"/>
        </w:trPr>
        <w:tc>
          <w:tcPr>
            <w:tcW w:w="486" w:type="pct"/>
            <w:vAlign w:val="center"/>
          </w:tcPr>
          <w:p w14:paraId="1575BFA9" w14:textId="77777777" w:rsidR="002F7BB3" w:rsidRDefault="002F7BB3">
            <w:pPr>
              <w:overflowPunct w:val="0"/>
              <w:jc w:val="center"/>
              <w:rPr>
                <w:rFonts w:eastAsia="楷体"/>
                <w:color w:val="000000"/>
                <w:sz w:val="21"/>
                <w:szCs w:val="21"/>
              </w:rPr>
            </w:pPr>
          </w:p>
        </w:tc>
        <w:tc>
          <w:tcPr>
            <w:tcW w:w="1023" w:type="pct"/>
            <w:vAlign w:val="center"/>
          </w:tcPr>
          <w:p w14:paraId="61466AC5" w14:textId="77777777" w:rsidR="002F7BB3" w:rsidRDefault="002F7BB3">
            <w:pPr>
              <w:overflowPunct w:val="0"/>
              <w:jc w:val="center"/>
              <w:rPr>
                <w:rFonts w:eastAsia="楷体"/>
                <w:color w:val="000000"/>
                <w:sz w:val="21"/>
                <w:szCs w:val="21"/>
              </w:rPr>
            </w:pPr>
          </w:p>
        </w:tc>
        <w:tc>
          <w:tcPr>
            <w:tcW w:w="690" w:type="pct"/>
            <w:vAlign w:val="center"/>
          </w:tcPr>
          <w:p w14:paraId="657AE021" w14:textId="77777777" w:rsidR="002F7BB3" w:rsidRDefault="002F7BB3">
            <w:pPr>
              <w:overflowPunct w:val="0"/>
              <w:jc w:val="center"/>
              <w:rPr>
                <w:rFonts w:eastAsia="楷体"/>
                <w:color w:val="000000"/>
                <w:sz w:val="21"/>
                <w:szCs w:val="21"/>
              </w:rPr>
            </w:pPr>
          </w:p>
        </w:tc>
        <w:tc>
          <w:tcPr>
            <w:tcW w:w="748" w:type="pct"/>
            <w:vAlign w:val="center"/>
          </w:tcPr>
          <w:p w14:paraId="35F546A7" w14:textId="77777777" w:rsidR="002F7BB3" w:rsidRDefault="002F7BB3">
            <w:pPr>
              <w:overflowPunct w:val="0"/>
              <w:jc w:val="center"/>
              <w:rPr>
                <w:rFonts w:eastAsia="楷体"/>
                <w:color w:val="000000"/>
                <w:sz w:val="21"/>
                <w:szCs w:val="21"/>
              </w:rPr>
            </w:pPr>
          </w:p>
        </w:tc>
        <w:tc>
          <w:tcPr>
            <w:tcW w:w="368" w:type="pct"/>
            <w:vAlign w:val="center"/>
          </w:tcPr>
          <w:p w14:paraId="1DA44764" w14:textId="77777777" w:rsidR="002F7BB3" w:rsidRDefault="002F7BB3">
            <w:pPr>
              <w:overflowPunct w:val="0"/>
              <w:jc w:val="center"/>
              <w:rPr>
                <w:rFonts w:eastAsia="楷体"/>
                <w:color w:val="000000"/>
                <w:sz w:val="21"/>
                <w:szCs w:val="21"/>
              </w:rPr>
            </w:pPr>
          </w:p>
        </w:tc>
        <w:tc>
          <w:tcPr>
            <w:tcW w:w="696" w:type="pct"/>
            <w:vAlign w:val="center"/>
          </w:tcPr>
          <w:p w14:paraId="42538F2F" w14:textId="77777777" w:rsidR="002F7BB3" w:rsidRDefault="002F7BB3">
            <w:pPr>
              <w:overflowPunct w:val="0"/>
              <w:jc w:val="center"/>
              <w:rPr>
                <w:rFonts w:eastAsia="楷体"/>
                <w:color w:val="000000"/>
                <w:sz w:val="21"/>
                <w:szCs w:val="21"/>
              </w:rPr>
            </w:pPr>
          </w:p>
        </w:tc>
        <w:tc>
          <w:tcPr>
            <w:tcW w:w="368" w:type="pct"/>
            <w:vAlign w:val="center"/>
          </w:tcPr>
          <w:p w14:paraId="1AA8DF55" w14:textId="77777777" w:rsidR="002F7BB3" w:rsidRDefault="002F7BB3">
            <w:pPr>
              <w:overflowPunct w:val="0"/>
              <w:jc w:val="center"/>
              <w:rPr>
                <w:rFonts w:eastAsia="楷体"/>
                <w:color w:val="000000"/>
                <w:sz w:val="21"/>
                <w:szCs w:val="21"/>
              </w:rPr>
            </w:pPr>
          </w:p>
        </w:tc>
        <w:tc>
          <w:tcPr>
            <w:tcW w:w="620" w:type="pct"/>
            <w:vAlign w:val="center"/>
          </w:tcPr>
          <w:p w14:paraId="5B8C90E0" w14:textId="77777777" w:rsidR="002F7BB3" w:rsidRDefault="002F7BB3">
            <w:pPr>
              <w:overflowPunct w:val="0"/>
              <w:jc w:val="center"/>
              <w:rPr>
                <w:rFonts w:eastAsia="楷体"/>
                <w:color w:val="000000"/>
                <w:sz w:val="21"/>
                <w:szCs w:val="21"/>
              </w:rPr>
            </w:pPr>
          </w:p>
        </w:tc>
      </w:tr>
      <w:tr w:rsidR="002F7BB3" w14:paraId="10F68465" w14:textId="77777777">
        <w:trPr>
          <w:trHeight w:val="642"/>
          <w:jc w:val="center"/>
        </w:trPr>
        <w:tc>
          <w:tcPr>
            <w:tcW w:w="486" w:type="pct"/>
            <w:vAlign w:val="center"/>
          </w:tcPr>
          <w:p w14:paraId="7889473E" w14:textId="77777777" w:rsidR="002F7BB3" w:rsidRDefault="002F7BB3">
            <w:pPr>
              <w:overflowPunct w:val="0"/>
              <w:jc w:val="center"/>
              <w:rPr>
                <w:rFonts w:eastAsia="楷体"/>
                <w:color w:val="000000"/>
                <w:sz w:val="21"/>
                <w:szCs w:val="21"/>
              </w:rPr>
            </w:pPr>
          </w:p>
        </w:tc>
        <w:tc>
          <w:tcPr>
            <w:tcW w:w="1023" w:type="pct"/>
            <w:vAlign w:val="center"/>
          </w:tcPr>
          <w:p w14:paraId="457F0444" w14:textId="77777777" w:rsidR="002F7BB3" w:rsidRDefault="002F7BB3">
            <w:pPr>
              <w:overflowPunct w:val="0"/>
              <w:jc w:val="center"/>
              <w:rPr>
                <w:rFonts w:eastAsia="楷体"/>
                <w:color w:val="000000"/>
                <w:sz w:val="21"/>
                <w:szCs w:val="21"/>
              </w:rPr>
            </w:pPr>
          </w:p>
        </w:tc>
        <w:tc>
          <w:tcPr>
            <w:tcW w:w="690" w:type="pct"/>
            <w:vAlign w:val="center"/>
          </w:tcPr>
          <w:p w14:paraId="34D39087" w14:textId="77777777" w:rsidR="002F7BB3" w:rsidRDefault="002F7BB3">
            <w:pPr>
              <w:overflowPunct w:val="0"/>
              <w:jc w:val="center"/>
              <w:rPr>
                <w:rFonts w:eastAsia="楷体"/>
                <w:color w:val="000000"/>
                <w:sz w:val="21"/>
                <w:szCs w:val="21"/>
              </w:rPr>
            </w:pPr>
          </w:p>
        </w:tc>
        <w:tc>
          <w:tcPr>
            <w:tcW w:w="748" w:type="pct"/>
            <w:vAlign w:val="center"/>
          </w:tcPr>
          <w:p w14:paraId="335C4D21" w14:textId="77777777" w:rsidR="002F7BB3" w:rsidRDefault="002F7BB3">
            <w:pPr>
              <w:overflowPunct w:val="0"/>
              <w:jc w:val="center"/>
              <w:rPr>
                <w:rFonts w:eastAsia="楷体"/>
                <w:color w:val="000000"/>
                <w:sz w:val="21"/>
                <w:szCs w:val="21"/>
              </w:rPr>
            </w:pPr>
          </w:p>
        </w:tc>
        <w:tc>
          <w:tcPr>
            <w:tcW w:w="368" w:type="pct"/>
            <w:vAlign w:val="center"/>
          </w:tcPr>
          <w:p w14:paraId="7707CCC4" w14:textId="77777777" w:rsidR="002F7BB3" w:rsidRDefault="002F7BB3">
            <w:pPr>
              <w:overflowPunct w:val="0"/>
              <w:jc w:val="center"/>
              <w:rPr>
                <w:rFonts w:eastAsia="楷体"/>
                <w:color w:val="000000"/>
                <w:sz w:val="21"/>
                <w:szCs w:val="21"/>
              </w:rPr>
            </w:pPr>
          </w:p>
        </w:tc>
        <w:tc>
          <w:tcPr>
            <w:tcW w:w="696" w:type="pct"/>
            <w:vAlign w:val="center"/>
          </w:tcPr>
          <w:p w14:paraId="01477CFC" w14:textId="77777777" w:rsidR="002F7BB3" w:rsidRDefault="002F7BB3">
            <w:pPr>
              <w:overflowPunct w:val="0"/>
              <w:jc w:val="center"/>
              <w:rPr>
                <w:rFonts w:eastAsia="楷体"/>
                <w:color w:val="000000"/>
                <w:sz w:val="21"/>
                <w:szCs w:val="21"/>
              </w:rPr>
            </w:pPr>
          </w:p>
        </w:tc>
        <w:tc>
          <w:tcPr>
            <w:tcW w:w="368" w:type="pct"/>
            <w:vAlign w:val="center"/>
          </w:tcPr>
          <w:p w14:paraId="2E9273BD" w14:textId="77777777" w:rsidR="002F7BB3" w:rsidRDefault="002F7BB3">
            <w:pPr>
              <w:overflowPunct w:val="0"/>
              <w:jc w:val="center"/>
              <w:rPr>
                <w:rFonts w:eastAsia="楷体"/>
                <w:color w:val="000000"/>
                <w:sz w:val="21"/>
                <w:szCs w:val="21"/>
              </w:rPr>
            </w:pPr>
          </w:p>
        </w:tc>
        <w:tc>
          <w:tcPr>
            <w:tcW w:w="620" w:type="pct"/>
            <w:vAlign w:val="center"/>
          </w:tcPr>
          <w:p w14:paraId="436EE93C" w14:textId="77777777" w:rsidR="002F7BB3" w:rsidRDefault="002F7BB3">
            <w:pPr>
              <w:overflowPunct w:val="0"/>
              <w:jc w:val="center"/>
              <w:rPr>
                <w:rFonts w:eastAsia="楷体"/>
                <w:color w:val="000000"/>
                <w:sz w:val="21"/>
                <w:szCs w:val="21"/>
              </w:rPr>
            </w:pPr>
          </w:p>
        </w:tc>
      </w:tr>
      <w:tr w:rsidR="002F7BB3" w14:paraId="2A8D0043" w14:textId="77777777">
        <w:trPr>
          <w:trHeight w:val="642"/>
          <w:jc w:val="center"/>
        </w:trPr>
        <w:tc>
          <w:tcPr>
            <w:tcW w:w="486" w:type="pct"/>
            <w:vAlign w:val="center"/>
          </w:tcPr>
          <w:p w14:paraId="5C41CD8A" w14:textId="77777777" w:rsidR="002F7BB3" w:rsidRDefault="002F7BB3">
            <w:pPr>
              <w:overflowPunct w:val="0"/>
              <w:jc w:val="center"/>
              <w:rPr>
                <w:rFonts w:eastAsia="楷体"/>
                <w:color w:val="000000"/>
                <w:sz w:val="21"/>
                <w:szCs w:val="21"/>
              </w:rPr>
            </w:pPr>
          </w:p>
        </w:tc>
        <w:tc>
          <w:tcPr>
            <w:tcW w:w="1023" w:type="pct"/>
            <w:vAlign w:val="center"/>
          </w:tcPr>
          <w:p w14:paraId="6376FF79" w14:textId="77777777" w:rsidR="002F7BB3" w:rsidRDefault="002F7BB3">
            <w:pPr>
              <w:overflowPunct w:val="0"/>
              <w:jc w:val="center"/>
              <w:rPr>
                <w:rFonts w:eastAsia="楷体"/>
                <w:color w:val="000000"/>
                <w:sz w:val="21"/>
                <w:szCs w:val="21"/>
              </w:rPr>
            </w:pPr>
          </w:p>
        </w:tc>
        <w:tc>
          <w:tcPr>
            <w:tcW w:w="690" w:type="pct"/>
            <w:vAlign w:val="center"/>
          </w:tcPr>
          <w:p w14:paraId="6733A4B7" w14:textId="77777777" w:rsidR="002F7BB3" w:rsidRDefault="002F7BB3">
            <w:pPr>
              <w:overflowPunct w:val="0"/>
              <w:jc w:val="center"/>
              <w:rPr>
                <w:rFonts w:eastAsia="楷体"/>
                <w:color w:val="000000"/>
                <w:sz w:val="21"/>
                <w:szCs w:val="21"/>
              </w:rPr>
            </w:pPr>
          </w:p>
        </w:tc>
        <w:tc>
          <w:tcPr>
            <w:tcW w:w="748" w:type="pct"/>
            <w:vAlign w:val="center"/>
          </w:tcPr>
          <w:p w14:paraId="4342DF91" w14:textId="77777777" w:rsidR="002F7BB3" w:rsidRDefault="002F7BB3">
            <w:pPr>
              <w:overflowPunct w:val="0"/>
              <w:jc w:val="center"/>
              <w:rPr>
                <w:rFonts w:eastAsia="楷体"/>
                <w:color w:val="000000"/>
                <w:sz w:val="21"/>
                <w:szCs w:val="21"/>
              </w:rPr>
            </w:pPr>
          </w:p>
        </w:tc>
        <w:tc>
          <w:tcPr>
            <w:tcW w:w="368" w:type="pct"/>
            <w:vAlign w:val="center"/>
          </w:tcPr>
          <w:p w14:paraId="77878468" w14:textId="77777777" w:rsidR="002F7BB3" w:rsidRDefault="002F7BB3">
            <w:pPr>
              <w:overflowPunct w:val="0"/>
              <w:jc w:val="center"/>
              <w:rPr>
                <w:rFonts w:eastAsia="楷体"/>
                <w:color w:val="000000"/>
                <w:sz w:val="21"/>
                <w:szCs w:val="21"/>
              </w:rPr>
            </w:pPr>
          </w:p>
        </w:tc>
        <w:tc>
          <w:tcPr>
            <w:tcW w:w="696" w:type="pct"/>
            <w:vAlign w:val="center"/>
          </w:tcPr>
          <w:p w14:paraId="24EF759B" w14:textId="77777777" w:rsidR="002F7BB3" w:rsidRDefault="002F7BB3">
            <w:pPr>
              <w:overflowPunct w:val="0"/>
              <w:jc w:val="center"/>
              <w:rPr>
                <w:rFonts w:eastAsia="楷体"/>
                <w:color w:val="000000"/>
                <w:sz w:val="21"/>
                <w:szCs w:val="21"/>
              </w:rPr>
            </w:pPr>
          </w:p>
        </w:tc>
        <w:tc>
          <w:tcPr>
            <w:tcW w:w="368" w:type="pct"/>
            <w:vAlign w:val="center"/>
          </w:tcPr>
          <w:p w14:paraId="117F7D79" w14:textId="77777777" w:rsidR="002F7BB3" w:rsidRDefault="002F7BB3">
            <w:pPr>
              <w:overflowPunct w:val="0"/>
              <w:jc w:val="center"/>
              <w:rPr>
                <w:rFonts w:eastAsia="楷体"/>
                <w:color w:val="000000"/>
                <w:sz w:val="21"/>
                <w:szCs w:val="21"/>
              </w:rPr>
            </w:pPr>
          </w:p>
        </w:tc>
        <w:tc>
          <w:tcPr>
            <w:tcW w:w="620" w:type="pct"/>
            <w:vAlign w:val="center"/>
          </w:tcPr>
          <w:p w14:paraId="62FD4D57" w14:textId="77777777" w:rsidR="002F7BB3" w:rsidRDefault="002F7BB3">
            <w:pPr>
              <w:overflowPunct w:val="0"/>
              <w:jc w:val="center"/>
              <w:rPr>
                <w:rFonts w:eastAsia="楷体"/>
                <w:color w:val="000000"/>
                <w:sz w:val="21"/>
                <w:szCs w:val="21"/>
              </w:rPr>
            </w:pPr>
          </w:p>
        </w:tc>
      </w:tr>
      <w:tr w:rsidR="002F7BB3" w14:paraId="37AF13B0" w14:textId="77777777">
        <w:trPr>
          <w:trHeight w:val="642"/>
          <w:jc w:val="center"/>
        </w:trPr>
        <w:tc>
          <w:tcPr>
            <w:tcW w:w="486" w:type="pct"/>
            <w:vAlign w:val="center"/>
          </w:tcPr>
          <w:p w14:paraId="7E4FD544" w14:textId="77777777" w:rsidR="002F7BB3" w:rsidRDefault="002F7BB3">
            <w:pPr>
              <w:overflowPunct w:val="0"/>
              <w:jc w:val="center"/>
              <w:rPr>
                <w:rFonts w:eastAsia="楷体"/>
                <w:color w:val="000000"/>
                <w:sz w:val="21"/>
                <w:szCs w:val="21"/>
              </w:rPr>
            </w:pPr>
          </w:p>
        </w:tc>
        <w:tc>
          <w:tcPr>
            <w:tcW w:w="1023" w:type="pct"/>
            <w:vAlign w:val="center"/>
          </w:tcPr>
          <w:p w14:paraId="57B5841E" w14:textId="77777777" w:rsidR="002F7BB3" w:rsidRDefault="002F7BB3">
            <w:pPr>
              <w:overflowPunct w:val="0"/>
              <w:jc w:val="center"/>
              <w:rPr>
                <w:rFonts w:eastAsia="楷体"/>
                <w:color w:val="000000"/>
                <w:sz w:val="21"/>
                <w:szCs w:val="21"/>
              </w:rPr>
            </w:pPr>
          </w:p>
        </w:tc>
        <w:tc>
          <w:tcPr>
            <w:tcW w:w="690" w:type="pct"/>
            <w:vAlign w:val="center"/>
          </w:tcPr>
          <w:p w14:paraId="699A5AD2" w14:textId="77777777" w:rsidR="002F7BB3" w:rsidRDefault="002F7BB3">
            <w:pPr>
              <w:overflowPunct w:val="0"/>
              <w:jc w:val="center"/>
              <w:rPr>
                <w:rFonts w:eastAsia="楷体"/>
                <w:color w:val="000000"/>
                <w:sz w:val="21"/>
                <w:szCs w:val="21"/>
              </w:rPr>
            </w:pPr>
          </w:p>
        </w:tc>
        <w:tc>
          <w:tcPr>
            <w:tcW w:w="748" w:type="pct"/>
            <w:vAlign w:val="center"/>
          </w:tcPr>
          <w:p w14:paraId="619B2804" w14:textId="77777777" w:rsidR="002F7BB3" w:rsidRDefault="002F7BB3">
            <w:pPr>
              <w:overflowPunct w:val="0"/>
              <w:jc w:val="center"/>
              <w:rPr>
                <w:rFonts w:eastAsia="楷体"/>
                <w:color w:val="000000"/>
                <w:sz w:val="21"/>
                <w:szCs w:val="21"/>
              </w:rPr>
            </w:pPr>
          </w:p>
        </w:tc>
        <w:tc>
          <w:tcPr>
            <w:tcW w:w="368" w:type="pct"/>
            <w:vAlign w:val="center"/>
          </w:tcPr>
          <w:p w14:paraId="185B19B7" w14:textId="77777777" w:rsidR="002F7BB3" w:rsidRDefault="002F7BB3">
            <w:pPr>
              <w:overflowPunct w:val="0"/>
              <w:jc w:val="center"/>
              <w:rPr>
                <w:rFonts w:eastAsia="楷体"/>
                <w:color w:val="000000"/>
                <w:sz w:val="21"/>
                <w:szCs w:val="21"/>
              </w:rPr>
            </w:pPr>
          </w:p>
        </w:tc>
        <w:tc>
          <w:tcPr>
            <w:tcW w:w="696" w:type="pct"/>
            <w:vAlign w:val="center"/>
          </w:tcPr>
          <w:p w14:paraId="79F64969" w14:textId="77777777" w:rsidR="002F7BB3" w:rsidRDefault="002F7BB3">
            <w:pPr>
              <w:overflowPunct w:val="0"/>
              <w:jc w:val="center"/>
              <w:rPr>
                <w:rFonts w:eastAsia="楷体"/>
                <w:color w:val="000000"/>
                <w:sz w:val="21"/>
                <w:szCs w:val="21"/>
              </w:rPr>
            </w:pPr>
          </w:p>
        </w:tc>
        <w:tc>
          <w:tcPr>
            <w:tcW w:w="368" w:type="pct"/>
            <w:vAlign w:val="center"/>
          </w:tcPr>
          <w:p w14:paraId="786B295E" w14:textId="77777777" w:rsidR="002F7BB3" w:rsidRDefault="002F7BB3">
            <w:pPr>
              <w:overflowPunct w:val="0"/>
              <w:jc w:val="center"/>
              <w:rPr>
                <w:rFonts w:eastAsia="楷体"/>
                <w:color w:val="000000"/>
                <w:sz w:val="21"/>
                <w:szCs w:val="21"/>
              </w:rPr>
            </w:pPr>
          </w:p>
        </w:tc>
        <w:tc>
          <w:tcPr>
            <w:tcW w:w="620" w:type="pct"/>
            <w:vAlign w:val="center"/>
          </w:tcPr>
          <w:p w14:paraId="421EEE77" w14:textId="77777777" w:rsidR="002F7BB3" w:rsidRDefault="002F7BB3">
            <w:pPr>
              <w:overflowPunct w:val="0"/>
              <w:jc w:val="center"/>
              <w:rPr>
                <w:rFonts w:eastAsia="楷体"/>
                <w:color w:val="000000"/>
                <w:sz w:val="21"/>
                <w:szCs w:val="21"/>
              </w:rPr>
            </w:pPr>
          </w:p>
        </w:tc>
      </w:tr>
      <w:tr w:rsidR="002F7BB3" w14:paraId="44BAD02B" w14:textId="77777777">
        <w:trPr>
          <w:trHeight w:val="642"/>
          <w:jc w:val="center"/>
        </w:trPr>
        <w:tc>
          <w:tcPr>
            <w:tcW w:w="486" w:type="pct"/>
            <w:vAlign w:val="center"/>
          </w:tcPr>
          <w:p w14:paraId="52931337" w14:textId="77777777" w:rsidR="002F7BB3" w:rsidRDefault="002F7BB3">
            <w:pPr>
              <w:overflowPunct w:val="0"/>
              <w:jc w:val="center"/>
              <w:rPr>
                <w:rFonts w:eastAsia="楷体"/>
                <w:color w:val="000000"/>
                <w:sz w:val="21"/>
                <w:szCs w:val="21"/>
              </w:rPr>
            </w:pPr>
          </w:p>
        </w:tc>
        <w:tc>
          <w:tcPr>
            <w:tcW w:w="1023" w:type="pct"/>
            <w:vAlign w:val="center"/>
          </w:tcPr>
          <w:p w14:paraId="6F54FB5F" w14:textId="77777777" w:rsidR="002F7BB3" w:rsidRDefault="002F7BB3">
            <w:pPr>
              <w:overflowPunct w:val="0"/>
              <w:jc w:val="center"/>
              <w:rPr>
                <w:rFonts w:eastAsia="楷体"/>
                <w:color w:val="000000"/>
                <w:sz w:val="21"/>
                <w:szCs w:val="21"/>
              </w:rPr>
            </w:pPr>
          </w:p>
        </w:tc>
        <w:tc>
          <w:tcPr>
            <w:tcW w:w="690" w:type="pct"/>
            <w:vAlign w:val="center"/>
          </w:tcPr>
          <w:p w14:paraId="2A3C55E9" w14:textId="77777777" w:rsidR="002F7BB3" w:rsidRDefault="002F7BB3">
            <w:pPr>
              <w:overflowPunct w:val="0"/>
              <w:jc w:val="center"/>
              <w:rPr>
                <w:rFonts w:eastAsia="楷体"/>
                <w:color w:val="000000"/>
                <w:sz w:val="21"/>
                <w:szCs w:val="21"/>
              </w:rPr>
            </w:pPr>
          </w:p>
        </w:tc>
        <w:tc>
          <w:tcPr>
            <w:tcW w:w="748" w:type="pct"/>
            <w:vAlign w:val="center"/>
          </w:tcPr>
          <w:p w14:paraId="67B8A2C9" w14:textId="77777777" w:rsidR="002F7BB3" w:rsidRDefault="002F7BB3">
            <w:pPr>
              <w:overflowPunct w:val="0"/>
              <w:jc w:val="center"/>
              <w:rPr>
                <w:rFonts w:eastAsia="楷体"/>
                <w:color w:val="000000"/>
                <w:sz w:val="21"/>
                <w:szCs w:val="21"/>
              </w:rPr>
            </w:pPr>
          </w:p>
        </w:tc>
        <w:tc>
          <w:tcPr>
            <w:tcW w:w="368" w:type="pct"/>
            <w:vAlign w:val="center"/>
          </w:tcPr>
          <w:p w14:paraId="3149DC60" w14:textId="77777777" w:rsidR="002F7BB3" w:rsidRDefault="002F7BB3">
            <w:pPr>
              <w:overflowPunct w:val="0"/>
              <w:jc w:val="center"/>
              <w:rPr>
                <w:rFonts w:eastAsia="楷体"/>
                <w:color w:val="000000"/>
                <w:sz w:val="21"/>
                <w:szCs w:val="21"/>
              </w:rPr>
            </w:pPr>
          </w:p>
        </w:tc>
        <w:tc>
          <w:tcPr>
            <w:tcW w:w="696" w:type="pct"/>
            <w:vAlign w:val="center"/>
          </w:tcPr>
          <w:p w14:paraId="7998232B" w14:textId="77777777" w:rsidR="002F7BB3" w:rsidRDefault="002F7BB3">
            <w:pPr>
              <w:overflowPunct w:val="0"/>
              <w:jc w:val="center"/>
              <w:rPr>
                <w:rFonts w:eastAsia="楷体"/>
                <w:color w:val="000000"/>
                <w:sz w:val="21"/>
                <w:szCs w:val="21"/>
              </w:rPr>
            </w:pPr>
          </w:p>
        </w:tc>
        <w:tc>
          <w:tcPr>
            <w:tcW w:w="368" w:type="pct"/>
            <w:vAlign w:val="center"/>
          </w:tcPr>
          <w:p w14:paraId="5C8A0FB9" w14:textId="77777777" w:rsidR="002F7BB3" w:rsidRDefault="002F7BB3">
            <w:pPr>
              <w:overflowPunct w:val="0"/>
              <w:jc w:val="center"/>
              <w:rPr>
                <w:rFonts w:eastAsia="楷体"/>
                <w:color w:val="000000"/>
                <w:sz w:val="21"/>
                <w:szCs w:val="21"/>
              </w:rPr>
            </w:pPr>
          </w:p>
        </w:tc>
        <w:tc>
          <w:tcPr>
            <w:tcW w:w="620" w:type="pct"/>
            <w:vAlign w:val="center"/>
          </w:tcPr>
          <w:p w14:paraId="378A03A6" w14:textId="77777777" w:rsidR="002F7BB3" w:rsidRDefault="002F7BB3">
            <w:pPr>
              <w:overflowPunct w:val="0"/>
              <w:jc w:val="center"/>
              <w:rPr>
                <w:rFonts w:eastAsia="楷体"/>
                <w:color w:val="000000"/>
                <w:sz w:val="21"/>
                <w:szCs w:val="21"/>
              </w:rPr>
            </w:pPr>
          </w:p>
        </w:tc>
      </w:tr>
    </w:tbl>
    <w:p w14:paraId="4DD0EBCB" w14:textId="77777777" w:rsidR="002F7BB3" w:rsidRDefault="002F7BB3">
      <w:pPr>
        <w:overflowPunct w:val="0"/>
        <w:spacing w:line="500" w:lineRule="exact"/>
        <w:rPr>
          <w:rFonts w:eastAsia="楷体"/>
          <w:color w:val="000000"/>
          <w:sz w:val="24"/>
        </w:rPr>
      </w:pPr>
    </w:p>
    <w:p w14:paraId="62F2B358" w14:textId="77777777" w:rsidR="002F7BB3" w:rsidRDefault="00C26423">
      <w:pPr>
        <w:overflowPunct w:val="0"/>
        <w:spacing w:line="500" w:lineRule="exact"/>
        <w:rPr>
          <w:rFonts w:eastAsia="楷体"/>
          <w:color w:val="000000"/>
          <w:sz w:val="24"/>
        </w:rPr>
      </w:pPr>
      <w:r>
        <w:rPr>
          <w:rFonts w:eastAsia="楷体" w:hint="eastAsia"/>
          <w:color w:val="000000"/>
          <w:sz w:val="24"/>
        </w:rPr>
        <w:br w:type="page"/>
      </w:r>
      <w:r>
        <w:rPr>
          <w:rFonts w:eastAsia="楷体" w:hint="eastAsia"/>
          <w:color w:val="000000"/>
          <w:sz w:val="24"/>
        </w:rPr>
        <w:lastRenderedPageBreak/>
        <w:t>附件七：</w:t>
      </w:r>
    </w:p>
    <w:p w14:paraId="13D726B1"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200" w:name="_Toc207697842"/>
      <w:bookmarkStart w:id="201" w:name="_Toc207698776"/>
      <w:r>
        <w:rPr>
          <w:rFonts w:eastAsia="方正小标宋简体" w:cs="楷体" w:hint="eastAsia"/>
          <w:color w:val="000000"/>
          <w:kern w:val="0"/>
          <w:szCs w:val="32"/>
        </w:rPr>
        <w:t>乙方主要管理人员名单</w:t>
      </w:r>
      <w:bookmarkEnd w:id="200"/>
      <w:bookmarkEnd w:id="201"/>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73"/>
        <w:gridCol w:w="1462"/>
        <w:gridCol w:w="1037"/>
        <w:gridCol w:w="1462"/>
        <w:gridCol w:w="791"/>
        <w:gridCol w:w="2309"/>
        <w:gridCol w:w="694"/>
      </w:tblGrid>
      <w:tr w:rsidR="002F7BB3" w14:paraId="11681B94" w14:textId="77777777">
        <w:trPr>
          <w:trHeight w:val="794"/>
          <w:jc w:val="center"/>
        </w:trPr>
        <w:tc>
          <w:tcPr>
            <w:tcW w:w="453" w:type="pct"/>
            <w:vAlign w:val="center"/>
          </w:tcPr>
          <w:p w14:paraId="3FF4011C"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序号</w:t>
            </w:r>
          </w:p>
        </w:tc>
        <w:tc>
          <w:tcPr>
            <w:tcW w:w="857" w:type="pct"/>
            <w:vAlign w:val="center"/>
          </w:tcPr>
          <w:p w14:paraId="0EDB5A7A" w14:textId="77777777" w:rsidR="002F7BB3" w:rsidRDefault="00C26423">
            <w:pPr>
              <w:overflowPunct w:val="0"/>
              <w:jc w:val="center"/>
              <w:rPr>
                <w:rFonts w:eastAsia="楷体"/>
                <w:b/>
                <w:color w:val="000000"/>
                <w:sz w:val="21"/>
                <w:szCs w:val="21"/>
              </w:rPr>
            </w:pPr>
            <w:r>
              <w:rPr>
                <w:rFonts w:eastAsia="楷体" w:hint="eastAsia"/>
                <w:b/>
                <w:color w:val="000000"/>
                <w:sz w:val="21"/>
                <w:szCs w:val="21"/>
              </w:rPr>
              <w:t>人员类别</w:t>
            </w:r>
          </w:p>
        </w:tc>
        <w:tc>
          <w:tcPr>
            <w:tcW w:w="608" w:type="pct"/>
            <w:vAlign w:val="center"/>
          </w:tcPr>
          <w:p w14:paraId="102AC2DB"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姓名</w:t>
            </w:r>
          </w:p>
        </w:tc>
        <w:tc>
          <w:tcPr>
            <w:tcW w:w="857" w:type="pct"/>
            <w:vAlign w:val="center"/>
          </w:tcPr>
          <w:p w14:paraId="5381F871"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职称</w:t>
            </w:r>
          </w:p>
        </w:tc>
        <w:tc>
          <w:tcPr>
            <w:tcW w:w="464" w:type="pct"/>
            <w:vAlign w:val="center"/>
          </w:tcPr>
          <w:p w14:paraId="3C24D953"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学历</w:t>
            </w:r>
          </w:p>
        </w:tc>
        <w:tc>
          <w:tcPr>
            <w:tcW w:w="1354" w:type="pct"/>
            <w:vAlign w:val="center"/>
          </w:tcPr>
          <w:p w14:paraId="6CB2098F"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身份证号码</w:t>
            </w:r>
          </w:p>
        </w:tc>
        <w:tc>
          <w:tcPr>
            <w:tcW w:w="408" w:type="pct"/>
            <w:vAlign w:val="center"/>
          </w:tcPr>
          <w:p w14:paraId="0525ACF0"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备注</w:t>
            </w:r>
          </w:p>
        </w:tc>
      </w:tr>
      <w:tr w:rsidR="002F7BB3" w14:paraId="394E73C3" w14:textId="77777777">
        <w:trPr>
          <w:trHeight w:val="794"/>
          <w:jc w:val="center"/>
        </w:trPr>
        <w:tc>
          <w:tcPr>
            <w:tcW w:w="453" w:type="pct"/>
            <w:vAlign w:val="center"/>
          </w:tcPr>
          <w:p w14:paraId="61F6AC91" w14:textId="77777777" w:rsidR="002F7BB3" w:rsidRDefault="002F7BB3">
            <w:pPr>
              <w:overflowPunct w:val="0"/>
              <w:jc w:val="center"/>
              <w:rPr>
                <w:rFonts w:eastAsia="楷体"/>
                <w:color w:val="000000"/>
                <w:sz w:val="21"/>
                <w:szCs w:val="21"/>
              </w:rPr>
            </w:pPr>
          </w:p>
        </w:tc>
        <w:tc>
          <w:tcPr>
            <w:tcW w:w="857" w:type="pct"/>
            <w:vAlign w:val="center"/>
          </w:tcPr>
          <w:p w14:paraId="4F473288" w14:textId="77777777" w:rsidR="002F7BB3" w:rsidRDefault="002F7BB3">
            <w:pPr>
              <w:overflowPunct w:val="0"/>
              <w:jc w:val="center"/>
              <w:rPr>
                <w:rFonts w:eastAsia="楷体"/>
                <w:color w:val="000000"/>
                <w:sz w:val="21"/>
                <w:szCs w:val="21"/>
              </w:rPr>
            </w:pPr>
          </w:p>
        </w:tc>
        <w:tc>
          <w:tcPr>
            <w:tcW w:w="608" w:type="pct"/>
            <w:vAlign w:val="center"/>
          </w:tcPr>
          <w:p w14:paraId="796A6EE8" w14:textId="77777777" w:rsidR="002F7BB3" w:rsidRDefault="002F7BB3">
            <w:pPr>
              <w:overflowPunct w:val="0"/>
              <w:jc w:val="center"/>
              <w:rPr>
                <w:rFonts w:eastAsia="楷体"/>
                <w:color w:val="000000"/>
                <w:sz w:val="21"/>
                <w:szCs w:val="21"/>
              </w:rPr>
            </w:pPr>
          </w:p>
        </w:tc>
        <w:tc>
          <w:tcPr>
            <w:tcW w:w="857" w:type="pct"/>
            <w:vAlign w:val="center"/>
          </w:tcPr>
          <w:p w14:paraId="032DC2E1" w14:textId="77777777" w:rsidR="002F7BB3" w:rsidRDefault="002F7BB3">
            <w:pPr>
              <w:overflowPunct w:val="0"/>
              <w:jc w:val="center"/>
              <w:rPr>
                <w:rFonts w:eastAsia="楷体"/>
                <w:color w:val="000000"/>
                <w:sz w:val="21"/>
                <w:szCs w:val="21"/>
              </w:rPr>
            </w:pPr>
          </w:p>
        </w:tc>
        <w:tc>
          <w:tcPr>
            <w:tcW w:w="464" w:type="pct"/>
            <w:vAlign w:val="center"/>
          </w:tcPr>
          <w:p w14:paraId="0D99EA50" w14:textId="77777777" w:rsidR="002F7BB3" w:rsidRDefault="002F7BB3">
            <w:pPr>
              <w:overflowPunct w:val="0"/>
              <w:jc w:val="center"/>
              <w:rPr>
                <w:rFonts w:eastAsia="楷体"/>
                <w:color w:val="000000"/>
                <w:sz w:val="21"/>
                <w:szCs w:val="21"/>
              </w:rPr>
            </w:pPr>
          </w:p>
        </w:tc>
        <w:tc>
          <w:tcPr>
            <w:tcW w:w="1354" w:type="pct"/>
            <w:vAlign w:val="center"/>
          </w:tcPr>
          <w:p w14:paraId="64BEB7DC" w14:textId="77777777" w:rsidR="002F7BB3" w:rsidRDefault="002F7BB3">
            <w:pPr>
              <w:overflowPunct w:val="0"/>
              <w:jc w:val="center"/>
              <w:rPr>
                <w:rFonts w:eastAsia="楷体"/>
                <w:color w:val="000000"/>
                <w:sz w:val="21"/>
                <w:szCs w:val="21"/>
              </w:rPr>
            </w:pPr>
          </w:p>
        </w:tc>
        <w:tc>
          <w:tcPr>
            <w:tcW w:w="408" w:type="pct"/>
            <w:vAlign w:val="center"/>
          </w:tcPr>
          <w:p w14:paraId="03A057A1" w14:textId="77777777" w:rsidR="002F7BB3" w:rsidRDefault="002F7BB3">
            <w:pPr>
              <w:overflowPunct w:val="0"/>
              <w:jc w:val="center"/>
              <w:rPr>
                <w:rFonts w:eastAsia="楷体"/>
                <w:color w:val="000000"/>
                <w:sz w:val="21"/>
                <w:szCs w:val="21"/>
              </w:rPr>
            </w:pPr>
          </w:p>
        </w:tc>
      </w:tr>
      <w:tr w:rsidR="002F7BB3" w14:paraId="3A1768D3" w14:textId="77777777">
        <w:trPr>
          <w:trHeight w:val="794"/>
          <w:jc w:val="center"/>
        </w:trPr>
        <w:tc>
          <w:tcPr>
            <w:tcW w:w="453" w:type="pct"/>
            <w:vAlign w:val="center"/>
          </w:tcPr>
          <w:p w14:paraId="11BBC321" w14:textId="77777777" w:rsidR="002F7BB3" w:rsidRDefault="002F7BB3">
            <w:pPr>
              <w:overflowPunct w:val="0"/>
              <w:jc w:val="center"/>
              <w:rPr>
                <w:rFonts w:eastAsia="楷体"/>
                <w:color w:val="000000"/>
                <w:sz w:val="21"/>
                <w:szCs w:val="21"/>
              </w:rPr>
            </w:pPr>
          </w:p>
        </w:tc>
        <w:tc>
          <w:tcPr>
            <w:tcW w:w="857" w:type="pct"/>
            <w:vAlign w:val="center"/>
          </w:tcPr>
          <w:p w14:paraId="6B3980CF" w14:textId="77777777" w:rsidR="002F7BB3" w:rsidRDefault="002F7BB3">
            <w:pPr>
              <w:overflowPunct w:val="0"/>
              <w:jc w:val="center"/>
              <w:rPr>
                <w:rFonts w:eastAsia="楷体"/>
                <w:color w:val="000000"/>
                <w:sz w:val="21"/>
                <w:szCs w:val="21"/>
              </w:rPr>
            </w:pPr>
          </w:p>
        </w:tc>
        <w:tc>
          <w:tcPr>
            <w:tcW w:w="608" w:type="pct"/>
            <w:vAlign w:val="center"/>
          </w:tcPr>
          <w:p w14:paraId="180F6B67" w14:textId="77777777" w:rsidR="002F7BB3" w:rsidRDefault="002F7BB3">
            <w:pPr>
              <w:overflowPunct w:val="0"/>
              <w:jc w:val="center"/>
              <w:rPr>
                <w:rFonts w:eastAsia="楷体"/>
                <w:color w:val="000000"/>
                <w:sz w:val="21"/>
                <w:szCs w:val="21"/>
              </w:rPr>
            </w:pPr>
          </w:p>
        </w:tc>
        <w:tc>
          <w:tcPr>
            <w:tcW w:w="857" w:type="pct"/>
            <w:vAlign w:val="center"/>
          </w:tcPr>
          <w:p w14:paraId="22981EF8" w14:textId="77777777" w:rsidR="002F7BB3" w:rsidRDefault="002F7BB3">
            <w:pPr>
              <w:overflowPunct w:val="0"/>
              <w:jc w:val="center"/>
              <w:rPr>
                <w:rFonts w:eastAsia="楷体"/>
                <w:color w:val="000000"/>
                <w:sz w:val="21"/>
                <w:szCs w:val="21"/>
              </w:rPr>
            </w:pPr>
          </w:p>
        </w:tc>
        <w:tc>
          <w:tcPr>
            <w:tcW w:w="464" w:type="pct"/>
            <w:vAlign w:val="center"/>
          </w:tcPr>
          <w:p w14:paraId="40E8CDAF" w14:textId="77777777" w:rsidR="002F7BB3" w:rsidRDefault="002F7BB3">
            <w:pPr>
              <w:overflowPunct w:val="0"/>
              <w:jc w:val="center"/>
              <w:rPr>
                <w:rFonts w:eastAsia="楷体"/>
                <w:color w:val="000000"/>
                <w:sz w:val="21"/>
                <w:szCs w:val="21"/>
              </w:rPr>
            </w:pPr>
          </w:p>
        </w:tc>
        <w:tc>
          <w:tcPr>
            <w:tcW w:w="1354" w:type="pct"/>
            <w:vAlign w:val="center"/>
          </w:tcPr>
          <w:p w14:paraId="3E279841" w14:textId="77777777" w:rsidR="002F7BB3" w:rsidRDefault="002F7BB3">
            <w:pPr>
              <w:overflowPunct w:val="0"/>
              <w:jc w:val="center"/>
              <w:rPr>
                <w:rFonts w:eastAsia="楷体"/>
                <w:color w:val="000000"/>
                <w:sz w:val="21"/>
                <w:szCs w:val="21"/>
              </w:rPr>
            </w:pPr>
          </w:p>
        </w:tc>
        <w:tc>
          <w:tcPr>
            <w:tcW w:w="408" w:type="pct"/>
            <w:vAlign w:val="center"/>
          </w:tcPr>
          <w:p w14:paraId="1008BBC0" w14:textId="77777777" w:rsidR="002F7BB3" w:rsidRDefault="002F7BB3">
            <w:pPr>
              <w:overflowPunct w:val="0"/>
              <w:jc w:val="center"/>
              <w:rPr>
                <w:rFonts w:eastAsia="楷体"/>
                <w:color w:val="000000"/>
                <w:sz w:val="21"/>
                <w:szCs w:val="21"/>
              </w:rPr>
            </w:pPr>
          </w:p>
        </w:tc>
      </w:tr>
      <w:tr w:rsidR="002F7BB3" w14:paraId="3F11BF7D" w14:textId="77777777">
        <w:trPr>
          <w:trHeight w:val="794"/>
          <w:jc w:val="center"/>
        </w:trPr>
        <w:tc>
          <w:tcPr>
            <w:tcW w:w="453" w:type="pct"/>
            <w:vAlign w:val="center"/>
          </w:tcPr>
          <w:p w14:paraId="2F1D49B5" w14:textId="77777777" w:rsidR="002F7BB3" w:rsidRDefault="002F7BB3">
            <w:pPr>
              <w:overflowPunct w:val="0"/>
              <w:jc w:val="center"/>
              <w:rPr>
                <w:rFonts w:eastAsia="楷体"/>
                <w:color w:val="000000"/>
                <w:sz w:val="21"/>
                <w:szCs w:val="21"/>
              </w:rPr>
            </w:pPr>
          </w:p>
        </w:tc>
        <w:tc>
          <w:tcPr>
            <w:tcW w:w="857" w:type="pct"/>
            <w:vAlign w:val="center"/>
          </w:tcPr>
          <w:p w14:paraId="11A1838B" w14:textId="77777777" w:rsidR="002F7BB3" w:rsidRDefault="002F7BB3">
            <w:pPr>
              <w:overflowPunct w:val="0"/>
              <w:jc w:val="center"/>
              <w:rPr>
                <w:rFonts w:eastAsia="楷体"/>
                <w:color w:val="000000"/>
                <w:sz w:val="21"/>
                <w:szCs w:val="21"/>
              </w:rPr>
            </w:pPr>
          </w:p>
        </w:tc>
        <w:tc>
          <w:tcPr>
            <w:tcW w:w="608" w:type="pct"/>
            <w:vAlign w:val="center"/>
          </w:tcPr>
          <w:p w14:paraId="7C40165A" w14:textId="77777777" w:rsidR="002F7BB3" w:rsidRDefault="002F7BB3">
            <w:pPr>
              <w:overflowPunct w:val="0"/>
              <w:jc w:val="center"/>
              <w:rPr>
                <w:rFonts w:eastAsia="楷体"/>
                <w:color w:val="000000"/>
                <w:sz w:val="21"/>
                <w:szCs w:val="21"/>
              </w:rPr>
            </w:pPr>
          </w:p>
        </w:tc>
        <w:tc>
          <w:tcPr>
            <w:tcW w:w="857" w:type="pct"/>
            <w:vAlign w:val="center"/>
          </w:tcPr>
          <w:p w14:paraId="41A67700" w14:textId="77777777" w:rsidR="002F7BB3" w:rsidRDefault="002F7BB3">
            <w:pPr>
              <w:overflowPunct w:val="0"/>
              <w:jc w:val="center"/>
              <w:rPr>
                <w:rFonts w:eastAsia="楷体"/>
                <w:color w:val="000000"/>
                <w:sz w:val="21"/>
                <w:szCs w:val="21"/>
              </w:rPr>
            </w:pPr>
          </w:p>
        </w:tc>
        <w:tc>
          <w:tcPr>
            <w:tcW w:w="464" w:type="pct"/>
            <w:vAlign w:val="center"/>
          </w:tcPr>
          <w:p w14:paraId="2A302207" w14:textId="77777777" w:rsidR="002F7BB3" w:rsidRDefault="002F7BB3">
            <w:pPr>
              <w:overflowPunct w:val="0"/>
              <w:jc w:val="center"/>
              <w:rPr>
                <w:rFonts w:eastAsia="楷体"/>
                <w:color w:val="000000"/>
                <w:sz w:val="21"/>
                <w:szCs w:val="21"/>
              </w:rPr>
            </w:pPr>
          </w:p>
        </w:tc>
        <w:tc>
          <w:tcPr>
            <w:tcW w:w="1354" w:type="pct"/>
            <w:vAlign w:val="center"/>
          </w:tcPr>
          <w:p w14:paraId="13963705" w14:textId="77777777" w:rsidR="002F7BB3" w:rsidRDefault="002F7BB3">
            <w:pPr>
              <w:overflowPunct w:val="0"/>
              <w:jc w:val="center"/>
              <w:rPr>
                <w:rFonts w:eastAsia="楷体"/>
                <w:color w:val="000000"/>
                <w:sz w:val="21"/>
                <w:szCs w:val="21"/>
              </w:rPr>
            </w:pPr>
          </w:p>
        </w:tc>
        <w:tc>
          <w:tcPr>
            <w:tcW w:w="408" w:type="pct"/>
            <w:vAlign w:val="center"/>
          </w:tcPr>
          <w:p w14:paraId="04C97171" w14:textId="77777777" w:rsidR="002F7BB3" w:rsidRDefault="002F7BB3">
            <w:pPr>
              <w:overflowPunct w:val="0"/>
              <w:jc w:val="center"/>
              <w:rPr>
                <w:rFonts w:eastAsia="楷体"/>
                <w:color w:val="000000"/>
                <w:sz w:val="21"/>
                <w:szCs w:val="21"/>
              </w:rPr>
            </w:pPr>
          </w:p>
        </w:tc>
      </w:tr>
      <w:tr w:rsidR="002F7BB3" w14:paraId="287E4344" w14:textId="77777777">
        <w:trPr>
          <w:trHeight w:val="794"/>
          <w:jc w:val="center"/>
        </w:trPr>
        <w:tc>
          <w:tcPr>
            <w:tcW w:w="453" w:type="pct"/>
            <w:vAlign w:val="center"/>
          </w:tcPr>
          <w:p w14:paraId="26EBE42C" w14:textId="77777777" w:rsidR="002F7BB3" w:rsidRDefault="002F7BB3">
            <w:pPr>
              <w:overflowPunct w:val="0"/>
              <w:jc w:val="center"/>
              <w:rPr>
                <w:rFonts w:eastAsia="楷体"/>
                <w:color w:val="000000"/>
                <w:sz w:val="21"/>
                <w:szCs w:val="21"/>
              </w:rPr>
            </w:pPr>
          </w:p>
        </w:tc>
        <w:tc>
          <w:tcPr>
            <w:tcW w:w="857" w:type="pct"/>
            <w:vAlign w:val="center"/>
          </w:tcPr>
          <w:p w14:paraId="429D2395" w14:textId="77777777" w:rsidR="002F7BB3" w:rsidRDefault="002F7BB3">
            <w:pPr>
              <w:overflowPunct w:val="0"/>
              <w:jc w:val="center"/>
              <w:rPr>
                <w:rFonts w:eastAsia="楷体"/>
                <w:color w:val="000000"/>
                <w:sz w:val="21"/>
                <w:szCs w:val="21"/>
              </w:rPr>
            </w:pPr>
          </w:p>
        </w:tc>
        <w:tc>
          <w:tcPr>
            <w:tcW w:w="608" w:type="pct"/>
            <w:vAlign w:val="center"/>
          </w:tcPr>
          <w:p w14:paraId="216ADC6E" w14:textId="77777777" w:rsidR="002F7BB3" w:rsidRDefault="002F7BB3">
            <w:pPr>
              <w:overflowPunct w:val="0"/>
              <w:jc w:val="center"/>
              <w:rPr>
                <w:rFonts w:eastAsia="楷体"/>
                <w:color w:val="000000"/>
                <w:sz w:val="21"/>
                <w:szCs w:val="21"/>
              </w:rPr>
            </w:pPr>
          </w:p>
        </w:tc>
        <w:tc>
          <w:tcPr>
            <w:tcW w:w="857" w:type="pct"/>
            <w:vAlign w:val="center"/>
          </w:tcPr>
          <w:p w14:paraId="1B971E83" w14:textId="77777777" w:rsidR="002F7BB3" w:rsidRDefault="002F7BB3">
            <w:pPr>
              <w:overflowPunct w:val="0"/>
              <w:jc w:val="center"/>
              <w:rPr>
                <w:rFonts w:eastAsia="楷体"/>
                <w:color w:val="000000"/>
                <w:sz w:val="21"/>
                <w:szCs w:val="21"/>
              </w:rPr>
            </w:pPr>
          </w:p>
        </w:tc>
        <w:tc>
          <w:tcPr>
            <w:tcW w:w="464" w:type="pct"/>
            <w:vAlign w:val="center"/>
          </w:tcPr>
          <w:p w14:paraId="0F7A440F" w14:textId="77777777" w:rsidR="002F7BB3" w:rsidRDefault="002F7BB3">
            <w:pPr>
              <w:overflowPunct w:val="0"/>
              <w:jc w:val="center"/>
              <w:rPr>
                <w:rFonts w:eastAsia="楷体"/>
                <w:color w:val="000000"/>
                <w:sz w:val="21"/>
                <w:szCs w:val="21"/>
              </w:rPr>
            </w:pPr>
          </w:p>
        </w:tc>
        <w:tc>
          <w:tcPr>
            <w:tcW w:w="1354" w:type="pct"/>
            <w:vAlign w:val="center"/>
          </w:tcPr>
          <w:p w14:paraId="6091BD54" w14:textId="77777777" w:rsidR="002F7BB3" w:rsidRDefault="002F7BB3">
            <w:pPr>
              <w:overflowPunct w:val="0"/>
              <w:jc w:val="center"/>
              <w:rPr>
                <w:rFonts w:eastAsia="楷体"/>
                <w:color w:val="000000"/>
                <w:sz w:val="21"/>
                <w:szCs w:val="21"/>
              </w:rPr>
            </w:pPr>
          </w:p>
        </w:tc>
        <w:tc>
          <w:tcPr>
            <w:tcW w:w="408" w:type="pct"/>
            <w:vAlign w:val="center"/>
          </w:tcPr>
          <w:p w14:paraId="52191D1A" w14:textId="77777777" w:rsidR="002F7BB3" w:rsidRDefault="002F7BB3">
            <w:pPr>
              <w:overflowPunct w:val="0"/>
              <w:jc w:val="center"/>
              <w:rPr>
                <w:rFonts w:eastAsia="楷体"/>
                <w:color w:val="000000"/>
                <w:sz w:val="21"/>
                <w:szCs w:val="21"/>
              </w:rPr>
            </w:pPr>
          </w:p>
        </w:tc>
      </w:tr>
      <w:tr w:rsidR="002F7BB3" w14:paraId="0A84ADE2" w14:textId="77777777">
        <w:trPr>
          <w:trHeight w:val="794"/>
          <w:jc w:val="center"/>
        </w:trPr>
        <w:tc>
          <w:tcPr>
            <w:tcW w:w="453" w:type="pct"/>
            <w:vAlign w:val="center"/>
          </w:tcPr>
          <w:p w14:paraId="0EE752DC" w14:textId="77777777" w:rsidR="002F7BB3" w:rsidRDefault="002F7BB3">
            <w:pPr>
              <w:overflowPunct w:val="0"/>
              <w:jc w:val="center"/>
              <w:rPr>
                <w:rFonts w:eastAsia="楷体"/>
                <w:color w:val="000000"/>
                <w:sz w:val="21"/>
                <w:szCs w:val="21"/>
              </w:rPr>
            </w:pPr>
          </w:p>
        </w:tc>
        <w:tc>
          <w:tcPr>
            <w:tcW w:w="857" w:type="pct"/>
            <w:vAlign w:val="center"/>
          </w:tcPr>
          <w:p w14:paraId="5B627C84" w14:textId="77777777" w:rsidR="002F7BB3" w:rsidRDefault="002F7BB3">
            <w:pPr>
              <w:overflowPunct w:val="0"/>
              <w:jc w:val="center"/>
              <w:rPr>
                <w:rFonts w:eastAsia="楷体"/>
                <w:color w:val="000000"/>
                <w:sz w:val="21"/>
                <w:szCs w:val="21"/>
              </w:rPr>
            </w:pPr>
          </w:p>
        </w:tc>
        <w:tc>
          <w:tcPr>
            <w:tcW w:w="608" w:type="pct"/>
            <w:vAlign w:val="center"/>
          </w:tcPr>
          <w:p w14:paraId="6C4FAF70" w14:textId="77777777" w:rsidR="002F7BB3" w:rsidRDefault="002F7BB3">
            <w:pPr>
              <w:overflowPunct w:val="0"/>
              <w:jc w:val="center"/>
              <w:rPr>
                <w:rFonts w:eastAsia="楷体"/>
                <w:color w:val="000000"/>
                <w:sz w:val="21"/>
                <w:szCs w:val="21"/>
              </w:rPr>
            </w:pPr>
          </w:p>
        </w:tc>
        <w:tc>
          <w:tcPr>
            <w:tcW w:w="857" w:type="pct"/>
            <w:vAlign w:val="center"/>
          </w:tcPr>
          <w:p w14:paraId="480A5393" w14:textId="77777777" w:rsidR="002F7BB3" w:rsidRDefault="002F7BB3">
            <w:pPr>
              <w:overflowPunct w:val="0"/>
              <w:jc w:val="center"/>
              <w:rPr>
                <w:rFonts w:eastAsia="楷体"/>
                <w:color w:val="000000"/>
                <w:sz w:val="21"/>
                <w:szCs w:val="21"/>
              </w:rPr>
            </w:pPr>
          </w:p>
        </w:tc>
        <w:tc>
          <w:tcPr>
            <w:tcW w:w="464" w:type="pct"/>
            <w:vAlign w:val="center"/>
          </w:tcPr>
          <w:p w14:paraId="4F34F9DB" w14:textId="77777777" w:rsidR="002F7BB3" w:rsidRDefault="002F7BB3">
            <w:pPr>
              <w:overflowPunct w:val="0"/>
              <w:jc w:val="center"/>
              <w:rPr>
                <w:rFonts w:eastAsia="楷体"/>
                <w:color w:val="000000"/>
                <w:sz w:val="21"/>
                <w:szCs w:val="21"/>
              </w:rPr>
            </w:pPr>
          </w:p>
        </w:tc>
        <w:tc>
          <w:tcPr>
            <w:tcW w:w="1354" w:type="pct"/>
            <w:vAlign w:val="center"/>
          </w:tcPr>
          <w:p w14:paraId="3E621D07" w14:textId="77777777" w:rsidR="002F7BB3" w:rsidRDefault="002F7BB3">
            <w:pPr>
              <w:overflowPunct w:val="0"/>
              <w:jc w:val="center"/>
              <w:rPr>
                <w:rFonts w:eastAsia="楷体"/>
                <w:color w:val="000000"/>
                <w:sz w:val="21"/>
                <w:szCs w:val="21"/>
              </w:rPr>
            </w:pPr>
          </w:p>
        </w:tc>
        <w:tc>
          <w:tcPr>
            <w:tcW w:w="408" w:type="pct"/>
            <w:vAlign w:val="center"/>
          </w:tcPr>
          <w:p w14:paraId="5500608C" w14:textId="77777777" w:rsidR="002F7BB3" w:rsidRDefault="002F7BB3">
            <w:pPr>
              <w:overflowPunct w:val="0"/>
              <w:jc w:val="center"/>
              <w:rPr>
                <w:rFonts w:eastAsia="楷体"/>
                <w:color w:val="000000"/>
                <w:sz w:val="21"/>
                <w:szCs w:val="21"/>
              </w:rPr>
            </w:pPr>
          </w:p>
        </w:tc>
      </w:tr>
      <w:tr w:rsidR="002F7BB3" w14:paraId="48732B49" w14:textId="77777777">
        <w:trPr>
          <w:trHeight w:val="794"/>
          <w:jc w:val="center"/>
        </w:trPr>
        <w:tc>
          <w:tcPr>
            <w:tcW w:w="453" w:type="pct"/>
            <w:vAlign w:val="center"/>
          </w:tcPr>
          <w:p w14:paraId="1F0F7478" w14:textId="77777777" w:rsidR="002F7BB3" w:rsidRDefault="002F7BB3">
            <w:pPr>
              <w:overflowPunct w:val="0"/>
              <w:jc w:val="center"/>
              <w:rPr>
                <w:rFonts w:eastAsia="楷体"/>
                <w:color w:val="000000"/>
                <w:sz w:val="21"/>
                <w:szCs w:val="21"/>
              </w:rPr>
            </w:pPr>
          </w:p>
        </w:tc>
        <w:tc>
          <w:tcPr>
            <w:tcW w:w="857" w:type="pct"/>
            <w:vAlign w:val="center"/>
          </w:tcPr>
          <w:p w14:paraId="2EF3F05E" w14:textId="77777777" w:rsidR="002F7BB3" w:rsidRDefault="002F7BB3">
            <w:pPr>
              <w:overflowPunct w:val="0"/>
              <w:jc w:val="center"/>
              <w:rPr>
                <w:rFonts w:eastAsia="楷体"/>
                <w:color w:val="000000"/>
                <w:sz w:val="21"/>
                <w:szCs w:val="21"/>
              </w:rPr>
            </w:pPr>
          </w:p>
        </w:tc>
        <w:tc>
          <w:tcPr>
            <w:tcW w:w="608" w:type="pct"/>
            <w:vAlign w:val="center"/>
          </w:tcPr>
          <w:p w14:paraId="5F5918A5" w14:textId="77777777" w:rsidR="002F7BB3" w:rsidRDefault="002F7BB3">
            <w:pPr>
              <w:overflowPunct w:val="0"/>
              <w:jc w:val="center"/>
              <w:rPr>
                <w:rFonts w:eastAsia="楷体"/>
                <w:color w:val="000000"/>
                <w:sz w:val="21"/>
                <w:szCs w:val="21"/>
              </w:rPr>
            </w:pPr>
          </w:p>
        </w:tc>
        <w:tc>
          <w:tcPr>
            <w:tcW w:w="857" w:type="pct"/>
            <w:vAlign w:val="center"/>
          </w:tcPr>
          <w:p w14:paraId="78134B41" w14:textId="77777777" w:rsidR="002F7BB3" w:rsidRDefault="002F7BB3">
            <w:pPr>
              <w:overflowPunct w:val="0"/>
              <w:jc w:val="center"/>
              <w:rPr>
                <w:rFonts w:eastAsia="楷体"/>
                <w:color w:val="000000"/>
                <w:sz w:val="21"/>
                <w:szCs w:val="21"/>
              </w:rPr>
            </w:pPr>
          </w:p>
        </w:tc>
        <w:tc>
          <w:tcPr>
            <w:tcW w:w="464" w:type="pct"/>
            <w:vAlign w:val="center"/>
          </w:tcPr>
          <w:p w14:paraId="173AEA3C" w14:textId="77777777" w:rsidR="002F7BB3" w:rsidRDefault="002F7BB3">
            <w:pPr>
              <w:overflowPunct w:val="0"/>
              <w:jc w:val="center"/>
              <w:rPr>
                <w:rFonts w:eastAsia="楷体"/>
                <w:color w:val="000000"/>
                <w:sz w:val="21"/>
                <w:szCs w:val="21"/>
              </w:rPr>
            </w:pPr>
          </w:p>
        </w:tc>
        <w:tc>
          <w:tcPr>
            <w:tcW w:w="1354" w:type="pct"/>
            <w:vAlign w:val="center"/>
          </w:tcPr>
          <w:p w14:paraId="4A38CFBF" w14:textId="77777777" w:rsidR="002F7BB3" w:rsidRDefault="002F7BB3">
            <w:pPr>
              <w:overflowPunct w:val="0"/>
              <w:jc w:val="center"/>
              <w:rPr>
                <w:rFonts w:eastAsia="楷体"/>
                <w:color w:val="000000"/>
                <w:sz w:val="21"/>
                <w:szCs w:val="21"/>
              </w:rPr>
            </w:pPr>
          </w:p>
        </w:tc>
        <w:tc>
          <w:tcPr>
            <w:tcW w:w="408" w:type="pct"/>
            <w:vAlign w:val="center"/>
          </w:tcPr>
          <w:p w14:paraId="0086A4F6" w14:textId="77777777" w:rsidR="002F7BB3" w:rsidRDefault="002F7BB3">
            <w:pPr>
              <w:overflowPunct w:val="0"/>
              <w:jc w:val="center"/>
              <w:rPr>
                <w:rFonts w:eastAsia="楷体"/>
                <w:color w:val="000000"/>
                <w:sz w:val="21"/>
                <w:szCs w:val="21"/>
              </w:rPr>
            </w:pPr>
          </w:p>
        </w:tc>
      </w:tr>
      <w:tr w:rsidR="002F7BB3" w14:paraId="65528A2D" w14:textId="77777777">
        <w:trPr>
          <w:trHeight w:val="794"/>
          <w:jc w:val="center"/>
        </w:trPr>
        <w:tc>
          <w:tcPr>
            <w:tcW w:w="453" w:type="pct"/>
            <w:vAlign w:val="center"/>
          </w:tcPr>
          <w:p w14:paraId="05507906" w14:textId="77777777" w:rsidR="002F7BB3" w:rsidRDefault="002F7BB3">
            <w:pPr>
              <w:overflowPunct w:val="0"/>
              <w:jc w:val="center"/>
              <w:rPr>
                <w:rFonts w:eastAsia="楷体"/>
                <w:color w:val="000000"/>
                <w:sz w:val="21"/>
                <w:szCs w:val="21"/>
              </w:rPr>
            </w:pPr>
          </w:p>
        </w:tc>
        <w:tc>
          <w:tcPr>
            <w:tcW w:w="857" w:type="pct"/>
            <w:vAlign w:val="center"/>
          </w:tcPr>
          <w:p w14:paraId="7B3F9086" w14:textId="77777777" w:rsidR="002F7BB3" w:rsidRDefault="002F7BB3">
            <w:pPr>
              <w:overflowPunct w:val="0"/>
              <w:jc w:val="center"/>
              <w:rPr>
                <w:rFonts w:eastAsia="楷体"/>
                <w:color w:val="000000"/>
                <w:sz w:val="21"/>
                <w:szCs w:val="21"/>
              </w:rPr>
            </w:pPr>
          </w:p>
        </w:tc>
        <w:tc>
          <w:tcPr>
            <w:tcW w:w="608" w:type="pct"/>
            <w:vAlign w:val="center"/>
          </w:tcPr>
          <w:p w14:paraId="50987178" w14:textId="77777777" w:rsidR="002F7BB3" w:rsidRDefault="002F7BB3">
            <w:pPr>
              <w:overflowPunct w:val="0"/>
              <w:jc w:val="center"/>
              <w:rPr>
                <w:rFonts w:eastAsia="楷体"/>
                <w:color w:val="000000"/>
                <w:sz w:val="21"/>
                <w:szCs w:val="21"/>
              </w:rPr>
            </w:pPr>
          </w:p>
        </w:tc>
        <w:tc>
          <w:tcPr>
            <w:tcW w:w="857" w:type="pct"/>
            <w:vAlign w:val="center"/>
          </w:tcPr>
          <w:p w14:paraId="0345EE20" w14:textId="77777777" w:rsidR="002F7BB3" w:rsidRDefault="002F7BB3">
            <w:pPr>
              <w:overflowPunct w:val="0"/>
              <w:jc w:val="center"/>
              <w:rPr>
                <w:rFonts w:eastAsia="楷体"/>
                <w:color w:val="000000"/>
                <w:sz w:val="21"/>
                <w:szCs w:val="21"/>
              </w:rPr>
            </w:pPr>
          </w:p>
        </w:tc>
        <w:tc>
          <w:tcPr>
            <w:tcW w:w="464" w:type="pct"/>
            <w:vAlign w:val="center"/>
          </w:tcPr>
          <w:p w14:paraId="2CCCF9D3" w14:textId="77777777" w:rsidR="002F7BB3" w:rsidRDefault="002F7BB3">
            <w:pPr>
              <w:overflowPunct w:val="0"/>
              <w:jc w:val="center"/>
              <w:rPr>
                <w:rFonts w:eastAsia="楷体"/>
                <w:color w:val="000000"/>
                <w:sz w:val="21"/>
                <w:szCs w:val="21"/>
              </w:rPr>
            </w:pPr>
          </w:p>
        </w:tc>
        <w:tc>
          <w:tcPr>
            <w:tcW w:w="1354" w:type="pct"/>
            <w:vAlign w:val="center"/>
          </w:tcPr>
          <w:p w14:paraId="4E98CFF9" w14:textId="77777777" w:rsidR="002F7BB3" w:rsidRDefault="002F7BB3">
            <w:pPr>
              <w:overflowPunct w:val="0"/>
              <w:jc w:val="center"/>
              <w:rPr>
                <w:rFonts w:eastAsia="楷体"/>
                <w:color w:val="000000"/>
                <w:sz w:val="21"/>
                <w:szCs w:val="21"/>
              </w:rPr>
            </w:pPr>
          </w:p>
        </w:tc>
        <w:tc>
          <w:tcPr>
            <w:tcW w:w="408" w:type="pct"/>
            <w:vAlign w:val="center"/>
          </w:tcPr>
          <w:p w14:paraId="576F5667" w14:textId="77777777" w:rsidR="002F7BB3" w:rsidRDefault="002F7BB3">
            <w:pPr>
              <w:overflowPunct w:val="0"/>
              <w:jc w:val="center"/>
              <w:rPr>
                <w:rFonts w:eastAsia="楷体"/>
                <w:color w:val="000000"/>
                <w:sz w:val="21"/>
                <w:szCs w:val="21"/>
              </w:rPr>
            </w:pPr>
          </w:p>
        </w:tc>
      </w:tr>
      <w:tr w:rsidR="002F7BB3" w14:paraId="032A870D" w14:textId="77777777">
        <w:trPr>
          <w:trHeight w:val="794"/>
          <w:jc w:val="center"/>
        </w:trPr>
        <w:tc>
          <w:tcPr>
            <w:tcW w:w="453" w:type="pct"/>
            <w:vAlign w:val="center"/>
          </w:tcPr>
          <w:p w14:paraId="2A8BDB9B" w14:textId="77777777" w:rsidR="002F7BB3" w:rsidRDefault="002F7BB3">
            <w:pPr>
              <w:overflowPunct w:val="0"/>
              <w:jc w:val="center"/>
              <w:rPr>
                <w:rFonts w:eastAsia="楷体"/>
                <w:color w:val="000000"/>
                <w:sz w:val="21"/>
                <w:szCs w:val="21"/>
              </w:rPr>
            </w:pPr>
          </w:p>
        </w:tc>
        <w:tc>
          <w:tcPr>
            <w:tcW w:w="857" w:type="pct"/>
            <w:vAlign w:val="center"/>
          </w:tcPr>
          <w:p w14:paraId="52749B6E" w14:textId="77777777" w:rsidR="002F7BB3" w:rsidRDefault="002F7BB3">
            <w:pPr>
              <w:overflowPunct w:val="0"/>
              <w:jc w:val="center"/>
              <w:rPr>
                <w:rFonts w:eastAsia="楷体"/>
                <w:color w:val="000000"/>
                <w:sz w:val="21"/>
                <w:szCs w:val="21"/>
              </w:rPr>
            </w:pPr>
          </w:p>
        </w:tc>
        <w:tc>
          <w:tcPr>
            <w:tcW w:w="608" w:type="pct"/>
            <w:vAlign w:val="center"/>
          </w:tcPr>
          <w:p w14:paraId="5E7BA7CC" w14:textId="77777777" w:rsidR="002F7BB3" w:rsidRDefault="002F7BB3">
            <w:pPr>
              <w:overflowPunct w:val="0"/>
              <w:jc w:val="center"/>
              <w:rPr>
                <w:rFonts w:eastAsia="楷体"/>
                <w:color w:val="000000"/>
                <w:sz w:val="21"/>
                <w:szCs w:val="21"/>
              </w:rPr>
            </w:pPr>
          </w:p>
        </w:tc>
        <w:tc>
          <w:tcPr>
            <w:tcW w:w="857" w:type="pct"/>
            <w:vAlign w:val="center"/>
          </w:tcPr>
          <w:p w14:paraId="48E118F9" w14:textId="77777777" w:rsidR="002F7BB3" w:rsidRDefault="002F7BB3">
            <w:pPr>
              <w:overflowPunct w:val="0"/>
              <w:jc w:val="center"/>
              <w:rPr>
                <w:rFonts w:eastAsia="楷体"/>
                <w:color w:val="000000"/>
                <w:sz w:val="21"/>
                <w:szCs w:val="21"/>
              </w:rPr>
            </w:pPr>
          </w:p>
        </w:tc>
        <w:tc>
          <w:tcPr>
            <w:tcW w:w="464" w:type="pct"/>
            <w:vAlign w:val="center"/>
          </w:tcPr>
          <w:p w14:paraId="7E87D674" w14:textId="77777777" w:rsidR="002F7BB3" w:rsidRDefault="002F7BB3">
            <w:pPr>
              <w:overflowPunct w:val="0"/>
              <w:jc w:val="center"/>
              <w:rPr>
                <w:rFonts w:eastAsia="楷体"/>
                <w:color w:val="000000"/>
                <w:sz w:val="21"/>
                <w:szCs w:val="21"/>
              </w:rPr>
            </w:pPr>
          </w:p>
        </w:tc>
        <w:tc>
          <w:tcPr>
            <w:tcW w:w="1354" w:type="pct"/>
            <w:vAlign w:val="center"/>
          </w:tcPr>
          <w:p w14:paraId="3C3B23B7" w14:textId="77777777" w:rsidR="002F7BB3" w:rsidRDefault="002F7BB3">
            <w:pPr>
              <w:overflowPunct w:val="0"/>
              <w:jc w:val="center"/>
              <w:rPr>
                <w:rFonts w:eastAsia="楷体"/>
                <w:color w:val="000000"/>
                <w:sz w:val="21"/>
                <w:szCs w:val="21"/>
              </w:rPr>
            </w:pPr>
          </w:p>
        </w:tc>
        <w:tc>
          <w:tcPr>
            <w:tcW w:w="408" w:type="pct"/>
            <w:vAlign w:val="center"/>
          </w:tcPr>
          <w:p w14:paraId="43D5FBD2" w14:textId="77777777" w:rsidR="002F7BB3" w:rsidRDefault="002F7BB3">
            <w:pPr>
              <w:overflowPunct w:val="0"/>
              <w:jc w:val="center"/>
              <w:rPr>
                <w:rFonts w:eastAsia="楷体"/>
                <w:color w:val="000000"/>
                <w:sz w:val="21"/>
                <w:szCs w:val="21"/>
              </w:rPr>
            </w:pPr>
          </w:p>
        </w:tc>
      </w:tr>
      <w:tr w:rsidR="002F7BB3" w14:paraId="037FF87D" w14:textId="77777777">
        <w:trPr>
          <w:trHeight w:val="794"/>
          <w:jc w:val="center"/>
        </w:trPr>
        <w:tc>
          <w:tcPr>
            <w:tcW w:w="453" w:type="pct"/>
            <w:vAlign w:val="center"/>
          </w:tcPr>
          <w:p w14:paraId="118BB672" w14:textId="77777777" w:rsidR="002F7BB3" w:rsidRDefault="002F7BB3">
            <w:pPr>
              <w:overflowPunct w:val="0"/>
              <w:jc w:val="center"/>
              <w:rPr>
                <w:rFonts w:eastAsia="楷体"/>
                <w:color w:val="000000"/>
                <w:sz w:val="21"/>
                <w:szCs w:val="21"/>
              </w:rPr>
            </w:pPr>
          </w:p>
        </w:tc>
        <w:tc>
          <w:tcPr>
            <w:tcW w:w="857" w:type="pct"/>
            <w:vAlign w:val="center"/>
          </w:tcPr>
          <w:p w14:paraId="37E2FA26" w14:textId="77777777" w:rsidR="002F7BB3" w:rsidRDefault="002F7BB3">
            <w:pPr>
              <w:overflowPunct w:val="0"/>
              <w:jc w:val="center"/>
              <w:rPr>
                <w:rFonts w:eastAsia="楷体"/>
                <w:color w:val="000000"/>
                <w:sz w:val="21"/>
                <w:szCs w:val="21"/>
              </w:rPr>
            </w:pPr>
          </w:p>
        </w:tc>
        <w:tc>
          <w:tcPr>
            <w:tcW w:w="608" w:type="pct"/>
            <w:vAlign w:val="center"/>
          </w:tcPr>
          <w:p w14:paraId="19A36045" w14:textId="77777777" w:rsidR="002F7BB3" w:rsidRDefault="002F7BB3">
            <w:pPr>
              <w:overflowPunct w:val="0"/>
              <w:jc w:val="center"/>
              <w:rPr>
                <w:rFonts w:eastAsia="楷体"/>
                <w:color w:val="000000"/>
                <w:sz w:val="21"/>
                <w:szCs w:val="21"/>
              </w:rPr>
            </w:pPr>
          </w:p>
        </w:tc>
        <w:tc>
          <w:tcPr>
            <w:tcW w:w="857" w:type="pct"/>
            <w:vAlign w:val="center"/>
          </w:tcPr>
          <w:p w14:paraId="2BB0F017" w14:textId="77777777" w:rsidR="002F7BB3" w:rsidRDefault="002F7BB3">
            <w:pPr>
              <w:overflowPunct w:val="0"/>
              <w:jc w:val="center"/>
              <w:rPr>
                <w:rFonts w:eastAsia="楷体"/>
                <w:color w:val="000000"/>
                <w:sz w:val="21"/>
                <w:szCs w:val="21"/>
              </w:rPr>
            </w:pPr>
          </w:p>
        </w:tc>
        <w:tc>
          <w:tcPr>
            <w:tcW w:w="464" w:type="pct"/>
            <w:vAlign w:val="center"/>
          </w:tcPr>
          <w:p w14:paraId="3DF75E99" w14:textId="77777777" w:rsidR="002F7BB3" w:rsidRDefault="002F7BB3">
            <w:pPr>
              <w:overflowPunct w:val="0"/>
              <w:jc w:val="center"/>
              <w:rPr>
                <w:rFonts w:eastAsia="楷体"/>
                <w:color w:val="000000"/>
                <w:sz w:val="21"/>
                <w:szCs w:val="21"/>
              </w:rPr>
            </w:pPr>
          </w:p>
        </w:tc>
        <w:tc>
          <w:tcPr>
            <w:tcW w:w="1354" w:type="pct"/>
            <w:vAlign w:val="center"/>
          </w:tcPr>
          <w:p w14:paraId="55F4EEEB" w14:textId="77777777" w:rsidR="002F7BB3" w:rsidRDefault="002F7BB3">
            <w:pPr>
              <w:overflowPunct w:val="0"/>
              <w:jc w:val="center"/>
              <w:rPr>
                <w:rFonts w:eastAsia="楷体"/>
                <w:color w:val="000000"/>
                <w:sz w:val="21"/>
                <w:szCs w:val="21"/>
              </w:rPr>
            </w:pPr>
          </w:p>
        </w:tc>
        <w:tc>
          <w:tcPr>
            <w:tcW w:w="408" w:type="pct"/>
            <w:vAlign w:val="center"/>
          </w:tcPr>
          <w:p w14:paraId="307E9752" w14:textId="77777777" w:rsidR="002F7BB3" w:rsidRDefault="002F7BB3">
            <w:pPr>
              <w:overflowPunct w:val="0"/>
              <w:jc w:val="center"/>
              <w:rPr>
                <w:rFonts w:eastAsia="楷体"/>
                <w:color w:val="000000"/>
                <w:sz w:val="21"/>
                <w:szCs w:val="21"/>
              </w:rPr>
            </w:pPr>
          </w:p>
        </w:tc>
      </w:tr>
      <w:tr w:rsidR="002F7BB3" w14:paraId="57992441" w14:textId="77777777">
        <w:trPr>
          <w:trHeight w:val="794"/>
          <w:jc w:val="center"/>
        </w:trPr>
        <w:tc>
          <w:tcPr>
            <w:tcW w:w="453" w:type="pct"/>
            <w:vAlign w:val="center"/>
          </w:tcPr>
          <w:p w14:paraId="5F6C82C3" w14:textId="77777777" w:rsidR="002F7BB3" w:rsidRDefault="002F7BB3">
            <w:pPr>
              <w:overflowPunct w:val="0"/>
              <w:jc w:val="center"/>
              <w:rPr>
                <w:rFonts w:eastAsia="楷体"/>
                <w:color w:val="000000"/>
                <w:sz w:val="21"/>
                <w:szCs w:val="21"/>
              </w:rPr>
            </w:pPr>
          </w:p>
        </w:tc>
        <w:tc>
          <w:tcPr>
            <w:tcW w:w="857" w:type="pct"/>
            <w:vAlign w:val="center"/>
          </w:tcPr>
          <w:p w14:paraId="60E16B3F" w14:textId="77777777" w:rsidR="002F7BB3" w:rsidRDefault="002F7BB3">
            <w:pPr>
              <w:overflowPunct w:val="0"/>
              <w:jc w:val="center"/>
              <w:rPr>
                <w:rFonts w:eastAsia="楷体"/>
                <w:color w:val="000000"/>
                <w:sz w:val="21"/>
                <w:szCs w:val="21"/>
              </w:rPr>
            </w:pPr>
          </w:p>
        </w:tc>
        <w:tc>
          <w:tcPr>
            <w:tcW w:w="608" w:type="pct"/>
            <w:vAlign w:val="center"/>
          </w:tcPr>
          <w:p w14:paraId="42DC4C1E" w14:textId="77777777" w:rsidR="002F7BB3" w:rsidRDefault="002F7BB3">
            <w:pPr>
              <w:overflowPunct w:val="0"/>
              <w:jc w:val="center"/>
              <w:rPr>
                <w:rFonts w:eastAsia="楷体"/>
                <w:color w:val="000000"/>
                <w:sz w:val="21"/>
                <w:szCs w:val="21"/>
              </w:rPr>
            </w:pPr>
          </w:p>
        </w:tc>
        <w:tc>
          <w:tcPr>
            <w:tcW w:w="857" w:type="pct"/>
            <w:vAlign w:val="center"/>
          </w:tcPr>
          <w:p w14:paraId="1860FAE2" w14:textId="77777777" w:rsidR="002F7BB3" w:rsidRDefault="002F7BB3">
            <w:pPr>
              <w:overflowPunct w:val="0"/>
              <w:jc w:val="center"/>
              <w:rPr>
                <w:rFonts w:eastAsia="楷体"/>
                <w:color w:val="000000"/>
                <w:sz w:val="21"/>
                <w:szCs w:val="21"/>
              </w:rPr>
            </w:pPr>
          </w:p>
        </w:tc>
        <w:tc>
          <w:tcPr>
            <w:tcW w:w="464" w:type="pct"/>
            <w:vAlign w:val="center"/>
          </w:tcPr>
          <w:p w14:paraId="5B857DBA" w14:textId="77777777" w:rsidR="002F7BB3" w:rsidRDefault="002F7BB3">
            <w:pPr>
              <w:overflowPunct w:val="0"/>
              <w:jc w:val="center"/>
              <w:rPr>
                <w:rFonts w:eastAsia="楷体"/>
                <w:color w:val="000000"/>
                <w:sz w:val="21"/>
                <w:szCs w:val="21"/>
              </w:rPr>
            </w:pPr>
          </w:p>
        </w:tc>
        <w:tc>
          <w:tcPr>
            <w:tcW w:w="1354" w:type="pct"/>
            <w:vAlign w:val="center"/>
          </w:tcPr>
          <w:p w14:paraId="2B35294E" w14:textId="77777777" w:rsidR="002F7BB3" w:rsidRDefault="002F7BB3">
            <w:pPr>
              <w:overflowPunct w:val="0"/>
              <w:jc w:val="center"/>
              <w:rPr>
                <w:rFonts w:eastAsia="楷体"/>
                <w:color w:val="000000"/>
                <w:sz w:val="21"/>
                <w:szCs w:val="21"/>
              </w:rPr>
            </w:pPr>
          </w:p>
        </w:tc>
        <w:tc>
          <w:tcPr>
            <w:tcW w:w="408" w:type="pct"/>
            <w:vAlign w:val="center"/>
          </w:tcPr>
          <w:p w14:paraId="317E5BEB" w14:textId="77777777" w:rsidR="002F7BB3" w:rsidRDefault="002F7BB3">
            <w:pPr>
              <w:overflowPunct w:val="0"/>
              <w:jc w:val="center"/>
              <w:rPr>
                <w:rFonts w:eastAsia="楷体"/>
                <w:color w:val="000000"/>
                <w:sz w:val="21"/>
                <w:szCs w:val="21"/>
              </w:rPr>
            </w:pPr>
          </w:p>
        </w:tc>
      </w:tr>
      <w:tr w:rsidR="002F7BB3" w14:paraId="0D683DB8" w14:textId="77777777">
        <w:trPr>
          <w:trHeight w:val="794"/>
          <w:jc w:val="center"/>
        </w:trPr>
        <w:tc>
          <w:tcPr>
            <w:tcW w:w="453" w:type="pct"/>
            <w:vAlign w:val="center"/>
          </w:tcPr>
          <w:p w14:paraId="2910C24F" w14:textId="77777777" w:rsidR="002F7BB3" w:rsidRDefault="002F7BB3">
            <w:pPr>
              <w:overflowPunct w:val="0"/>
              <w:jc w:val="center"/>
              <w:rPr>
                <w:rFonts w:eastAsia="楷体"/>
                <w:color w:val="000000"/>
                <w:sz w:val="21"/>
                <w:szCs w:val="21"/>
              </w:rPr>
            </w:pPr>
          </w:p>
        </w:tc>
        <w:tc>
          <w:tcPr>
            <w:tcW w:w="857" w:type="pct"/>
            <w:vAlign w:val="center"/>
          </w:tcPr>
          <w:p w14:paraId="02FB0B5F" w14:textId="77777777" w:rsidR="002F7BB3" w:rsidRDefault="002F7BB3">
            <w:pPr>
              <w:overflowPunct w:val="0"/>
              <w:jc w:val="center"/>
              <w:rPr>
                <w:rFonts w:eastAsia="楷体"/>
                <w:color w:val="000000"/>
                <w:sz w:val="21"/>
                <w:szCs w:val="21"/>
              </w:rPr>
            </w:pPr>
          </w:p>
        </w:tc>
        <w:tc>
          <w:tcPr>
            <w:tcW w:w="608" w:type="pct"/>
            <w:vAlign w:val="center"/>
          </w:tcPr>
          <w:p w14:paraId="73EFF79A" w14:textId="77777777" w:rsidR="002F7BB3" w:rsidRDefault="002F7BB3">
            <w:pPr>
              <w:overflowPunct w:val="0"/>
              <w:jc w:val="center"/>
              <w:rPr>
                <w:rFonts w:eastAsia="楷体"/>
                <w:color w:val="000000"/>
                <w:sz w:val="21"/>
                <w:szCs w:val="21"/>
              </w:rPr>
            </w:pPr>
          </w:p>
        </w:tc>
        <w:tc>
          <w:tcPr>
            <w:tcW w:w="857" w:type="pct"/>
            <w:vAlign w:val="center"/>
          </w:tcPr>
          <w:p w14:paraId="57FAC2B6" w14:textId="77777777" w:rsidR="002F7BB3" w:rsidRDefault="002F7BB3">
            <w:pPr>
              <w:overflowPunct w:val="0"/>
              <w:jc w:val="center"/>
              <w:rPr>
                <w:rFonts w:eastAsia="楷体"/>
                <w:color w:val="000000"/>
                <w:sz w:val="21"/>
                <w:szCs w:val="21"/>
              </w:rPr>
            </w:pPr>
          </w:p>
        </w:tc>
        <w:tc>
          <w:tcPr>
            <w:tcW w:w="464" w:type="pct"/>
            <w:vAlign w:val="center"/>
          </w:tcPr>
          <w:p w14:paraId="4A0CA2F3" w14:textId="77777777" w:rsidR="002F7BB3" w:rsidRDefault="002F7BB3">
            <w:pPr>
              <w:overflowPunct w:val="0"/>
              <w:jc w:val="center"/>
              <w:rPr>
                <w:rFonts w:eastAsia="楷体"/>
                <w:color w:val="000000"/>
                <w:sz w:val="21"/>
                <w:szCs w:val="21"/>
              </w:rPr>
            </w:pPr>
          </w:p>
        </w:tc>
        <w:tc>
          <w:tcPr>
            <w:tcW w:w="1354" w:type="pct"/>
            <w:vAlign w:val="center"/>
          </w:tcPr>
          <w:p w14:paraId="61D40E28" w14:textId="77777777" w:rsidR="002F7BB3" w:rsidRDefault="002F7BB3">
            <w:pPr>
              <w:overflowPunct w:val="0"/>
              <w:jc w:val="center"/>
              <w:rPr>
                <w:rFonts w:eastAsia="楷体"/>
                <w:color w:val="000000"/>
                <w:sz w:val="21"/>
                <w:szCs w:val="21"/>
              </w:rPr>
            </w:pPr>
          </w:p>
        </w:tc>
        <w:tc>
          <w:tcPr>
            <w:tcW w:w="408" w:type="pct"/>
            <w:vAlign w:val="center"/>
          </w:tcPr>
          <w:p w14:paraId="1F2FF21E" w14:textId="77777777" w:rsidR="002F7BB3" w:rsidRDefault="002F7BB3">
            <w:pPr>
              <w:overflowPunct w:val="0"/>
              <w:jc w:val="center"/>
              <w:rPr>
                <w:rFonts w:eastAsia="楷体"/>
                <w:b/>
                <w:bCs/>
                <w:color w:val="000000"/>
                <w:sz w:val="21"/>
                <w:szCs w:val="21"/>
              </w:rPr>
            </w:pPr>
          </w:p>
        </w:tc>
      </w:tr>
      <w:tr w:rsidR="002F7BB3" w14:paraId="22BE6E04" w14:textId="77777777">
        <w:trPr>
          <w:trHeight w:val="794"/>
          <w:jc w:val="center"/>
        </w:trPr>
        <w:tc>
          <w:tcPr>
            <w:tcW w:w="453" w:type="pct"/>
            <w:vAlign w:val="center"/>
          </w:tcPr>
          <w:p w14:paraId="731486FE" w14:textId="77777777" w:rsidR="002F7BB3" w:rsidRDefault="002F7BB3">
            <w:pPr>
              <w:overflowPunct w:val="0"/>
              <w:jc w:val="center"/>
              <w:rPr>
                <w:rFonts w:eastAsia="楷体"/>
                <w:color w:val="000000"/>
                <w:sz w:val="21"/>
                <w:szCs w:val="21"/>
              </w:rPr>
            </w:pPr>
          </w:p>
        </w:tc>
        <w:tc>
          <w:tcPr>
            <w:tcW w:w="857" w:type="pct"/>
            <w:vAlign w:val="center"/>
          </w:tcPr>
          <w:p w14:paraId="758BC597" w14:textId="77777777" w:rsidR="002F7BB3" w:rsidRDefault="002F7BB3">
            <w:pPr>
              <w:overflowPunct w:val="0"/>
              <w:jc w:val="center"/>
              <w:rPr>
                <w:rFonts w:eastAsia="楷体"/>
                <w:color w:val="000000"/>
                <w:sz w:val="21"/>
                <w:szCs w:val="21"/>
              </w:rPr>
            </w:pPr>
          </w:p>
        </w:tc>
        <w:tc>
          <w:tcPr>
            <w:tcW w:w="608" w:type="pct"/>
            <w:vAlign w:val="center"/>
          </w:tcPr>
          <w:p w14:paraId="0E2833DC" w14:textId="77777777" w:rsidR="002F7BB3" w:rsidRDefault="002F7BB3">
            <w:pPr>
              <w:overflowPunct w:val="0"/>
              <w:jc w:val="center"/>
              <w:rPr>
                <w:rFonts w:eastAsia="楷体"/>
                <w:color w:val="000000"/>
                <w:sz w:val="21"/>
                <w:szCs w:val="21"/>
              </w:rPr>
            </w:pPr>
          </w:p>
        </w:tc>
        <w:tc>
          <w:tcPr>
            <w:tcW w:w="857" w:type="pct"/>
            <w:vAlign w:val="center"/>
          </w:tcPr>
          <w:p w14:paraId="375A3818" w14:textId="77777777" w:rsidR="002F7BB3" w:rsidRDefault="002F7BB3">
            <w:pPr>
              <w:overflowPunct w:val="0"/>
              <w:jc w:val="center"/>
              <w:rPr>
                <w:rFonts w:eastAsia="楷体"/>
                <w:color w:val="000000"/>
                <w:sz w:val="21"/>
                <w:szCs w:val="21"/>
              </w:rPr>
            </w:pPr>
          </w:p>
        </w:tc>
        <w:tc>
          <w:tcPr>
            <w:tcW w:w="464" w:type="pct"/>
            <w:vAlign w:val="center"/>
          </w:tcPr>
          <w:p w14:paraId="1B26BAE6" w14:textId="77777777" w:rsidR="002F7BB3" w:rsidRDefault="002F7BB3">
            <w:pPr>
              <w:overflowPunct w:val="0"/>
              <w:jc w:val="center"/>
              <w:rPr>
                <w:rFonts w:eastAsia="楷体"/>
                <w:color w:val="000000"/>
                <w:sz w:val="21"/>
                <w:szCs w:val="21"/>
              </w:rPr>
            </w:pPr>
          </w:p>
        </w:tc>
        <w:tc>
          <w:tcPr>
            <w:tcW w:w="1354" w:type="pct"/>
            <w:vAlign w:val="center"/>
          </w:tcPr>
          <w:p w14:paraId="37DCDCA7" w14:textId="77777777" w:rsidR="002F7BB3" w:rsidRDefault="002F7BB3">
            <w:pPr>
              <w:overflowPunct w:val="0"/>
              <w:jc w:val="center"/>
              <w:rPr>
                <w:rFonts w:eastAsia="楷体"/>
                <w:color w:val="000000"/>
                <w:sz w:val="21"/>
                <w:szCs w:val="21"/>
              </w:rPr>
            </w:pPr>
          </w:p>
        </w:tc>
        <w:tc>
          <w:tcPr>
            <w:tcW w:w="408" w:type="pct"/>
            <w:vAlign w:val="center"/>
          </w:tcPr>
          <w:p w14:paraId="2F09B701" w14:textId="77777777" w:rsidR="002F7BB3" w:rsidRDefault="002F7BB3">
            <w:pPr>
              <w:overflowPunct w:val="0"/>
              <w:jc w:val="center"/>
              <w:rPr>
                <w:rFonts w:eastAsia="楷体"/>
                <w:b/>
                <w:bCs/>
                <w:color w:val="000000"/>
                <w:sz w:val="21"/>
                <w:szCs w:val="21"/>
              </w:rPr>
            </w:pPr>
          </w:p>
        </w:tc>
      </w:tr>
      <w:tr w:rsidR="002F7BB3" w14:paraId="17ACD082" w14:textId="77777777">
        <w:trPr>
          <w:trHeight w:val="794"/>
          <w:jc w:val="center"/>
        </w:trPr>
        <w:tc>
          <w:tcPr>
            <w:tcW w:w="453" w:type="pct"/>
            <w:vAlign w:val="center"/>
          </w:tcPr>
          <w:p w14:paraId="7E8F6252" w14:textId="77777777" w:rsidR="002F7BB3" w:rsidRDefault="002F7BB3">
            <w:pPr>
              <w:overflowPunct w:val="0"/>
              <w:jc w:val="center"/>
              <w:rPr>
                <w:rFonts w:eastAsia="楷体"/>
                <w:color w:val="000000"/>
                <w:sz w:val="21"/>
                <w:szCs w:val="21"/>
              </w:rPr>
            </w:pPr>
          </w:p>
        </w:tc>
        <w:tc>
          <w:tcPr>
            <w:tcW w:w="857" w:type="pct"/>
            <w:vAlign w:val="center"/>
          </w:tcPr>
          <w:p w14:paraId="5DBBDFF2" w14:textId="77777777" w:rsidR="002F7BB3" w:rsidRDefault="002F7BB3">
            <w:pPr>
              <w:overflowPunct w:val="0"/>
              <w:jc w:val="center"/>
              <w:rPr>
                <w:rFonts w:eastAsia="楷体"/>
                <w:color w:val="000000"/>
                <w:sz w:val="21"/>
                <w:szCs w:val="21"/>
              </w:rPr>
            </w:pPr>
          </w:p>
        </w:tc>
        <w:tc>
          <w:tcPr>
            <w:tcW w:w="608" w:type="pct"/>
            <w:vAlign w:val="center"/>
          </w:tcPr>
          <w:p w14:paraId="0B8B2002" w14:textId="77777777" w:rsidR="002F7BB3" w:rsidRDefault="002F7BB3">
            <w:pPr>
              <w:overflowPunct w:val="0"/>
              <w:jc w:val="center"/>
              <w:rPr>
                <w:rFonts w:eastAsia="楷体"/>
                <w:color w:val="000000"/>
                <w:sz w:val="21"/>
                <w:szCs w:val="21"/>
              </w:rPr>
            </w:pPr>
          </w:p>
        </w:tc>
        <w:tc>
          <w:tcPr>
            <w:tcW w:w="857" w:type="pct"/>
            <w:vAlign w:val="center"/>
          </w:tcPr>
          <w:p w14:paraId="73579F13" w14:textId="77777777" w:rsidR="002F7BB3" w:rsidRDefault="002F7BB3">
            <w:pPr>
              <w:overflowPunct w:val="0"/>
              <w:jc w:val="center"/>
              <w:rPr>
                <w:rFonts w:eastAsia="楷体"/>
                <w:color w:val="000000"/>
                <w:sz w:val="21"/>
                <w:szCs w:val="21"/>
              </w:rPr>
            </w:pPr>
          </w:p>
        </w:tc>
        <w:tc>
          <w:tcPr>
            <w:tcW w:w="464" w:type="pct"/>
            <w:vAlign w:val="center"/>
          </w:tcPr>
          <w:p w14:paraId="037E9E82" w14:textId="77777777" w:rsidR="002F7BB3" w:rsidRDefault="002F7BB3">
            <w:pPr>
              <w:overflowPunct w:val="0"/>
              <w:jc w:val="center"/>
              <w:rPr>
                <w:rFonts w:eastAsia="楷体"/>
                <w:color w:val="000000"/>
                <w:sz w:val="21"/>
                <w:szCs w:val="21"/>
              </w:rPr>
            </w:pPr>
          </w:p>
        </w:tc>
        <w:tc>
          <w:tcPr>
            <w:tcW w:w="1354" w:type="pct"/>
            <w:vAlign w:val="center"/>
          </w:tcPr>
          <w:p w14:paraId="2B93856B" w14:textId="77777777" w:rsidR="002F7BB3" w:rsidRDefault="002F7BB3">
            <w:pPr>
              <w:overflowPunct w:val="0"/>
              <w:jc w:val="center"/>
              <w:rPr>
                <w:rFonts w:eastAsia="楷体"/>
                <w:color w:val="000000"/>
                <w:sz w:val="21"/>
                <w:szCs w:val="21"/>
              </w:rPr>
            </w:pPr>
          </w:p>
        </w:tc>
        <w:tc>
          <w:tcPr>
            <w:tcW w:w="408" w:type="pct"/>
            <w:vAlign w:val="center"/>
          </w:tcPr>
          <w:p w14:paraId="55722972" w14:textId="77777777" w:rsidR="002F7BB3" w:rsidRDefault="002F7BB3">
            <w:pPr>
              <w:overflowPunct w:val="0"/>
              <w:jc w:val="center"/>
              <w:rPr>
                <w:rFonts w:eastAsia="楷体"/>
                <w:b/>
                <w:bCs/>
                <w:color w:val="000000"/>
                <w:sz w:val="21"/>
                <w:szCs w:val="21"/>
              </w:rPr>
            </w:pPr>
          </w:p>
        </w:tc>
      </w:tr>
    </w:tbl>
    <w:p w14:paraId="5BC7D9C0" w14:textId="77777777" w:rsidR="002F7BB3" w:rsidRDefault="002F7BB3">
      <w:pPr>
        <w:overflowPunct w:val="0"/>
        <w:spacing w:line="500" w:lineRule="exact"/>
        <w:rPr>
          <w:rFonts w:eastAsia="楷体"/>
          <w:color w:val="000000"/>
          <w:sz w:val="24"/>
        </w:rPr>
      </w:pPr>
    </w:p>
    <w:p w14:paraId="1CF98261" w14:textId="77777777" w:rsidR="002F7BB3" w:rsidRDefault="002F7BB3">
      <w:pPr>
        <w:overflowPunct w:val="0"/>
        <w:spacing w:line="500" w:lineRule="exact"/>
        <w:rPr>
          <w:rFonts w:eastAsia="楷体"/>
          <w:color w:val="000000"/>
          <w:sz w:val="24"/>
        </w:rPr>
      </w:pPr>
    </w:p>
    <w:p w14:paraId="2B0B7EBC" w14:textId="77777777" w:rsidR="002F7BB3" w:rsidRDefault="00C26423">
      <w:pPr>
        <w:overflowPunct w:val="0"/>
        <w:spacing w:line="500" w:lineRule="exact"/>
        <w:rPr>
          <w:rFonts w:eastAsia="楷体"/>
          <w:color w:val="000000"/>
          <w:sz w:val="24"/>
        </w:rPr>
      </w:pPr>
      <w:r>
        <w:rPr>
          <w:rFonts w:ascii="仿宋" w:eastAsia="仿宋" w:hAnsi="仿宋" w:cs="仿宋" w:hint="eastAsia"/>
          <w:b/>
          <w:color w:val="000000"/>
          <w:sz w:val="24"/>
        </w:rPr>
        <w:br w:type="page"/>
      </w:r>
      <w:r>
        <w:rPr>
          <w:rFonts w:eastAsia="楷体" w:hint="eastAsia"/>
          <w:color w:val="000000"/>
          <w:sz w:val="24"/>
        </w:rPr>
        <w:lastRenderedPageBreak/>
        <w:t>附件八：</w:t>
      </w:r>
    </w:p>
    <w:p w14:paraId="7309AE5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202" w:name="_Toc207698777"/>
      <w:bookmarkStart w:id="203" w:name="_Toc17700"/>
      <w:bookmarkStart w:id="204" w:name="_Toc22418"/>
      <w:bookmarkStart w:id="205" w:name="_Toc207635090"/>
      <w:bookmarkStart w:id="206" w:name="_Toc1031"/>
      <w:bookmarkStart w:id="207" w:name="_Toc207697843"/>
      <w:r>
        <w:rPr>
          <w:rFonts w:eastAsia="方正小标宋简体" w:cs="楷体" w:hint="eastAsia"/>
          <w:color w:val="000000"/>
          <w:kern w:val="0"/>
          <w:szCs w:val="32"/>
        </w:rPr>
        <w:t>法定代表人授权委托书</w:t>
      </w:r>
      <w:bookmarkEnd w:id="202"/>
      <w:bookmarkEnd w:id="203"/>
      <w:bookmarkEnd w:id="204"/>
      <w:bookmarkEnd w:id="205"/>
      <w:bookmarkEnd w:id="206"/>
      <w:bookmarkEnd w:id="207"/>
    </w:p>
    <w:p w14:paraId="55711FDB" w14:textId="77777777" w:rsidR="002F7BB3" w:rsidRDefault="002F7BB3">
      <w:pPr>
        <w:overflowPunct w:val="0"/>
        <w:autoSpaceDE w:val="0"/>
        <w:autoSpaceDN w:val="0"/>
        <w:spacing w:line="360" w:lineRule="auto"/>
        <w:rPr>
          <w:rFonts w:eastAsia="楷体"/>
          <w:color w:val="000000"/>
          <w:kern w:val="0"/>
          <w:sz w:val="24"/>
          <w:lang w:val="zh-CN" w:bidi="zh-CN"/>
        </w:rPr>
      </w:pPr>
    </w:p>
    <w:p w14:paraId="6FE00ADE" w14:textId="77777777" w:rsidR="002F7BB3" w:rsidRDefault="00C26423">
      <w:pPr>
        <w:overflowPunct w:val="0"/>
        <w:spacing w:line="360" w:lineRule="auto"/>
        <w:ind w:rightChars="-10" w:right="-32"/>
        <w:rPr>
          <w:rFonts w:eastAsia="楷体"/>
          <w:snapToGrid w:val="0"/>
          <w:color w:val="000000"/>
          <w:sz w:val="24"/>
          <w:lang w:val="en-GB"/>
        </w:rPr>
      </w:pPr>
      <w:bookmarkStart w:id="208" w:name="4.法定代表人授权委托书"/>
      <w:bookmarkStart w:id="209" w:name="_bookmark107"/>
      <w:bookmarkEnd w:id="208"/>
      <w:bookmarkEnd w:id="209"/>
      <w:r>
        <w:rPr>
          <w:rFonts w:eastAsia="楷体" w:hint="eastAsia"/>
          <w:snapToGrid w:val="0"/>
          <w:color w:val="000000"/>
          <w:sz w:val="24"/>
          <w:lang w:val="en-GB"/>
        </w:rPr>
        <w:t>浙江高信技术股份有限公司：</w:t>
      </w:r>
    </w:p>
    <w:p w14:paraId="010DDF96" w14:textId="77777777" w:rsidR="002F7BB3" w:rsidRDefault="00C26423">
      <w:pPr>
        <w:overflowPunct w:val="0"/>
        <w:topLinePunct/>
        <w:spacing w:line="360" w:lineRule="auto"/>
        <w:ind w:firstLineChars="200" w:firstLine="480"/>
        <w:rPr>
          <w:rFonts w:eastAsia="楷体"/>
          <w:snapToGrid w:val="0"/>
          <w:color w:val="000000"/>
          <w:sz w:val="24"/>
          <w:u w:val="single"/>
          <w:lang w:val="en-GB"/>
        </w:rPr>
      </w:pPr>
      <w:r>
        <w:rPr>
          <w:rFonts w:eastAsia="楷体" w:hint="eastAsia"/>
          <w:snapToGrid w:val="0"/>
          <w:color w:val="000000"/>
          <w:sz w:val="24"/>
          <w:lang w:val="en-GB"/>
        </w:rPr>
        <w:t>兹委托我公司</w:t>
      </w:r>
      <w:r>
        <w:rPr>
          <w:rFonts w:eastAsia="楷体" w:hint="eastAsia"/>
          <w:snapToGrid w:val="0"/>
          <w:color w:val="000000"/>
          <w:sz w:val="24"/>
          <w:u w:val="single"/>
        </w:rPr>
        <w:t xml:space="preserve">      </w:t>
      </w:r>
      <w:r>
        <w:rPr>
          <w:rFonts w:eastAsia="楷体" w:hint="eastAsia"/>
          <w:snapToGrid w:val="0"/>
          <w:color w:val="000000"/>
          <w:sz w:val="24"/>
          <w:u w:val="single"/>
          <w:lang w:val="en-GB"/>
        </w:rPr>
        <w:t>（性别</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，年龄</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，身份证号码</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w:t>
      </w:r>
      <w:r>
        <w:rPr>
          <w:rFonts w:eastAsia="楷体" w:hint="eastAsia"/>
          <w:snapToGrid w:val="0"/>
          <w:color w:val="000000"/>
          <w:sz w:val="24"/>
          <w:lang w:val="en-GB"/>
        </w:rPr>
        <w:t>为我公司代理人，全权代表我公司与贵公司办理关于</w:t>
      </w:r>
      <w:r>
        <w:rPr>
          <w:rFonts w:eastAsia="楷体" w:hint="eastAsia"/>
          <w:bCs/>
          <w:color w:val="000000"/>
          <w:sz w:val="24"/>
          <w:u w:val="single"/>
        </w:rPr>
        <w:t xml:space="preserve">                </w:t>
      </w:r>
      <w:r>
        <w:rPr>
          <w:rFonts w:eastAsia="楷体" w:hint="eastAsia"/>
          <w:bCs/>
          <w:color w:val="000000"/>
          <w:sz w:val="24"/>
          <w:u w:val="single"/>
        </w:rPr>
        <w:t>项目</w:t>
      </w:r>
      <w:r>
        <w:rPr>
          <w:rFonts w:eastAsia="楷体" w:hint="eastAsia"/>
          <w:snapToGrid w:val="0"/>
          <w:color w:val="000000"/>
          <w:sz w:val="24"/>
          <w:lang w:val="en-GB"/>
        </w:rPr>
        <w:t>的</w:t>
      </w:r>
      <w:r>
        <w:rPr>
          <w:rFonts w:eastAsia="楷体" w:hint="eastAsia"/>
          <w:snapToGrid w:val="0"/>
          <w:color w:val="000000"/>
          <w:sz w:val="24"/>
          <w:u w:val="single"/>
          <w:lang w:val="en-GB"/>
        </w:rPr>
        <w:t>合同签订及履行</w:t>
      </w:r>
      <w:r>
        <w:rPr>
          <w:rFonts w:eastAsia="楷体" w:hint="eastAsia"/>
          <w:snapToGrid w:val="0"/>
          <w:color w:val="000000"/>
          <w:sz w:val="24"/>
          <w:lang w:val="en-GB"/>
        </w:rPr>
        <w:t>事宜。该代理人在</w:t>
      </w:r>
      <w:r>
        <w:rPr>
          <w:rFonts w:eastAsia="楷体" w:hint="eastAsia"/>
          <w:bCs/>
          <w:color w:val="000000"/>
          <w:sz w:val="24"/>
          <w:u w:val="single"/>
        </w:rPr>
        <w:t xml:space="preserve">            </w:t>
      </w:r>
      <w:r>
        <w:rPr>
          <w:rFonts w:eastAsia="楷体" w:hint="eastAsia"/>
          <w:bCs/>
          <w:color w:val="000000"/>
          <w:sz w:val="24"/>
          <w:u w:val="single"/>
          <w:lang w:val="en-GB"/>
        </w:rPr>
        <w:t>施工劳务分包合同</w:t>
      </w:r>
      <w:r>
        <w:rPr>
          <w:rFonts w:eastAsia="楷体" w:hint="eastAsia"/>
          <w:snapToGrid w:val="0"/>
          <w:color w:val="000000"/>
          <w:sz w:val="24"/>
          <w:lang w:val="en-GB"/>
        </w:rPr>
        <w:t>的投标及施工中，有权以我公司的名义</w:t>
      </w:r>
      <w:r>
        <w:rPr>
          <w:rFonts w:eastAsia="楷体" w:hint="eastAsia"/>
          <w:snapToGrid w:val="0"/>
          <w:color w:val="000000"/>
          <w:sz w:val="24"/>
          <w:u w:val="single"/>
          <w:lang w:val="en-GB"/>
        </w:rPr>
        <w:t>办理该工程项目签署投标书、签收文件资料、签订履行合同、签订补充协议、确认工程数量、办理结算及收取款项，及代表我公司办理与履约及施工有关的一切事宜。</w:t>
      </w:r>
    </w:p>
    <w:p w14:paraId="0C473791" w14:textId="77777777" w:rsidR="002F7BB3" w:rsidRDefault="00C26423">
      <w:pPr>
        <w:overflowPunct w:val="0"/>
        <w:topLinePunct/>
        <w:spacing w:line="360" w:lineRule="auto"/>
        <w:ind w:firstLineChars="200" w:firstLine="480"/>
        <w:rPr>
          <w:rFonts w:eastAsia="楷体"/>
          <w:snapToGrid w:val="0"/>
          <w:color w:val="000000"/>
          <w:sz w:val="24"/>
          <w:lang w:val="en-GB"/>
        </w:rPr>
      </w:pPr>
      <w:r>
        <w:rPr>
          <w:rFonts w:eastAsia="楷体" w:hint="eastAsia"/>
          <w:snapToGrid w:val="0"/>
          <w:color w:val="000000"/>
          <w:sz w:val="24"/>
          <w:lang w:val="en-GB"/>
        </w:rPr>
        <w:t>代理人的代理权限为：对上述事项全权处理。</w:t>
      </w:r>
    </w:p>
    <w:p w14:paraId="232B6063" w14:textId="77777777" w:rsidR="002F7BB3" w:rsidRDefault="00C26423">
      <w:pPr>
        <w:overflowPunct w:val="0"/>
        <w:topLinePunct/>
        <w:spacing w:line="360" w:lineRule="auto"/>
        <w:ind w:firstLineChars="200" w:firstLine="480"/>
        <w:rPr>
          <w:rFonts w:eastAsia="楷体"/>
          <w:snapToGrid w:val="0"/>
          <w:color w:val="000000"/>
          <w:sz w:val="24"/>
          <w:u w:val="single"/>
          <w:lang w:val="en-GB"/>
        </w:rPr>
      </w:pPr>
      <w:r>
        <w:rPr>
          <w:rFonts w:eastAsia="楷体" w:hint="eastAsia"/>
          <w:snapToGrid w:val="0"/>
          <w:color w:val="000000"/>
          <w:sz w:val="24"/>
          <w:lang w:val="en-GB"/>
        </w:rPr>
        <w:t>授权期限为：长期不可撤销授权。</w:t>
      </w:r>
    </w:p>
    <w:p w14:paraId="521D8979"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en-GB" w:bidi="zh-CN"/>
        </w:rPr>
      </w:pPr>
    </w:p>
    <w:p w14:paraId="522FBE6F"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en-GB" w:bidi="zh-CN"/>
        </w:rPr>
      </w:pPr>
    </w:p>
    <w:p w14:paraId="0CA997D2"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授权单位：</w:t>
      </w:r>
      <w:r>
        <w:rPr>
          <w:rFonts w:eastAsia="楷体" w:hint="eastAsia"/>
          <w:snapToGrid w:val="0"/>
          <w:color w:val="000000"/>
          <w:sz w:val="24"/>
          <w:u w:val="single"/>
        </w:rPr>
        <w:t xml:space="preserve">                          </w:t>
      </w:r>
      <w:r>
        <w:rPr>
          <w:rFonts w:eastAsia="楷体" w:hint="eastAsia"/>
          <w:snapToGrid w:val="0"/>
          <w:color w:val="000000"/>
          <w:sz w:val="24"/>
          <w:u w:val="single"/>
        </w:rPr>
        <w:t>（</w:t>
      </w:r>
      <w:r>
        <w:rPr>
          <w:rFonts w:eastAsia="楷体" w:hint="eastAsia"/>
          <w:snapToGrid w:val="0"/>
          <w:color w:val="000000"/>
          <w:sz w:val="24"/>
        </w:rPr>
        <w:t>盖章）</w:t>
      </w:r>
    </w:p>
    <w:p w14:paraId="6132118E"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bidi="zh-CN"/>
        </w:rPr>
      </w:pPr>
    </w:p>
    <w:p w14:paraId="58D84C40"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法定代表人：</w:t>
      </w:r>
      <w:r>
        <w:rPr>
          <w:rFonts w:eastAsia="楷体" w:hint="eastAsia"/>
          <w:snapToGrid w:val="0"/>
          <w:color w:val="000000"/>
          <w:sz w:val="24"/>
          <w:u w:val="single"/>
        </w:rPr>
        <w:t xml:space="preserve">      </w:t>
      </w:r>
      <w:r>
        <w:rPr>
          <w:rFonts w:eastAsia="楷体"/>
          <w:snapToGrid w:val="0"/>
          <w:color w:val="000000"/>
          <w:sz w:val="24"/>
          <w:u w:val="single"/>
        </w:rPr>
        <w:t xml:space="preserve">  </w:t>
      </w:r>
      <w:r>
        <w:rPr>
          <w:rFonts w:eastAsia="楷体" w:hint="eastAsia"/>
          <w:snapToGrid w:val="0"/>
          <w:color w:val="000000"/>
          <w:sz w:val="24"/>
          <w:u w:val="single"/>
        </w:rPr>
        <w:t xml:space="preserve">          </w:t>
      </w:r>
      <w:r>
        <w:rPr>
          <w:rFonts w:eastAsia="楷体" w:hint="eastAsia"/>
          <w:snapToGrid w:val="0"/>
          <w:color w:val="000000"/>
          <w:sz w:val="24"/>
        </w:rPr>
        <w:t>（签字或盖章）</w:t>
      </w:r>
    </w:p>
    <w:p w14:paraId="7CF22104"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bidi="zh-CN"/>
        </w:rPr>
      </w:pPr>
    </w:p>
    <w:p w14:paraId="6FE99AA0"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委托代理人：</w:t>
      </w:r>
      <w:r>
        <w:rPr>
          <w:rFonts w:eastAsia="楷体" w:hint="eastAsia"/>
          <w:snapToGrid w:val="0"/>
          <w:color w:val="000000"/>
          <w:sz w:val="24"/>
          <w:u w:val="single"/>
        </w:rPr>
        <w:t xml:space="preserve">        </w:t>
      </w:r>
      <w:r>
        <w:rPr>
          <w:rFonts w:eastAsia="楷体"/>
          <w:snapToGrid w:val="0"/>
          <w:color w:val="000000"/>
          <w:sz w:val="24"/>
          <w:u w:val="single"/>
        </w:rPr>
        <w:t xml:space="preserve">  </w:t>
      </w:r>
      <w:r>
        <w:rPr>
          <w:rFonts w:eastAsia="楷体" w:hint="eastAsia"/>
          <w:snapToGrid w:val="0"/>
          <w:color w:val="000000"/>
          <w:sz w:val="24"/>
          <w:u w:val="single"/>
        </w:rPr>
        <w:t xml:space="preserve">        </w:t>
      </w:r>
      <w:r>
        <w:rPr>
          <w:rFonts w:eastAsia="楷体" w:hint="eastAsia"/>
          <w:snapToGrid w:val="0"/>
          <w:color w:val="000000"/>
          <w:sz w:val="24"/>
        </w:rPr>
        <w:t>（签字或盖章）</w:t>
      </w:r>
    </w:p>
    <w:p w14:paraId="6FDDD5D9"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zh-CN" w:bidi="zh-CN"/>
        </w:rPr>
      </w:pPr>
    </w:p>
    <w:p w14:paraId="2C61CB10" w14:textId="77777777" w:rsidR="002F7BB3" w:rsidRDefault="00C26423">
      <w:pPr>
        <w:overflowPunct w:val="0"/>
        <w:topLinePunct/>
        <w:spacing w:line="360" w:lineRule="auto"/>
        <w:ind w:right="480" w:firstLineChars="350" w:firstLine="840"/>
        <w:jc w:val="right"/>
        <w:rPr>
          <w:rFonts w:eastAsia="楷体"/>
          <w:snapToGrid w:val="0"/>
          <w:color w:val="000000"/>
          <w:sz w:val="24"/>
        </w:rPr>
      </w:pPr>
      <w:r>
        <w:rPr>
          <w:rFonts w:eastAsia="楷体" w:hint="eastAsia"/>
          <w:snapToGrid w:val="0"/>
          <w:color w:val="000000"/>
          <w:sz w:val="24"/>
        </w:rPr>
        <w:t>日期：</w:t>
      </w:r>
      <w:r>
        <w:rPr>
          <w:rFonts w:eastAsia="楷体" w:hint="eastAsia"/>
          <w:snapToGrid w:val="0"/>
          <w:color w:val="000000"/>
          <w:sz w:val="24"/>
          <w:u w:val="single"/>
        </w:rPr>
        <w:t xml:space="preserve">         </w:t>
      </w:r>
      <w:r>
        <w:rPr>
          <w:rFonts w:eastAsia="楷体" w:hint="eastAsia"/>
          <w:snapToGrid w:val="0"/>
          <w:color w:val="000000"/>
          <w:sz w:val="24"/>
        </w:rPr>
        <w:t>年</w:t>
      </w:r>
      <w:r>
        <w:rPr>
          <w:rFonts w:eastAsia="楷体" w:hint="eastAsia"/>
          <w:snapToGrid w:val="0"/>
          <w:color w:val="000000"/>
          <w:sz w:val="24"/>
          <w:u w:val="single"/>
        </w:rPr>
        <w:t xml:space="preserve">       </w:t>
      </w:r>
      <w:r>
        <w:rPr>
          <w:rFonts w:eastAsia="楷体" w:hint="eastAsia"/>
          <w:snapToGrid w:val="0"/>
          <w:color w:val="000000"/>
          <w:sz w:val="24"/>
        </w:rPr>
        <w:t>月</w:t>
      </w:r>
      <w:r>
        <w:rPr>
          <w:rFonts w:eastAsia="楷体" w:hint="eastAsia"/>
          <w:snapToGrid w:val="0"/>
          <w:color w:val="000000"/>
          <w:sz w:val="24"/>
          <w:u w:val="single"/>
        </w:rPr>
        <w:t xml:space="preserve">        </w:t>
      </w:r>
      <w:r>
        <w:rPr>
          <w:rFonts w:eastAsia="楷体" w:hint="eastAsia"/>
          <w:snapToGrid w:val="0"/>
          <w:color w:val="000000"/>
          <w:sz w:val="24"/>
        </w:rPr>
        <w:t>日</w:t>
      </w:r>
    </w:p>
    <w:p w14:paraId="3EB7E793" w14:textId="77777777" w:rsidR="002F7BB3" w:rsidRDefault="002F7BB3">
      <w:pPr>
        <w:overflowPunct w:val="0"/>
        <w:spacing w:line="360" w:lineRule="auto"/>
        <w:jc w:val="center"/>
        <w:rPr>
          <w:rFonts w:eastAsia="楷体"/>
          <w:b/>
          <w:color w:val="000000"/>
          <w:sz w:val="24"/>
        </w:rPr>
      </w:pPr>
    </w:p>
    <w:p w14:paraId="303BC62C" w14:textId="77777777" w:rsidR="002F7BB3" w:rsidRDefault="002F7BB3">
      <w:pPr>
        <w:pStyle w:val="Bodytext1"/>
        <w:spacing w:line="499" w:lineRule="exact"/>
        <w:ind w:firstLine="0"/>
        <w:jc w:val="center"/>
        <w:outlineLvl w:val="0"/>
        <w:rPr>
          <w:rFonts w:ascii="仿宋" w:eastAsia="仿宋" w:hAnsi="仿宋" w:cs="仿宋" w:hint="eastAsia"/>
          <w:b/>
          <w:color w:val="000000"/>
          <w:sz w:val="24"/>
          <w:szCs w:val="24"/>
        </w:rPr>
      </w:pPr>
    </w:p>
    <w:p w14:paraId="002E62AD" w14:textId="77777777" w:rsidR="002F7BB3" w:rsidRDefault="00C26423">
      <w:pPr>
        <w:pStyle w:val="Bodytext1"/>
        <w:spacing w:line="499" w:lineRule="exact"/>
        <w:ind w:firstLine="0"/>
        <w:jc w:val="center"/>
        <w:outlineLvl w:val="0"/>
        <w:rPr>
          <w:rFonts w:ascii="仿宋_GB2312" w:eastAsia="仿宋_GB2312" w:hAnsi="仿宋_GB2312" w:cs="仿宋_GB2312" w:hint="eastAsia"/>
          <w:b/>
          <w:szCs w:val="28"/>
          <w:lang w:eastAsia="zh-CN"/>
        </w:rPr>
      </w:pPr>
      <w:r>
        <w:rPr>
          <w:rFonts w:ascii="仿宋" w:eastAsia="仿宋" w:hAnsi="仿宋" w:cs="仿宋" w:hint="eastAsia"/>
          <w:b/>
          <w:color w:val="000000"/>
          <w:sz w:val="24"/>
          <w:szCs w:val="24"/>
        </w:rPr>
        <w:br w:type="page"/>
      </w:r>
      <w:r>
        <w:rPr>
          <w:rStyle w:val="10"/>
          <w:rFonts w:ascii="Times New Roman" w:hAnsi="Times New Roman" w:cs="Times New Roman"/>
          <w:sz w:val="28"/>
          <w:szCs w:val="20"/>
          <w:lang w:val="zh-CN" w:eastAsia="zh-CN" w:bidi="ar-SA"/>
        </w:rPr>
        <w:lastRenderedPageBreak/>
        <w:t>第</w:t>
      </w:r>
      <w:r>
        <w:rPr>
          <w:rStyle w:val="10"/>
          <w:rFonts w:ascii="Times New Roman" w:hAnsi="Times New Roman" w:cs="Times New Roman" w:hint="eastAsia"/>
          <w:sz w:val="28"/>
          <w:szCs w:val="20"/>
          <w:lang w:val="zh-CN" w:eastAsia="zh-CN" w:bidi="ar-SA"/>
        </w:rPr>
        <w:t>六</w:t>
      </w:r>
      <w:r>
        <w:rPr>
          <w:rStyle w:val="10"/>
          <w:rFonts w:ascii="Times New Roman" w:hAnsi="Times New Roman" w:cs="Times New Roman"/>
          <w:sz w:val="28"/>
          <w:szCs w:val="20"/>
          <w:lang w:val="zh-CN" w:eastAsia="zh-CN" w:bidi="ar-SA"/>
        </w:rPr>
        <w:t>章</w:t>
      </w:r>
      <w:r>
        <w:rPr>
          <w:rStyle w:val="10"/>
          <w:rFonts w:ascii="Times New Roman" w:hAnsi="Times New Roman" w:cs="Times New Roman"/>
          <w:sz w:val="28"/>
          <w:szCs w:val="20"/>
          <w:lang w:val="zh-CN" w:eastAsia="zh-CN" w:bidi="ar-SA"/>
        </w:rPr>
        <w:t xml:space="preserve"> </w:t>
      </w:r>
      <w:r>
        <w:rPr>
          <w:rStyle w:val="10"/>
          <w:rFonts w:ascii="Times New Roman" w:hAnsi="Times New Roman" w:cs="Times New Roman"/>
          <w:sz w:val="28"/>
          <w:szCs w:val="20"/>
          <w:lang w:val="zh-CN" w:eastAsia="zh-CN" w:bidi="ar-SA"/>
        </w:rPr>
        <w:t>响应文件格式</w:t>
      </w:r>
      <w:bookmarkEnd w:id="183"/>
    </w:p>
    <w:p w14:paraId="0E8C2E6A" w14:textId="77777777" w:rsidR="002F7BB3" w:rsidRDefault="002F7BB3">
      <w:pPr>
        <w:snapToGrid w:val="0"/>
        <w:spacing w:line="600" w:lineRule="exact"/>
        <w:jc w:val="center"/>
        <w:rPr>
          <w:b/>
          <w:color w:val="000000"/>
          <w:sz w:val="48"/>
          <w:szCs w:val="48"/>
        </w:rPr>
      </w:pPr>
    </w:p>
    <w:p w14:paraId="32DD4864" w14:textId="77777777" w:rsidR="002F7BB3" w:rsidRDefault="002F7BB3">
      <w:pPr>
        <w:snapToGrid w:val="0"/>
        <w:spacing w:line="600" w:lineRule="exact"/>
        <w:jc w:val="center"/>
        <w:rPr>
          <w:b/>
          <w:color w:val="000000"/>
          <w:sz w:val="48"/>
          <w:szCs w:val="48"/>
        </w:rPr>
      </w:pPr>
    </w:p>
    <w:p w14:paraId="6E2EE8CB" w14:textId="77777777" w:rsidR="002F7BB3" w:rsidRDefault="002F7BB3">
      <w:pPr>
        <w:snapToGrid w:val="0"/>
        <w:spacing w:line="600" w:lineRule="exact"/>
        <w:jc w:val="center"/>
        <w:rPr>
          <w:b/>
          <w:color w:val="000000"/>
          <w:sz w:val="48"/>
          <w:szCs w:val="48"/>
        </w:rPr>
      </w:pPr>
    </w:p>
    <w:p w14:paraId="18A59634" w14:textId="77777777" w:rsidR="002F7BB3" w:rsidRDefault="002F7BB3">
      <w:pPr>
        <w:snapToGrid w:val="0"/>
        <w:spacing w:line="600" w:lineRule="exact"/>
        <w:jc w:val="center"/>
        <w:rPr>
          <w:b/>
          <w:color w:val="000000"/>
          <w:sz w:val="48"/>
          <w:szCs w:val="48"/>
        </w:rPr>
      </w:pPr>
    </w:p>
    <w:p w14:paraId="23801672" w14:textId="77777777" w:rsidR="002F7BB3" w:rsidRDefault="002F7BB3">
      <w:pPr>
        <w:snapToGrid w:val="0"/>
        <w:spacing w:line="600" w:lineRule="exact"/>
        <w:jc w:val="center"/>
        <w:rPr>
          <w:b/>
          <w:color w:val="000000"/>
          <w:sz w:val="48"/>
          <w:szCs w:val="48"/>
        </w:rPr>
      </w:pPr>
    </w:p>
    <w:p w14:paraId="03E9C6D2" w14:textId="77777777" w:rsidR="002F7BB3" w:rsidRDefault="002F7BB3">
      <w:pPr>
        <w:snapToGrid w:val="0"/>
        <w:spacing w:line="600" w:lineRule="exact"/>
        <w:jc w:val="center"/>
        <w:rPr>
          <w:b/>
          <w:color w:val="000000"/>
          <w:sz w:val="48"/>
          <w:szCs w:val="48"/>
        </w:rPr>
      </w:pPr>
    </w:p>
    <w:p w14:paraId="3A7D0AA1" w14:textId="77777777" w:rsidR="002F7BB3" w:rsidRDefault="002F7BB3">
      <w:pPr>
        <w:snapToGrid w:val="0"/>
        <w:spacing w:line="600" w:lineRule="exact"/>
        <w:jc w:val="center"/>
        <w:rPr>
          <w:b/>
          <w:color w:val="000000"/>
          <w:sz w:val="48"/>
          <w:szCs w:val="48"/>
        </w:rPr>
      </w:pPr>
    </w:p>
    <w:p w14:paraId="6A0D9FFF" w14:textId="77777777" w:rsidR="002F7BB3" w:rsidRDefault="002F7BB3">
      <w:pPr>
        <w:snapToGrid w:val="0"/>
        <w:spacing w:line="600" w:lineRule="exact"/>
        <w:jc w:val="center"/>
        <w:rPr>
          <w:b/>
          <w:color w:val="000000"/>
          <w:sz w:val="48"/>
          <w:szCs w:val="48"/>
        </w:rPr>
      </w:pPr>
    </w:p>
    <w:p w14:paraId="27BFEDDA" w14:textId="77777777" w:rsidR="002F7BB3" w:rsidRDefault="002F7BB3">
      <w:pPr>
        <w:snapToGrid w:val="0"/>
        <w:spacing w:line="600" w:lineRule="exact"/>
        <w:jc w:val="center"/>
        <w:rPr>
          <w:b/>
          <w:color w:val="000000"/>
          <w:sz w:val="48"/>
          <w:szCs w:val="48"/>
        </w:rPr>
      </w:pPr>
    </w:p>
    <w:p w14:paraId="09149379" w14:textId="77777777" w:rsidR="002F7BB3" w:rsidRDefault="002F7BB3">
      <w:pPr>
        <w:snapToGrid w:val="0"/>
        <w:spacing w:line="600" w:lineRule="exact"/>
        <w:jc w:val="center"/>
        <w:rPr>
          <w:b/>
          <w:color w:val="000000"/>
          <w:sz w:val="48"/>
          <w:szCs w:val="48"/>
        </w:rPr>
      </w:pPr>
    </w:p>
    <w:p w14:paraId="756A432C" w14:textId="77777777" w:rsidR="002F7BB3" w:rsidRDefault="002F7BB3">
      <w:pPr>
        <w:snapToGrid w:val="0"/>
        <w:spacing w:line="600" w:lineRule="exact"/>
        <w:jc w:val="center"/>
        <w:rPr>
          <w:b/>
          <w:color w:val="000000"/>
          <w:sz w:val="48"/>
          <w:szCs w:val="48"/>
        </w:rPr>
      </w:pPr>
    </w:p>
    <w:p w14:paraId="089FF45C" w14:textId="77777777" w:rsidR="002F7BB3" w:rsidRDefault="002F7BB3">
      <w:pPr>
        <w:snapToGrid w:val="0"/>
        <w:spacing w:line="600" w:lineRule="exact"/>
        <w:jc w:val="center"/>
        <w:rPr>
          <w:b/>
          <w:color w:val="000000"/>
          <w:sz w:val="48"/>
          <w:szCs w:val="48"/>
        </w:rPr>
      </w:pPr>
    </w:p>
    <w:p w14:paraId="7B6E2D2F" w14:textId="77777777" w:rsidR="002F7BB3" w:rsidRDefault="002F7BB3">
      <w:pPr>
        <w:snapToGrid w:val="0"/>
        <w:spacing w:line="600" w:lineRule="exact"/>
        <w:jc w:val="center"/>
        <w:rPr>
          <w:b/>
          <w:color w:val="000000"/>
          <w:sz w:val="48"/>
          <w:szCs w:val="48"/>
        </w:rPr>
      </w:pPr>
    </w:p>
    <w:p w14:paraId="4CC85404" w14:textId="77777777" w:rsidR="002F7BB3" w:rsidRDefault="002F7BB3">
      <w:pPr>
        <w:snapToGrid w:val="0"/>
        <w:spacing w:line="600" w:lineRule="exact"/>
        <w:jc w:val="center"/>
        <w:rPr>
          <w:b/>
          <w:color w:val="000000"/>
          <w:sz w:val="48"/>
          <w:szCs w:val="48"/>
        </w:rPr>
      </w:pPr>
    </w:p>
    <w:p w14:paraId="3C4C05AE" w14:textId="77777777" w:rsidR="002F7BB3" w:rsidRDefault="002F7BB3">
      <w:pPr>
        <w:snapToGrid w:val="0"/>
        <w:spacing w:line="600" w:lineRule="exact"/>
        <w:jc w:val="center"/>
        <w:rPr>
          <w:b/>
          <w:color w:val="000000"/>
          <w:sz w:val="48"/>
          <w:szCs w:val="48"/>
        </w:rPr>
      </w:pPr>
    </w:p>
    <w:p w14:paraId="4B82B116" w14:textId="77777777" w:rsidR="002F7BB3" w:rsidRDefault="002F7BB3">
      <w:pPr>
        <w:snapToGrid w:val="0"/>
        <w:spacing w:line="600" w:lineRule="exact"/>
        <w:jc w:val="center"/>
        <w:rPr>
          <w:b/>
          <w:color w:val="000000"/>
          <w:sz w:val="48"/>
          <w:szCs w:val="48"/>
        </w:rPr>
      </w:pPr>
    </w:p>
    <w:p w14:paraId="6FD080C4" w14:textId="77777777" w:rsidR="002F7BB3" w:rsidRDefault="002F7BB3">
      <w:pPr>
        <w:snapToGrid w:val="0"/>
        <w:spacing w:line="600" w:lineRule="exact"/>
        <w:jc w:val="center"/>
        <w:rPr>
          <w:b/>
          <w:color w:val="000000"/>
          <w:sz w:val="48"/>
          <w:szCs w:val="48"/>
        </w:rPr>
      </w:pPr>
    </w:p>
    <w:p w14:paraId="2CE8CEFF" w14:textId="77777777" w:rsidR="002F7BB3" w:rsidRDefault="002F7BB3">
      <w:pPr>
        <w:snapToGrid w:val="0"/>
        <w:spacing w:line="600" w:lineRule="exact"/>
        <w:jc w:val="center"/>
        <w:rPr>
          <w:b/>
          <w:color w:val="000000"/>
          <w:sz w:val="48"/>
          <w:szCs w:val="48"/>
        </w:rPr>
      </w:pPr>
    </w:p>
    <w:p w14:paraId="7A59E6C6" w14:textId="77777777" w:rsidR="002F7BB3" w:rsidRDefault="002F7BB3">
      <w:pPr>
        <w:snapToGrid w:val="0"/>
        <w:spacing w:line="600" w:lineRule="exact"/>
        <w:jc w:val="center"/>
        <w:rPr>
          <w:b/>
          <w:color w:val="000000"/>
          <w:sz w:val="48"/>
          <w:szCs w:val="48"/>
        </w:rPr>
      </w:pPr>
    </w:p>
    <w:p w14:paraId="65F72779" w14:textId="77777777" w:rsidR="002F7BB3" w:rsidRDefault="002F7BB3">
      <w:pPr>
        <w:snapToGrid w:val="0"/>
        <w:spacing w:line="600" w:lineRule="exact"/>
        <w:jc w:val="center"/>
        <w:rPr>
          <w:b/>
          <w:color w:val="000000"/>
          <w:sz w:val="48"/>
          <w:szCs w:val="48"/>
        </w:rPr>
      </w:pPr>
    </w:p>
    <w:p w14:paraId="55B23C60" w14:textId="77777777" w:rsidR="002F7BB3" w:rsidRDefault="002F7BB3">
      <w:pPr>
        <w:snapToGrid w:val="0"/>
        <w:spacing w:line="600" w:lineRule="exact"/>
        <w:jc w:val="center"/>
        <w:rPr>
          <w:b/>
          <w:color w:val="000000"/>
          <w:sz w:val="48"/>
          <w:szCs w:val="48"/>
        </w:rPr>
      </w:pPr>
    </w:p>
    <w:p w14:paraId="31C30C89" w14:textId="77777777" w:rsidR="002F7BB3" w:rsidRDefault="002F7BB3">
      <w:pPr>
        <w:snapToGrid w:val="0"/>
        <w:spacing w:line="600" w:lineRule="exact"/>
        <w:jc w:val="center"/>
        <w:rPr>
          <w:b/>
          <w:color w:val="000000"/>
          <w:sz w:val="48"/>
          <w:szCs w:val="48"/>
        </w:rPr>
      </w:pPr>
    </w:p>
    <w:p w14:paraId="22C4BF8F" w14:textId="77777777" w:rsidR="002F7BB3" w:rsidRDefault="00C26423">
      <w:pPr>
        <w:snapToGrid w:val="0"/>
        <w:spacing w:line="600" w:lineRule="exact"/>
        <w:jc w:val="center"/>
        <w:rPr>
          <w:b/>
          <w:color w:val="000000"/>
          <w:sz w:val="48"/>
          <w:szCs w:val="48"/>
        </w:rPr>
      </w:pPr>
      <w:bookmarkStart w:id="210" w:name="_Toc21415"/>
      <w:bookmarkStart w:id="211" w:name="_Toc13570"/>
      <w:bookmarkStart w:id="212" w:name="_Toc9554"/>
      <w:bookmarkStart w:id="213" w:name="_Toc11903"/>
      <w:bookmarkStart w:id="214" w:name="_Toc1923"/>
      <w:bookmarkStart w:id="215" w:name="_Toc14338"/>
      <w:bookmarkStart w:id="216" w:name="_Toc23771"/>
      <w:bookmarkStart w:id="217" w:name="_Toc29129"/>
      <w:bookmarkStart w:id="218" w:name="_Toc21215"/>
      <w:bookmarkStart w:id="219" w:name="_Toc32636"/>
      <w:bookmarkStart w:id="220" w:name="_Toc31976"/>
      <w:bookmarkStart w:id="221" w:name="_Toc20519"/>
      <w:bookmarkStart w:id="222" w:name="_Toc24429"/>
      <w:bookmarkStart w:id="223" w:name="_Toc4318"/>
      <w:bookmarkStart w:id="224" w:name="_Toc26608"/>
      <w:bookmarkStart w:id="225" w:name="_Toc11768"/>
      <w:bookmarkStart w:id="226" w:name="_Toc25103"/>
      <w:bookmarkStart w:id="227" w:name="_Toc3800"/>
      <w:bookmarkStart w:id="228" w:name="_Toc19162"/>
      <w:bookmarkStart w:id="229" w:name="_Toc3989"/>
      <w:bookmarkStart w:id="230" w:name="_Toc7334"/>
      <w:bookmarkStart w:id="231" w:name="_Toc28022"/>
      <w:bookmarkStart w:id="232" w:name="_Toc22633"/>
      <w:bookmarkStart w:id="233" w:name="_Toc24105"/>
      <w:bookmarkStart w:id="234" w:name="_Toc97500988"/>
      <w:bookmarkStart w:id="235" w:name="_Toc24096"/>
      <w:bookmarkStart w:id="236" w:name="_Toc19301"/>
      <w:bookmarkStart w:id="237" w:name="_Toc27086"/>
      <w:r>
        <w:rPr>
          <w:rFonts w:eastAsia="黑体" w:hint="eastAsia"/>
          <w:color w:val="000000"/>
          <w:sz w:val="40"/>
          <w:szCs w:val="40"/>
          <w:u w:val="single"/>
        </w:rPr>
        <w:lastRenderedPageBreak/>
        <w:t xml:space="preserve">     </w:t>
      </w:r>
      <w:r>
        <w:rPr>
          <w:rFonts w:eastAsia="黑体" w:hint="eastAsia"/>
          <w:color w:val="000000"/>
          <w:sz w:val="40"/>
          <w:szCs w:val="40"/>
          <w:u w:val="single"/>
        </w:rPr>
        <w:t>（项目名称）</w:t>
      </w:r>
      <w:r>
        <w:rPr>
          <w:rFonts w:eastAsia="黑体" w:hint="eastAsia"/>
          <w:color w:val="000000"/>
          <w:sz w:val="40"/>
          <w:szCs w:val="40"/>
          <w:u w:val="single"/>
        </w:rPr>
        <w:t xml:space="preserve">    </w:t>
      </w:r>
    </w:p>
    <w:p w14:paraId="70F597FB" w14:textId="77777777" w:rsidR="002F7BB3" w:rsidRDefault="002F7BB3">
      <w:pPr>
        <w:snapToGrid w:val="0"/>
        <w:spacing w:line="600" w:lineRule="exact"/>
        <w:jc w:val="center"/>
        <w:rPr>
          <w:b/>
          <w:color w:val="000000"/>
          <w:sz w:val="48"/>
          <w:szCs w:val="48"/>
        </w:rPr>
      </w:pPr>
    </w:p>
    <w:p w14:paraId="18D45985" w14:textId="77777777" w:rsidR="002F7BB3" w:rsidRDefault="002F7BB3">
      <w:pPr>
        <w:snapToGrid w:val="0"/>
        <w:spacing w:line="600" w:lineRule="exact"/>
        <w:jc w:val="center"/>
        <w:rPr>
          <w:b/>
          <w:color w:val="000000"/>
          <w:sz w:val="48"/>
          <w:szCs w:val="48"/>
        </w:rPr>
      </w:pPr>
    </w:p>
    <w:p w14:paraId="257AF4FF" w14:textId="77777777" w:rsidR="002F7BB3" w:rsidRDefault="002F7BB3">
      <w:pPr>
        <w:snapToGrid w:val="0"/>
        <w:spacing w:line="600" w:lineRule="exact"/>
        <w:jc w:val="center"/>
        <w:rPr>
          <w:b/>
          <w:color w:val="000000"/>
          <w:sz w:val="48"/>
          <w:szCs w:val="48"/>
        </w:rPr>
      </w:pPr>
    </w:p>
    <w:p w14:paraId="79159E85" w14:textId="77777777" w:rsidR="002F7BB3" w:rsidRDefault="002F7BB3">
      <w:pPr>
        <w:snapToGrid w:val="0"/>
        <w:spacing w:line="600" w:lineRule="exact"/>
        <w:jc w:val="center"/>
        <w:rPr>
          <w:b/>
          <w:color w:val="000000"/>
          <w:sz w:val="48"/>
          <w:szCs w:val="48"/>
        </w:rPr>
      </w:pPr>
    </w:p>
    <w:p w14:paraId="4D6F43E2" w14:textId="77777777" w:rsidR="002F7BB3" w:rsidRDefault="00C26423">
      <w:pPr>
        <w:jc w:val="center"/>
        <w:rPr>
          <w:rFonts w:ascii="黑体" w:eastAsia="黑体" w:hAnsi="黑体" w:cs="黑体" w:hint="eastAsia"/>
          <w:color w:val="000000"/>
          <w:sz w:val="72"/>
        </w:rPr>
      </w:pPr>
      <w:bookmarkStart w:id="238" w:name="_Toc30469"/>
      <w:bookmarkStart w:id="239" w:name="_Toc15104"/>
      <w:bookmarkStart w:id="240" w:name="_Toc14076"/>
      <w:bookmarkStart w:id="241" w:name="_Toc20051"/>
      <w:bookmarkStart w:id="242" w:name="_Toc18768"/>
      <w:bookmarkStart w:id="243" w:name="_Toc5979"/>
      <w:bookmarkStart w:id="244" w:name="_Toc15736"/>
      <w:bookmarkStart w:id="245" w:name="_Toc12100"/>
      <w:bookmarkStart w:id="246" w:name="_Toc31725"/>
      <w:bookmarkStart w:id="247" w:name="_Toc26322"/>
      <w:bookmarkStart w:id="248" w:name="_Toc14323"/>
      <w:bookmarkStart w:id="249" w:name="_Toc3995"/>
      <w:bookmarkStart w:id="250" w:name="_Toc20363"/>
      <w:bookmarkStart w:id="251" w:name="_Toc19124"/>
      <w:bookmarkStart w:id="252" w:name="_Toc30343"/>
      <w:r>
        <w:rPr>
          <w:rFonts w:ascii="黑体" w:eastAsia="黑体" w:hAnsi="黑体" w:cs="黑体" w:hint="eastAsia"/>
          <w:color w:val="000000"/>
          <w:sz w:val="72"/>
        </w:rPr>
        <w:t>响应文件</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408C20C6" w14:textId="77777777" w:rsidR="002F7BB3" w:rsidRDefault="002F7BB3">
      <w:pPr>
        <w:snapToGrid w:val="0"/>
        <w:spacing w:line="600" w:lineRule="exact"/>
        <w:jc w:val="center"/>
        <w:rPr>
          <w:b/>
          <w:color w:val="000000"/>
          <w:sz w:val="48"/>
          <w:szCs w:val="48"/>
        </w:rPr>
      </w:pPr>
    </w:p>
    <w:p w14:paraId="5AD22671" w14:textId="77777777" w:rsidR="002F7BB3" w:rsidRDefault="002F7BB3">
      <w:pPr>
        <w:snapToGrid w:val="0"/>
        <w:spacing w:line="600" w:lineRule="exact"/>
        <w:jc w:val="center"/>
        <w:rPr>
          <w:b/>
          <w:color w:val="000000"/>
          <w:sz w:val="48"/>
          <w:szCs w:val="48"/>
        </w:rPr>
      </w:pPr>
    </w:p>
    <w:p w14:paraId="4B19A713" w14:textId="77777777" w:rsidR="002F7BB3" w:rsidRDefault="002F7BB3">
      <w:pPr>
        <w:snapToGrid w:val="0"/>
        <w:spacing w:line="600" w:lineRule="exact"/>
        <w:jc w:val="center"/>
        <w:rPr>
          <w:b/>
          <w:color w:val="000000"/>
          <w:sz w:val="48"/>
          <w:szCs w:val="48"/>
        </w:rPr>
      </w:pPr>
    </w:p>
    <w:p w14:paraId="322B5E91" w14:textId="77777777" w:rsidR="002F7BB3" w:rsidRDefault="002F7BB3">
      <w:pPr>
        <w:snapToGrid w:val="0"/>
        <w:spacing w:line="600" w:lineRule="exact"/>
        <w:jc w:val="center"/>
        <w:rPr>
          <w:b/>
          <w:color w:val="000000"/>
          <w:sz w:val="48"/>
          <w:szCs w:val="48"/>
        </w:rPr>
      </w:pPr>
    </w:p>
    <w:p w14:paraId="44D7B246" w14:textId="77777777" w:rsidR="002F7BB3" w:rsidRDefault="002F7BB3">
      <w:pPr>
        <w:snapToGrid w:val="0"/>
        <w:spacing w:line="600" w:lineRule="exact"/>
        <w:jc w:val="center"/>
        <w:rPr>
          <w:b/>
          <w:color w:val="000000"/>
          <w:sz w:val="48"/>
          <w:szCs w:val="48"/>
        </w:rPr>
      </w:pPr>
    </w:p>
    <w:p w14:paraId="21DEF9DA" w14:textId="77777777" w:rsidR="002F7BB3" w:rsidRDefault="002F7BB3">
      <w:pPr>
        <w:snapToGrid w:val="0"/>
        <w:spacing w:line="600" w:lineRule="exact"/>
        <w:jc w:val="center"/>
        <w:rPr>
          <w:b/>
          <w:color w:val="000000"/>
          <w:szCs w:val="32"/>
        </w:rPr>
      </w:pPr>
    </w:p>
    <w:p w14:paraId="0223F28C" w14:textId="77777777" w:rsidR="002F7BB3" w:rsidRDefault="00C26423">
      <w:pPr>
        <w:jc w:val="center"/>
        <w:rPr>
          <w:rFonts w:ascii="黑体" w:eastAsia="黑体" w:hAnsi="黑体" w:cs="黑体" w:hint="eastAsia"/>
          <w:color w:val="000000"/>
          <w:sz w:val="28"/>
        </w:rPr>
      </w:pPr>
      <w:bookmarkStart w:id="253" w:name="_Toc5195"/>
      <w:bookmarkStart w:id="254" w:name="_Toc5716"/>
      <w:bookmarkStart w:id="255" w:name="_Toc11582"/>
      <w:bookmarkStart w:id="256" w:name="_Toc19446"/>
      <w:bookmarkStart w:id="257" w:name="_Toc18395"/>
      <w:bookmarkStart w:id="258" w:name="_Toc25796"/>
      <w:bookmarkStart w:id="259" w:name="_Toc8345"/>
      <w:bookmarkStart w:id="260" w:name="_Toc9111"/>
      <w:bookmarkStart w:id="261" w:name="_Toc1615"/>
      <w:bookmarkStart w:id="262" w:name="_Toc22689"/>
      <w:bookmarkStart w:id="263" w:name="_Toc22160"/>
      <w:bookmarkStart w:id="264" w:name="_Toc21487"/>
      <w:bookmarkStart w:id="265" w:name="_Toc30274"/>
      <w:bookmarkStart w:id="266" w:name="_Toc12216"/>
      <w:bookmarkStart w:id="267" w:name="_Toc3003"/>
      <w:bookmarkStart w:id="268" w:name="_Toc11871"/>
      <w:r>
        <w:rPr>
          <w:rFonts w:ascii="黑体" w:eastAsia="黑体" w:hAnsi="黑体" w:cs="黑体" w:hint="eastAsia"/>
          <w:color w:val="000000"/>
          <w:sz w:val="28"/>
        </w:rPr>
        <w:t>协作单位：</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（盖单位章）</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81C89E0" w14:textId="77777777" w:rsidR="002F7BB3" w:rsidRDefault="002F7BB3">
      <w:pPr>
        <w:jc w:val="center"/>
        <w:rPr>
          <w:rFonts w:ascii="黑体" w:eastAsia="黑体" w:hAnsi="黑体" w:cs="黑体" w:hint="eastAsia"/>
          <w:u w:val="single"/>
        </w:rPr>
      </w:pPr>
    </w:p>
    <w:p w14:paraId="39E225E1" w14:textId="77777777" w:rsidR="002F7BB3" w:rsidRDefault="00C26423">
      <w:pPr>
        <w:jc w:val="center"/>
        <w:rPr>
          <w:rFonts w:ascii="黑体" w:eastAsia="黑体" w:hAnsi="黑体" w:cs="黑体" w:hint="eastAsia"/>
          <w:color w:val="000000"/>
          <w:sz w:val="28"/>
        </w:rPr>
      </w:pPr>
      <w:r>
        <w:rPr>
          <w:rFonts w:ascii="黑体" w:eastAsia="黑体" w:hAnsi="黑体" w:cs="黑体" w:hint="eastAsia"/>
          <w:u w:val="single"/>
        </w:rPr>
        <w:t xml:space="preserve">       </w:t>
      </w:r>
      <w:r>
        <w:rPr>
          <w:rFonts w:ascii="黑体" w:eastAsia="黑体" w:hAnsi="黑体" w:cs="黑体" w:hint="eastAsia"/>
          <w:color w:val="000000"/>
          <w:sz w:val="28"/>
        </w:rPr>
        <w:t>年</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月</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日</w:t>
      </w:r>
    </w:p>
    <w:p w14:paraId="33D3E881" w14:textId="77777777" w:rsidR="002F7BB3" w:rsidRDefault="00C26423">
      <w:pPr>
        <w:spacing w:line="600" w:lineRule="exact"/>
        <w:jc w:val="center"/>
        <w:rPr>
          <w:rFonts w:ascii="仿宋_GB2312" w:hAnsi="仿宋_GB2312" w:cs="仿宋_GB2312" w:hint="eastAsia"/>
          <w:bCs/>
          <w:color w:val="000000"/>
          <w:sz w:val="24"/>
        </w:rPr>
      </w:pPr>
      <w:r>
        <w:rPr>
          <w:b/>
          <w:color w:val="000000"/>
          <w:szCs w:val="21"/>
        </w:rPr>
        <w:br w:type="page"/>
      </w:r>
      <w:r>
        <w:rPr>
          <w:rFonts w:ascii="仿宋_GB2312" w:hAnsi="仿宋_GB2312" w:cs="仿宋_GB2312" w:hint="eastAsia"/>
          <w:bCs/>
          <w:color w:val="000000"/>
          <w:sz w:val="24"/>
        </w:rPr>
        <w:lastRenderedPageBreak/>
        <w:t>目   录</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638B6671"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1.响应函</w:t>
      </w:r>
    </w:p>
    <w:p w14:paraId="75E5E520"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2.工程量报价清单</w:t>
      </w:r>
    </w:p>
    <w:p w14:paraId="0F93E1E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3.法定代表人（单位负责人）身份证明</w:t>
      </w:r>
    </w:p>
    <w:p w14:paraId="374F311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4.授权委托书</w:t>
      </w:r>
    </w:p>
    <w:p w14:paraId="741C1493"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5.响应保证金（适用于要求递交响应保证金的情形）</w:t>
      </w:r>
    </w:p>
    <w:p w14:paraId="744E52F2"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6.资格审查及评审资料</w:t>
      </w:r>
    </w:p>
    <w:p w14:paraId="7BD0FE61"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7.响应方案</w:t>
      </w:r>
    </w:p>
    <w:p w14:paraId="1BBBC1C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8.协作单位认为有必要的其他材料</w:t>
      </w:r>
    </w:p>
    <w:p w14:paraId="0D06CB57" w14:textId="77777777" w:rsidR="002F7BB3" w:rsidRDefault="00C26423">
      <w:pPr>
        <w:spacing w:line="360" w:lineRule="auto"/>
        <w:jc w:val="center"/>
        <w:outlineLvl w:val="1"/>
        <w:rPr>
          <w:b/>
          <w:color w:val="000000"/>
          <w:sz w:val="28"/>
          <w:szCs w:val="28"/>
        </w:rPr>
      </w:pPr>
      <w:r>
        <w:rPr>
          <w:b/>
          <w:color w:val="000000"/>
          <w:szCs w:val="21"/>
        </w:rPr>
        <w:br w:type="page"/>
      </w:r>
      <w:bookmarkStart w:id="269" w:name="_Toc25198"/>
      <w:bookmarkStart w:id="270" w:name="_Toc4068"/>
      <w:bookmarkStart w:id="271" w:name="_Toc9045"/>
      <w:bookmarkStart w:id="272" w:name="_Toc97500989"/>
      <w:r>
        <w:rPr>
          <w:b/>
          <w:color w:val="000000"/>
          <w:sz w:val="28"/>
          <w:szCs w:val="28"/>
        </w:rPr>
        <w:lastRenderedPageBreak/>
        <w:t>一、响应函</w:t>
      </w:r>
      <w:bookmarkEnd w:id="269"/>
      <w:bookmarkEnd w:id="270"/>
      <w:bookmarkEnd w:id="271"/>
      <w:bookmarkEnd w:id="272"/>
    </w:p>
    <w:p w14:paraId="58B3715E" w14:textId="77777777" w:rsidR="002F7BB3" w:rsidRDefault="00C26423">
      <w:pPr>
        <w:adjustRightInd w:val="0"/>
        <w:snapToGrid w:val="0"/>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w:t>
      </w:r>
    </w:p>
    <w:p w14:paraId="7710F5CB" w14:textId="77777777" w:rsidR="002F7BB3" w:rsidRDefault="00C26423">
      <w:pPr>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rPr>
        <w:t>我方全面阅读和研究了</w:t>
      </w:r>
      <w:r>
        <w:rPr>
          <w:rFonts w:ascii="仿宋_GB2312" w:hAnsi="仿宋_GB2312" w:cs="仿宋_GB2312" w:hint="eastAsia"/>
          <w:color w:val="000000"/>
          <w:sz w:val="24"/>
          <w:u w:val="single"/>
        </w:rPr>
        <w:t xml:space="preserve">    （项目名称）（标段名称）   </w:t>
      </w:r>
      <w:r>
        <w:rPr>
          <w:rFonts w:ascii="仿宋_GB2312" w:hAnsi="仿宋_GB2312" w:cs="仿宋_GB2312" w:hint="eastAsia"/>
          <w:color w:val="000000"/>
          <w:sz w:val="24"/>
        </w:rPr>
        <w:t>选择文件（包括修改、补遗、答疑文件）的全部内容，已充分理解并掌握了本项目的全部有关情况。同意接受选择文件的全部内容和条件，并按此确定本项目响应的要约内容，以本响应函向你方发包的</w:t>
      </w:r>
      <w:r>
        <w:rPr>
          <w:rFonts w:ascii="仿宋_GB2312" w:hAnsi="仿宋_GB2312" w:cs="仿宋_GB2312" w:hint="eastAsia"/>
          <w:color w:val="000000"/>
          <w:sz w:val="24"/>
          <w:u w:val="single"/>
        </w:rPr>
        <w:t xml:space="preserve">     （项目名称）（标段名称）    </w:t>
      </w:r>
      <w:r>
        <w:rPr>
          <w:rFonts w:ascii="仿宋_GB2312" w:hAnsi="仿宋_GB2312" w:cs="仿宋_GB2312" w:hint="eastAsia"/>
          <w:color w:val="000000"/>
          <w:sz w:val="24"/>
        </w:rPr>
        <w:t>全部内容进行响应。响应总价为人民币（大写）</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（小写）</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元）</w:t>
      </w:r>
      <w:bookmarkStart w:id="273" w:name="_Hlk73023794"/>
      <w:r>
        <w:rPr>
          <w:rFonts w:ascii="仿宋_GB2312" w:hAnsi="仿宋_GB2312" w:cs="仿宋_GB2312" w:hint="eastAsia"/>
          <w:color w:val="000000"/>
          <w:sz w:val="24"/>
        </w:rPr>
        <w:t>（含税）</w:t>
      </w:r>
      <w:bookmarkEnd w:id="273"/>
      <w:r>
        <w:rPr>
          <w:rFonts w:ascii="仿宋_GB2312" w:hAnsi="仿宋_GB2312" w:cs="仿宋_GB2312" w:hint="eastAsia"/>
          <w:color w:val="000000"/>
          <w:sz w:val="24"/>
        </w:rPr>
        <w:t>，增值税税率为</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color w:val="000000"/>
          <w:sz w:val="24"/>
        </w:rPr>
        <w:t>负责本项目的负责人是</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（身份证号码</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w:t>
      </w:r>
      <w:r>
        <w:rPr>
          <w:rFonts w:ascii="仿宋_GB2312" w:hAnsi="仿宋_GB2312" w:cs="仿宋_GB2312" w:hint="eastAsia"/>
          <w:sz w:val="24"/>
        </w:rPr>
        <w:t>工期（不含缺陷责任期）:</w:t>
      </w:r>
      <w:r>
        <w:rPr>
          <w:rFonts w:ascii="仿宋_GB2312" w:hAnsi="仿宋_GB2312" w:cs="仿宋_GB2312" w:hint="eastAsia"/>
          <w:sz w:val="24"/>
          <w:u w:val="single"/>
        </w:rPr>
        <w:t xml:space="preserve">        </w:t>
      </w:r>
      <w:r>
        <w:rPr>
          <w:rFonts w:ascii="仿宋_GB2312" w:hAnsi="仿宋_GB2312" w:cs="仿宋_GB2312" w:hint="eastAsia"/>
          <w:sz w:val="24"/>
        </w:rPr>
        <w:t>，施工质量目标:</w:t>
      </w:r>
      <w:r>
        <w:rPr>
          <w:rFonts w:ascii="仿宋_GB2312" w:hAnsi="仿宋_GB2312" w:cs="仿宋_GB2312" w:hint="eastAsia"/>
          <w:sz w:val="24"/>
          <w:u w:val="single"/>
        </w:rPr>
        <w:t xml:space="preserve">            </w:t>
      </w:r>
      <w:r>
        <w:rPr>
          <w:rFonts w:ascii="仿宋_GB2312" w:hAnsi="仿宋_GB2312" w:cs="仿宋_GB2312" w:hint="eastAsia"/>
          <w:sz w:val="24"/>
        </w:rPr>
        <w:t xml:space="preserve">  </w:t>
      </w:r>
    </w:p>
    <w:p w14:paraId="60B253FF" w14:textId="77777777" w:rsidR="002F7BB3" w:rsidRDefault="00C26423">
      <w:pPr>
        <w:adjustRightInd w:val="0"/>
        <w:snapToGrid w:val="0"/>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rPr>
        <w:t>1.我方知悉参加本次选择活动的风险，我方承诺接受选择文件的全部条款且无任何异议。</w:t>
      </w:r>
    </w:p>
    <w:p w14:paraId="344D432A"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 xml:space="preserve">2.我方承诺在响应有效期内不修改、不撤销响应文件。 </w:t>
      </w:r>
    </w:p>
    <w:p w14:paraId="131680D2"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3.如与我方成交：</w:t>
      </w:r>
    </w:p>
    <w:p w14:paraId="6158B49B"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（1）我方承诺收到中选通知书后，在规定的期限内与你方签订合同。</w:t>
      </w:r>
    </w:p>
    <w:p w14:paraId="2315809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（2）我方承诺按照选择文件规定向你方递交履约担保。</w:t>
      </w:r>
    </w:p>
    <w:p w14:paraId="0AF3ECD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（3）我方承诺在合同约定的期限内完成所有选择内容。</w:t>
      </w:r>
    </w:p>
    <w:p w14:paraId="4AD2AE5B"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4.我方在此声明，所递交的响应文件及有关资料内容完整、真实和准确。</w:t>
      </w:r>
    </w:p>
    <w:p w14:paraId="0F77AB42"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5.本响应函及响应文件其它组成部分在提交日后的90天之内有效，在此期限届满之前，本响应函及响应文件其它组成部分将始终对我方具有约束力并可随时被采纳。</w:t>
      </w:r>
    </w:p>
    <w:p w14:paraId="7CF1C06A"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6.其他：</w:t>
      </w:r>
      <w:r>
        <w:rPr>
          <w:rFonts w:ascii="仿宋_GB2312" w:hAnsi="仿宋_GB2312" w:cs="仿宋_GB2312" w:hint="eastAsia"/>
          <w:i/>
          <w:iCs/>
          <w:color w:val="000000"/>
          <w:sz w:val="24"/>
          <w:u w:val="single"/>
        </w:rPr>
        <w:t xml:space="preserve"> （由选择单位根据项目实际情况补充） </w:t>
      </w:r>
      <w:r>
        <w:rPr>
          <w:rFonts w:ascii="仿宋_GB2312" w:hAnsi="仿宋_GB2312" w:cs="仿宋_GB2312" w:hint="eastAsia"/>
          <w:color w:val="000000"/>
          <w:sz w:val="24"/>
        </w:rPr>
        <w:t xml:space="preserve">     </w:t>
      </w:r>
    </w:p>
    <w:p w14:paraId="616FA09C" w14:textId="77777777" w:rsidR="002F7BB3" w:rsidRDefault="002F7BB3">
      <w:pPr>
        <w:spacing w:line="360" w:lineRule="auto"/>
        <w:ind w:firstLine="480"/>
        <w:rPr>
          <w:rFonts w:ascii="仿宋_GB2312" w:hAnsi="仿宋_GB2312" w:cs="仿宋_GB2312" w:hint="eastAsia"/>
          <w:color w:val="000000"/>
          <w:sz w:val="24"/>
        </w:rPr>
      </w:pPr>
    </w:p>
    <w:p w14:paraId="1271757D"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协作单位：           （盖单位公章）</w:t>
      </w:r>
    </w:p>
    <w:p w14:paraId="25B4F6B5"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法定代表人或其委托代理人： （签字）</w:t>
      </w:r>
    </w:p>
    <w:p w14:paraId="2A693D5F"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地    址：</w:t>
      </w:r>
    </w:p>
    <w:p w14:paraId="22642128" w14:textId="77777777" w:rsidR="002F7BB3" w:rsidRDefault="00C26423">
      <w:pPr>
        <w:snapToGrid w:val="0"/>
        <w:spacing w:line="360" w:lineRule="auto"/>
        <w:ind w:firstLineChars="1300" w:firstLine="3120"/>
        <w:rPr>
          <w:color w:val="000000"/>
          <w:sz w:val="24"/>
        </w:rPr>
      </w:pPr>
      <w:r>
        <w:rPr>
          <w:color w:val="000000"/>
          <w:sz w:val="24"/>
        </w:rPr>
        <w:t>邮政编码：</w:t>
      </w:r>
    </w:p>
    <w:p w14:paraId="7658C57C" w14:textId="77777777" w:rsidR="002F7BB3" w:rsidRDefault="00C26423">
      <w:pPr>
        <w:snapToGrid w:val="0"/>
        <w:spacing w:line="360" w:lineRule="auto"/>
        <w:ind w:firstLineChars="1300" w:firstLine="3120"/>
        <w:rPr>
          <w:color w:val="000000"/>
          <w:sz w:val="24"/>
        </w:rPr>
      </w:pPr>
      <w:r>
        <w:rPr>
          <w:color w:val="000000"/>
          <w:sz w:val="24"/>
        </w:rPr>
        <w:t>电</w:t>
      </w:r>
      <w:r>
        <w:rPr>
          <w:color w:val="000000"/>
          <w:sz w:val="24"/>
        </w:rPr>
        <w:t xml:space="preserve">    </w:t>
      </w:r>
      <w:r>
        <w:rPr>
          <w:color w:val="000000"/>
          <w:sz w:val="24"/>
        </w:rPr>
        <w:t>话：</w:t>
      </w:r>
    </w:p>
    <w:p w14:paraId="469D0A9A" w14:textId="77777777" w:rsidR="002F7BB3" w:rsidRDefault="00C26423">
      <w:pPr>
        <w:snapToGrid w:val="0"/>
        <w:spacing w:line="360" w:lineRule="auto"/>
        <w:ind w:firstLineChars="1300" w:firstLine="3120"/>
        <w:rPr>
          <w:color w:val="000000"/>
          <w:sz w:val="24"/>
        </w:rPr>
      </w:pPr>
      <w:r>
        <w:rPr>
          <w:color w:val="000000"/>
          <w:sz w:val="24"/>
        </w:rPr>
        <w:t>传</w:t>
      </w:r>
      <w:r>
        <w:rPr>
          <w:color w:val="000000"/>
          <w:sz w:val="24"/>
        </w:rPr>
        <w:t xml:space="preserve">    </w:t>
      </w:r>
      <w:r>
        <w:rPr>
          <w:color w:val="000000"/>
          <w:sz w:val="24"/>
        </w:rPr>
        <w:t>真：</w:t>
      </w:r>
    </w:p>
    <w:p w14:paraId="11AC86CC" w14:textId="77777777" w:rsidR="002F7BB3" w:rsidRDefault="00C26423">
      <w:pPr>
        <w:snapToGrid w:val="0"/>
        <w:spacing w:line="360" w:lineRule="auto"/>
        <w:ind w:firstLineChars="1300" w:firstLine="3120"/>
        <w:rPr>
          <w:color w:val="000000"/>
          <w:sz w:val="24"/>
        </w:rPr>
      </w:pPr>
      <w:r>
        <w:rPr>
          <w:color w:val="000000"/>
          <w:sz w:val="24"/>
        </w:rPr>
        <w:t>日</w:t>
      </w:r>
      <w:r>
        <w:rPr>
          <w:color w:val="000000"/>
          <w:sz w:val="24"/>
        </w:rPr>
        <w:t xml:space="preserve">    </w:t>
      </w:r>
      <w:r>
        <w:rPr>
          <w:color w:val="000000"/>
          <w:sz w:val="24"/>
        </w:rPr>
        <w:t>期：</w:t>
      </w:r>
      <w:r>
        <w:rPr>
          <w:color w:val="000000"/>
          <w:sz w:val="24"/>
        </w:rPr>
        <w:t xml:space="preserve">    </w:t>
      </w:r>
      <w:r>
        <w:rPr>
          <w:color w:val="000000"/>
          <w:sz w:val="24"/>
        </w:rPr>
        <w:t>年</w:t>
      </w:r>
      <w:r>
        <w:rPr>
          <w:color w:val="000000"/>
          <w:sz w:val="24"/>
        </w:rPr>
        <w:t xml:space="preserve">   </w:t>
      </w:r>
      <w:r>
        <w:rPr>
          <w:color w:val="000000"/>
          <w:sz w:val="24"/>
        </w:rPr>
        <w:t>月</w:t>
      </w:r>
      <w:r>
        <w:rPr>
          <w:color w:val="000000"/>
          <w:sz w:val="24"/>
        </w:rPr>
        <w:t xml:space="preserve">   </w:t>
      </w:r>
      <w:r>
        <w:rPr>
          <w:color w:val="000000"/>
          <w:sz w:val="24"/>
        </w:rPr>
        <w:t>日</w:t>
      </w:r>
    </w:p>
    <w:p w14:paraId="22BBF336" w14:textId="77777777" w:rsidR="002F7BB3" w:rsidRDefault="002F7BB3">
      <w:pPr>
        <w:pStyle w:val="23"/>
        <w:spacing w:line="360" w:lineRule="auto"/>
        <w:ind w:leftChars="131" w:left="419" w:firstLineChars="131" w:firstLine="419"/>
        <w:sectPr w:rsidR="002F7BB3">
          <w:headerReference w:type="default" r:id="rId19"/>
          <w:footerReference w:type="default" r:id="rId20"/>
          <w:pgSz w:w="11906" w:h="16838"/>
          <w:pgMar w:top="1440" w:right="1797" w:bottom="1440" w:left="1797" w:header="720" w:footer="720" w:gutter="0"/>
          <w:cols w:space="720"/>
          <w:titlePg/>
          <w:docGrid w:linePitch="435"/>
        </w:sectPr>
      </w:pPr>
    </w:p>
    <w:p w14:paraId="1F6E33D0" w14:textId="77777777" w:rsidR="002F7BB3" w:rsidRDefault="00C26423">
      <w:pPr>
        <w:spacing w:line="600" w:lineRule="exact"/>
        <w:jc w:val="center"/>
        <w:outlineLvl w:val="1"/>
        <w:rPr>
          <w:b/>
          <w:color w:val="000000"/>
          <w:sz w:val="28"/>
          <w:szCs w:val="28"/>
        </w:rPr>
      </w:pPr>
      <w:bookmarkStart w:id="274" w:name="_Toc16958"/>
      <w:bookmarkStart w:id="275" w:name="_Toc20128"/>
      <w:bookmarkStart w:id="276" w:name="_Toc9374"/>
      <w:bookmarkStart w:id="277" w:name="_Toc28499"/>
      <w:bookmarkStart w:id="278" w:name="_Toc97500990"/>
      <w:bookmarkStart w:id="279" w:name="_Toc20921"/>
      <w:bookmarkStart w:id="280" w:name="_Toc21079"/>
      <w:bookmarkStart w:id="281" w:name="_Toc8507"/>
      <w:bookmarkStart w:id="282" w:name="_Toc24151"/>
      <w:bookmarkStart w:id="283" w:name="_Toc30844"/>
      <w:bookmarkStart w:id="284" w:name="_Toc20475"/>
      <w:bookmarkStart w:id="285" w:name="_Toc18377"/>
      <w:bookmarkStart w:id="286" w:name="_Toc31312"/>
      <w:bookmarkStart w:id="287" w:name="_Toc4697"/>
      <w:r>
        <w:rPr>
          <w:b/>
          <w:color w:val="000000"/>
          <w:sz w:val="28"/>
          <w:szCs w:val="28"/>
        </w:rPr>
        <w:lastRenderedPageBreak/>
        <w:t>二、</w:t>
      </w:r>
      <w:r>
        <w:rPr>
          <w:rFonts w:hint="eastAsia"/>
          <w:b/>
          <w:color w:val="000000"/>
          <w:sz w:val="28"/>
          <w:szCs w:val="28"/>
        </w:rPr>
        <w:t>工程量</w:t>
      </w:r>
      <w:r>
        <w:rPr>
          <w:b/>
          <w:color w:val="000000"/>
          <w:sz w:val="28"/>
          <w:szCs w:val="28"/>
        </w:rPr>
        <w:t>报价</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Pr>
          <w:rFonts w:hint="eastAsia"/>
          <w:b/>
          <w:color w:val="000000"/>
          <w:sz w:val="28"/>
          <w:szCs w:val="28"/>
        </w:rPr>
        <w:t>清单</w:t>
      </w:r>
    </w:p>
    <w:p w14:paraId="61C67A31" w14:textId="77777777" w:rsidR="002F7BB3" w:rsidRDefault="002F7BB3">
      <w:pPr>
        <w:spacing w:line="280" w:lineRule="exact"/>
        <w:rPr>
          <w:color w:val="000000"/>
          <w:sz w:val="24"/>
        </w:rPr>
      </w:pPr>
    </w:p>
    <w:p w14:paraId="164A9C85" w14:textId="77777777" w:rsidR="002F7BB3" w:rsidRDefault="002F7BB3">
      <w:pPr>
        <w:spacing w:line="280" w:lineRule="exact"/>
      </w:pPr>
    </w:p>
    <w:p w14:paraId="47635150" w14:textId="77777777" w:rsidR="002F7BB3" w:rsidRDefault="002F7BB3">
      <w:pPr>
        <w:spacing w:line="280" w:lineRule="exact"/>
      </w:pPr>
    </w:p>
    <w:p w14:paraId="48335057" w14:textId="77777777" w:rsidR="002F7BB3" w:rsidRDefault="002F7BB3">
      <w:pPr>
        <w:spacing w:line="280" w:lineRule="exact"/>
      </w:pPr>
    </w:p>
    <w:p w14:paraId="739DF11E" w14:textId="77777777" w:rsidR="002F7BB3" w:rsidRDefault="002F7BB3">
      <w:pPr>
        <w:spacing w:line="280" w:lineRule="exact"/>
      </w:pPr>
    </w:p>
    <w:p w14:paraId="0D381219" w14:textId="77777777" w:rsidR="002F7BB3" w:rsidRDefault="002F7BB3">
      <w:pPr>
        <w:spacing w:line="280" w:lineRule="exact"/>
      </w:pPr>
    </w:p>
    <w:p w14:paraId="3B1B08D9" w14:textId="77777777" w:rsidR="002F7BB3" w:rsidRDefault="002F7BB3">
      <w:pPr>
        <w:spacing w:line="280" w:lineRule="exact"/>
      </w:pPr>
    </w:p>
    <w:p w14:paraId="172F366A" w14:textId="77777777" w:rsidR="002F7BB3" w:rsidRDefault="002F7BB3">
      <w:pPr>
        <w:spacing w:line="280" w:lineRule="exact"/>
      </w:pPr>
    </w:p>
    <w:p w14:paraId="09474239" w14:textId="77777777" w:rsidR="002F7BB3" w:rsidRDefault="002F7BB3">
      <w:pPr>
        <w:spacing w:line="280" w:lineRule="exact"/>
      </w:pPr>
    </w:p>
    <w:p w14:paraId="0DC443A6" w14:textId="77777777" w:rsidR="002F7BB3" w:rsidRDefault="002F7BB3">
      <w:pPr>
        <w:spacing w:line="280" w:lineRule="exact"/>
      </w:pPr>
    </w:p>
    <w:p w14:paraId="3D6400F6" w14:textId="77777777" w:rsidR="002F7BB3" w:rsidRDefault="002F7BB3">
      <w:pPr>
        <w:spacing w:line="280" w:lineRule="exact"/>
      </w:pPr>
    </w:p>
    <w:p w14:paraId="4085A60C" w14:textId="77777777" w:rsidR="002F7BB3" w:rsidRDefault="002F7BB3">
      <w:pPr>
        <w:spacing w:line="280" w:lineRule="exact"/>
      </w:pPr>
    </w:p>
    <w:p w14:paraId="623FFB8A" w14:textId="77777777" w:rsidR="002F7BB3" w:rsidRDefault="002F7BB3">
      <w:pPr>
        <w:spacing w:line="280" w:lineRule="exact"/>
      </w:pPr>
    </w:p>
    <w:p w14:paraId="4BA1CD86" w14:textId="77777777" w:rsidR="002F7BB3" w:rsidRDefault="002F7BB3">
      <w:pPr>
        <w:spacing w:line="280" w:lineRule="exact"/>
      </w:pPr>
    </w:p>
    <w:p w14:paraId="19567934" w14:textId="77777777" w:rsidR="002F7BB3" w:rsidRDefault="002F7BB3">
      <w:pPr>
        <w:spacing w:line="280" w:lineRule="exact"/>
      </w:pPr>
    </w:p>
    <w:p w14:paraId="25748C78" w14:textId="77777777" w:rsidR="002F7BB3" w:rsidRDefault="002F7BB3">
      <w:pPr>
        <w:spacing w:line="280" w:lineRule="exact"/>
      </w:pPr>
    </w:p>
    <w:p w14:paraId="033DA380" w14:textId="77777777" w:rsidR="002F7BB3" w:rsidRDefault="002F7BB3">
      <w:pPr>
        <w:spacing w:line="280" w:lineRule="exact"/>
      </w:pPr>
    </w:p>
    <w:p w14:paraId="6EB6190C" w14:textId="77777777" w:rsidR="002F7BB3" w:rsidRDefault="00C26423">
      <w:pPr>
        <w:adjustRightInd w:val="0"/>
        <w:snapToGrid w:val="0"/>
        <w:spacing w:line="440" w:lineRule="exact"/>
        <w:ind w:firstLineChars="1800" w:firstLine="4320"/>
        <w:rPr>
          <w:color w:val="000000"/>
          <w:sz w:val="24"/>
        </w:rPr>
      </w:pPr>
      <w:r>
        <w:rPr>
          <w:rFonts w:hint="eastAsia"/>
          <w:color w:val="000000"/>
          <w:sz w:val="24"/>
        </w:rPr>
        <w:t>协作单位</w:t>
      </w:r>
      <w:r>
        <w:rPr>
          <w:color w:val="000000"/>
          <w:sz w:val="24"/>
        </w:rPr>
        <w:t>：（盖章）</w:t>
      </w:r>
      <w:r>
        <w:rPr>
          <w:color w:val="000000"/>
          <w:sz w:val="24"/>
        </w:rPr>
        <w:t xml:space="preserve">       </w:t>
      </w:r>
    </w:p>
    <w:p w14:paraId="5AEBE05D" w14:textId="77777777" w:rsidR="002F7BB3" w:rsidRDefault="00C26423">
      <w:pPr>
        <w:adjustRightInd w:val="0"/>
        <w:snapToGrid w:val="0"/>
        <w:spacing w:line="440" w:lineRule="exact"/>
        <w:ind w:firstLineChars="1800" w:firstLine="4320"/>
        <w:rPr>
          <w:color w:val="000000"/>
          <w:sz w:val="24"/>
        </w:rPr>
      </w:pPr>
      <w:r>
        <w:rPr>
          <w:color w:val="000000"/>
          <w:sz w:val="24"/>
        </w:rPr>
        <w:t>法定代表人或其授权代表：（签字或盖章）</w:t>
      </w:r>
    </w:p>
    <w:p w14:paraId="260B3C0F" w14:textId="77777777" w:rsidR="002F7BB3" w:rsidRDefault="00C26423">
      <w:pPr>
        <w:adjustRightInd w:val="0"/>
        <w:snapToGrid w:val="0"/>
        <w:spacing w:line="440" w:lineRule="exact"/>
        <w:ind w:firstLineChars="1800" w:firstLine="4320"/>
        <w:rPr>
          <w:color w:val="000000"/>
          <w:sz w:val="24"/>
        </w:rPr>
      </w:pPr>
      <w:r>
        <w:rPr>
          <w:color w:val="000000"/>
          <w:sz w:val="24"/>
        </w:rPr>
        <w:t>日</w:t>
      </w:r>
      <w:r>
        <w:rPr>
          <w:rFonts w:hint="eastAsia"/>
          <w:color w:val="000000"/>
          <w:sz w:val="24"/>
        </w:rPr>
        <w:t xml:space="preserve">  </w:t>
      </w:r>
      <w:r>
        <w:rPr>
          <w:color w:val="000000"/>
          <w:sz w:val="24"/>
        </w:rPr>
        <w:t>期：</w:t>
      </w:r>
    </w:p>
    <w:p w14:paraId="180BD0FC" w14:textId="77777777" w:rsidR="002F7BB3" w:rsidRDefault="00C26423">
      <w:pPr>
        <w:spacing w:line="600" w:lineRule="exact"/>
        <w:jc w:val="center"/>
        <w:outlineLvl w:val="1"/>
        <w:rPr>
          <w:rFonts w:eastAsia="宋体"/>
          <w:b/>
          <w:color w:val="000000"/>
          <w:sz w:val="24"/>
        </w:rPr>
      </w:pPr>
      <w:r>
        <w:br w:type="page"/>
      </w:r>
      <w:bookmarkStart w:id="288" w:name="_Toc31171"/>
      <w:bookmarkStart w:id="289" w:name="_Toc97500991"/>
      <w:bookmarkStart w:id="290" w:name="_Toc28596"/>
      <w:bookmarkStart w:id="291" w:name="_Toc500"/>
      <w:bookmarkStart w:id="292" w:name="_Toc32708"/>
      <w:r>
        <w:rPr>
          <w:b/>
          <w:color w:val="000000"/>
          <w:sz w:val="28"/>
          <w:szCs w:val="28"/>
        </w:rPr>
        <w:lastRenderedPageBreak/>
        <w:t>三、法定代表人</w:t>
      </w:r>
      <w:r>
        <w:rPr>
          <w:rFonts w:hint="eastAsia"/>
          <w:b/>
          <w:color w:val="000000"/>
          <w:sz w:val="28"/>
          <w:szCs w:val="28"/>
        </w:rPr>
        <w:t>（单位负责人）</w:t>
      </w:r>
      <w:r>
        <w:rPr>
          <w:b/>
          <w:color w:val="000000"/>
          <w:sz w:val="28"/>
          <w:szCs w:val="28"/>
        </w:rPr>
        <w:t>身份证明</w:t>
      </w:r>
      <w:bookmarkEnd w:id="288"/>
      <w:bookmarkEnd w:id="289"/>
      <w:bookmarkEnd w:id="290"/>
      <w:bookmarkEnd w:id="291"/>
    </w:p>
    <w:bookmarkEnd w:id="292"/>
    <w:p w14:paraId="185D1C9B" w14:textId="77777777" w:rsidR="002F7BB3" w:rsidRDefault="002F7BB3">
      <w:pPr>
        <w:spacing w:afterLines="50" w:after="120" w:line="440" w:lineRule="exact"/>
        <w:rPr>
          <w:color w:val="000000"/>
          <w:sz w:val="24"/>
        </w:rPr>
      </w:pPr>
    </w:p>
    <w:p w14:paraId="471F1D9B" w14:textId="77777777" w:rsidR="002F7BB3" w:rsidRDefault="00C26423">
      <w:pPr>
        <w:spacing w:afterLines="50" w:after="120" w:line="440" w:lineRule="exact"/>
        <w:rPr>
          <w:color w:val="000000"/>
          <w:sz w:val="24"/>
          <w:u w:val="single"/>
        </w:rPr>
      </w:pPr>
      <w:r>
        <w:rPr>
          <w:rFonts w:hint="eastAsia"/>
          <w:color w:val="000000"/>
          <w:sz w:val="24"/>
        </w:rPr>
        <w:t>协作单位</w:t>
      </w:r>
      <w:r>
        <w:rPr>
          <w:color w:val="000000"/>
          <w:sz w:val="24"/>
        </w:rPr>
        <w:t>名称：</w:t>
      </w:r>
      <w:r>
        <w:rPr>
          <w:color w:val="000000"/>
          <w:sz w:val="24"/>
          <w:u w:val="single"/>
        </w:rPr>
        <w:t xml:space="preserve">                                  </w:t>
      </w:r>
    </w:p>
    <w:p w14:paraId="0FBF9F19" w14:textId="77777777" w:rsidR="002F7BB3" w:rsidRDefault="00C26423">
      <w:pPr>
        <w:spacing w:afterLines="50" w:after="120" w:line="440" w:lineRule="exact"/>
        <w:rPr>
          <w:color w:val="000000"/>
          <w:sz w:val="24"/>
          <w:u w:val="single"/>
        </w:rPr>
      </w:pPr>
      <w:r>
        <w:rPr>
          <w:color w:val="000000"/>
          <w:sz w:val="24"/>
        </w:rPr>
        <w:t>单位性质：</w:t>
      </w:r>
      <w:r>
        <w:rPr>
          <w:color w:val="000000"/>
          <w:sz w:val="24"/>
          <w:u w:val="single"/>
        </w:rPr>
        <w:t xml:space="preserve">                                    </w:t>
      </w:r>
    </w:p>
    <w:p w14:paraId="4547491D" w14:textId="77777777" w:rsidR="002F7BB3" w:rsidRDefault="00C26423">
      <w:pPr>
        <w:spacing w:afterLines="50" w:after="120" w:line="440" w:lineRule="exact"/>
        <w:rPr>
          <w:color w:val="000000"/>
          <w:sz w:val="24"/>
          <w:u w:val="single"/>
        </w:rPr>
      </w:pPr>
      <w:r>
        <w:rPr>
          <w:color w:val="000000"/>
          <w:sz w:val="24"/>
        </w:rPr>
        <w:t>地址：</w:t>
      </w:r>
      <w:r>
        <w:rPr>
          <w:color w:val="000000"/>
          <w:sz w:val="24"/>
          <w:u w:val="single"/>
        </w:rPr>
        <w:t xml:space="preserve">                                        </w:t>
      </w:r>
    </w:p>
    <w:p w14:paraId="5ACCBEDE" w14:textId="77777777" w:rsidR="002F7BB3" w:rsidRDefault="00C26423">
      <w:pPr>
        <w:spacing w:afterLines="50" w:after="120" w:line="440" w:lineRule="exact"/>
        <w:rPr>
          <w:color w:val="000000"/>
          <w:sz w:val="24"/>
          <w:u w:val="single"/>
        </w:rPr>
      </w:pPr>
      <w:r>
        <w:rPr>
          <w:color w:val="000000"/>
          <w:sz w:val="24"/>
        </w:rPr>
        <w:t>成立时间：</w:t>
      </w:r>
      <w:r>
        <w:rPr>
          <w:color w:val="000000"/>
          <w:sz w:val="24"/>
          <w:u w:val="single"/>
        </w:rPr>
        <w:t xml:space="preserve">          </w:t>
      </w:r>
      <w:r>
        <w:rPr>
          <w:color w:val="000000"/>
          <w:sz w:val="24"/>
        </w:rPr>
        <w:t>年</w:t>
      </w:r>
      <w:r>
        <w:rPr>
          <w:color w:val="000000"/>
          <w:sz w:val="24"/>
          <w:u w:val="single"/>
        </w:rPr>
        <w:t xml:space="preserve">           </w:t>
      </w:r>
      <w:r>
        <w:rPr>
          <w:color w:val="000000"/>
          <w:sz w:val="24"/>
        </w:rPr>
        <w:t>月</w:t>
      </w:r>
      <w:r>
        <w:rPr>
          <w:color w:val="000000"/>
          <w:sz w:val="24"/>
          <w:u w:val="single"/>
        </w:rPr>
        <w:t xml:space="preserve">           </w:t>
      </w:r>
      <w:r>
        <w:rPr>
          <w:color w:val="000000"/>
          <w:sz w:val="24"/>
        </w:rPr>
        <w:t>日</w:t>
      </w:r>
    </w:p>
    <w:p w14:paraId="7BC3229C" w14:textId="77777777" w:rsidR="002F7BB3" w:rsidRDefault="00C26423">
      <w:pPr>
        <w:spacing w:afterLines="50" w:after="120" w:line="440" w:lineRule="exact"/>
        <w:rPr>
          <w:color w:val="000000"/>
          <w:sz w:val="24"/>
          <w:u w:val="single"/>
        </w:rPr>
      </w:pPr>
      <w:r>
        <w:rPr>
          <w:color w:val="000000"/>
          <w:sz w:val="24"/>
        </w:rPr>
        <w:t>经营期限：</w:t>
      </w:r>
      <w:r>
        <w:rPr>
          <w:color w:val="000000"/>
          <w:sz w:val="24"/>
          <w:u w:val="single"/>
        </w:rPr>
        <w:t xml:space="preserve">                                     </w:t>
      </w:r>
    </w:p>
    <w:p w14:paraId="0813C452" w14:textId="77777777" w:rsidR="002F7BB3" w:rsidRDefault="00C26423">
      <w:pPr>
        <w:spacing w:afterLines="50" w:after="120" w:line="440" w:lineRule="exact"/>
        <w:rPr>
          <w:color w:val="000000"/>
          <w:sz w:val="24"/>
          <w:u w:val="single"/>
        </w:rPr>
      </w:pPr>
      <w:r>
        <w:rPr>
          <w:color w:val="000000"/>
          <w:sz w:val="24"/>
        </w:rPr>
        <w:t>姓名：</w:t>
      </w:r>
      <w:r>
        <w:rPr>
          <w:color w:val="000000"/>
          <w:sz w:val="24"/>
          <w:u w:val="single"/>
        </w:rPr>
        <w:t xml:space="preserve">       </w:t>
      </w:r>
      <w:r>
        <w:rPr>
          <w:color w:val="000000"/>
          <w:sz w:val="24"/>
        </w:rPr>
        <w:t xml:space="preserve">  </w:t>
      </w:r>
      <w:r>
        <w:rPr>
          <w:color w:val="000000"/>
          <w:sz w:val="24"/>
        </w:rPr>
        <w:t>性别：</w:t>
      </w:r>
      <w:r>
        <w:rPr>
          <w:color w:val="000000"/>
          <w:sz w:val="24"/>
          <w:u w:val="single"/>
        </w:rPr>
        <w:t xml:space="preserve">       </w:t>
      </w:r>
      <w:r>
        <w:rPr>
          <w:color w:val="000000"/>
          <w:sz w:val="24"/>
        </w:rPr>
        <w:t xml:space="preserve">  </w:t>
      </w:r>
      <w:r>
        <w:rPr>
          <w:color w:val="000000"/>
          <w:sz w:val="24"/>
        </w:rPr>
        <w:t>年龄：</w:t>
      </w:r>
      <w:r>
        <w:rPr>
          <w:color w:val="000000"/>
          <w:sz w:val="24"/>
          <w:u w:val="single"/>
        </w:rPr>
        <w:t xml:space="preserve">       </w:t>
      </w:r>
      <w:r>
        <w:rPr>
          <w:color w:val="000000"/>
          <w:sz w:val="24"/>
        </w:rPr>
        <w:t xml:space="preserve">  </w:t>
      </w:r>
      <w:r>
        <w:rPr>
          <w:color w:val="000000"/>
          <w:sz w:val="24"/>
        </w:rPr>
        <w:t>职务：</w:t>
      </w:r>
      <w:r>
        <w:rPr>
          <w:color w:val="000000"/>
          <w:sz w:val="24"/>
          <w:u w:val="single"/>
        </w:rPr>
        <w:t xml:space="preserve">          </w:t>
      </w:r>
      <w:r>
        <w:rPr>
          <w:color w:val="000000"/>
          <w:sz w:val="24"/>
        </w:rPr>
        <w:t xml:space="preserve">  </w:t>
      </w:r>
    </w:p>
    <w:p w14:paraId="795F24D3" w14:textId="77777777" w:rsidR="002F7BB3" w:rsidRDefault="00C26423">
      <w:pPr>
        <w:spacing w:afterLines="50" w:after="120" w:line="440" w:lineRule="exact"/>
        <w:rPr>
          <w:color w:val="000000"/>
          <w:sz w:val="24"/>
          <w:u w:val="single"/>
        </w:rPr>
      </w:pPr>
      <w:r>
        <w:rPr>
          <w:color w:val="000000"/>
          <w:sz w:val="24"/>
        </w:rPr>
        <w:t>身份证号码：</w:t>
      </w:r>
      <w:r>
        <w:rPr>
          <w:color w:val="000000"/>
          <w:sz w:val="24"/>
          <w:u w:val="single"/>
        </w:rPr>
        <w:t xml:space="preserve">                           </w:t>
      </w:r>
    </w:p>
    <w:p w14:paraId="5214A4D8" w14:textId="77777777" w:rsidR="002F7BB3" w:rsidRDefault="002F7BB3">
      <w:pPr>
        <w:spacing w:line="440" w:lineRule="exact"/>
        <w:ind w:firstLine="560"/>
        <w:rPr>
          <w:color w:val="000000"/>
          <w:sz w:val="24"/>
        </w:rPr>
      </w:pPr>
    </w:p>
    <w:p w14:paraId="7D04C569" w14:textId="77777777" w:rsidR="002F7BB3" w:rsidRDefault="00C26423">
      <w:pPr>
        <w:spacing w:line="440" w:lineRule="exact"/>
        <w:rPr>
          <w:color w:val="000000"/>
          <w:sz w:val="24"/>
        </w:rPr>
      </w:pPr>
      <w:r>
        <w:rPr>
          <w:color w:val="000000"/>
          <w:sz w:val="24"/>
        </w:rPr>
        <w:t xml:space="preserve">    </w:t>
      </w:r>
      <w:r>
        <w:rPr>
          <w:color w:val="000000"/>
          <w:sz w:val="24"/>
        </w:rPr>
        <w:t>系</w:t>
      </w:r>
      <w:r>
        <w:rPr>
          <w:color w:val="000000"/>
          <w:sz w:val="24"/>
          <w:u w:val="single"/>
        </w:rPr>
        <w:t xml:space="preserve">                          </w:t>
      </w:r>
      <w:r>
        <w:rPr>
          <w:color w:val="000000"/>
          <w:sz w:val="24"/>
        </w:rPr>
        <w:t>（</w:t>
      </w:r>
      <w:r>
        <w:rPr>
          <w:rFonts w:hint="eastAsia"/>
          <w:color w:val="000000"/>
          <w:sz w:val="24"/>
        </w:rPr>
        <w:t>协作单位</w:t>
      </w:r>
      <w:r>
        <w:rPr>
          <w:color w:val="000000"/>
          <w:sz w:val="24"/>
        </w:rPr>
        <w:t>名称）的法定代表人。</w:t>
      </w:r>
    </w:p>
    <w:p w14:paraId="3B165045" w14:textId="77777777" w:rsidR="002F7BB3" w:rsidRDefault="002F7BB3">
      <w:pPr>
        <w:spacing w:line="440" w:lineRule="exact"/>
        <w:ind w:firstLine="560"/>
        <w:rPr>
          <w:color w:val="000000"/>
          <w:sz w:val="24"/>
        </w:rPr>
      </w:pPr>
    </w:p>
    <w:p w14:paraId="62123C1C" w14:textId="77777777" w:rsidR="002F7BB3" w:rsidRDefault="00C26423">
      <w:pPr>
        <w:spacing w:line="440" w:lineRule="exact"/>
        <w:rPr>
          <w:color w:val="000000"/>
          <w:sz w:val="24"/>
        </w:rPr>
      </w:pPr>
      <w:r>
        <w:rPr>
          <w:color w:val="000000"/>
          <w:sz w:val="24"/>
        </w:rPr>
        <w:t>特此证明。</w:t>
      </w:r>
    </w:p>
    <w:p w14:paraId="7098DE3A" w14:textId="77777777" w:rsidR="002F7BB3" w:rsidRDefault="00C26423">
      <w:pPr>
        <w:spacing w:line="440" w:lineRule="exact"/>
        <w:rPr>
          <w:color w:val="000000"/>
          <w:sz w:val="24"/>
        </w:rPr>
      </w:pPr>
      <w:r>
        <w:rPr>
          <w:color w:val="000000"/>
          <w:sz w:val="24"/>
        </w:rPr>
        <w:t>附：法定代表人</w:t>
      </w:r>
      <w:r>
        <w:rPr>
          <w:rFonts w:hint="eastAsia"/>
          <w:color w:val="000000"/>
          <w:sz w:val="24"/>
        </w:rPr>
        <w:t>（单位负责人）</w:t>
      </w:r>
      <w:r>
        <w:rPr>
          <w:color w:val="000000"/>
          <w:sz w:val="24"/>
        </w:rPr>
        <w:t>身份证复印件</w:t>
      </w:r>
    </w:p>
    <w:p w14:paraId="33925207" w14:textId="77777777" w:rsidR="002F7BB3" w:rsidRDefault="002F7BB3">
      <w:pPr>
        <w:spacing w:line="440" w:lineRule="exact"/>
        <w:rPr>
          <w:color w:val="000000"/>
          <w:sz w:val="24"/>
        </w:rPr>
      </w:pPr>
    </w:p>
    <w:p w14:paraId="0F61B33C" w14:textId="77777777" w:rsidR="002F7BB3" w:rsidRDefault="00C26423">
      <w:pPr>
        <w:adjustRightInd w:val="0"/>
        <w:snapToGrid w:val="0"/>
        <w:spacing w:line="440" w:lineRule="exact"/>
        <w:ind w:firstLineChars="1200" w:firstLine="2880"/>
        <w:rPr>
          <w:color w:val="000000"/>
          <w:sz w:val="24"/>
        </w:rPr>
      </w:pPr>
      <w:r>
        <w:rPr>
          <w:rFonts w:hint="eastAsia"/>
          <w:color w:val="000000"/>
          <w:sz w:val="24"/>
        </w:rPr>
        <w:t>协作单位</w:t>
      </w:r>
      <w:r>
        <w:rPr>
          <w:color w:val="000000"/>
          <w:sz w:val="24"/>
        </w:rPr>
        <w:t>：（盖章）</w:t>
      </w:r>
      <w:r>
        <w:rPr>
          <w:color w:val="000000"/>
          <w:sz w:val="24"/>
        </w:rPr>
        <w:t xml:space="preserve">       </w:t>
      </w:r>
    </w:p>
    <w:p w14:paraId="3225AC5C" w14:textId="77777777" w:rsidR="002F7BB3" w:rsidRDefault="00C26423">
      <w:pPr>
        <w:adjustRightInd w:val="0"/>
        <w:snapToGrid w:val="0"/>
        <w:spacing w:line="440" w:lineRule="exact"/>
        <w:ind w:firstLineChars="1200" w:firstLine="2880"/>
        <w:rPr>
          <w:color w:val="000000"/>
          <w:sz w:val="24"/>
        </w:rPr>
      </w:pPr>
      <w:r>
        <w:rPr>
          <w:color w:val="000000"/>
          <w:sz w:val="24"/>
        </w:rPr>
        <w:t>法定代表人或其授权代表：（签字或盖章）</w:t>
      </w:r>
    </w:p>
    <w:p w14:paraId="6A521BA9" w14:textId="77777777" w:rsidR="002F7BB3" w:rsidRDefault="00C26423">
      <w:pPr>
        <w:adjustRightInd w:val="0"/>
        <w:snapToGrid w:val="0"/>
        <w:spacing w:line="440" w:lineRule="exact"/>
        <w:ind w:firstLineChars="1200" w:firstLine="2880"/>
        <w:rPr>
          <w:color w:val="000000"/>
          <w:sz w:val="24"/>
        </w:rPr>
      </w:pPr>
      <w:r>
        <w:rPr>
          <w:color w:val="000000"/>
          <w:sz w:val="24"/>
        </w:rPr>
        <w:t>日期：</w:t>
      </w:r>
    </w:p>
    <w:p w14:paraId="6AFC2538" w14:textId="77777777" w:rsidR="002F7BB3" w:rsidRDefault="00000000">
      <w:pPr>
        <w:spacing w:line="600" w:lineRule="exact"/>
        <w:jc w:val="center"/>
        <w:outlineLvl w:val="1"/>
        <w:rPr>
          <w:rFonts w:eastAsia="宋体"/>
          <w:b/>
          <w:color w:val="000000"/>
          <w:sz w:val="24"/>
        </w:rPr>
      </w:pPr>
      <w:bookmarkStart w:id="293" w:name="_Toc13584"/>
      <w:r>
        <w:rPr>
          <w:b/>
          <w:color w:val="000000"/>
          <w:sz w:val="24"/>
        </w:rPr>
        <w:pict w14:anchorId="3B1B70A1">
          <v:shapetype id="_x0000_t202" coordsize="21600,21600" o:spt="202" path="m,l,21600r21600,l21600,xe">
            <v:stroke joinstyle="miter"/>
            <v:path gradientshapeok="t" o:connecttype="rect"/>
          </v:shapetype>
          <v:shape id="文本框 5" o:spid="_x0000_s2050" type="#_x0000_t202" style="position:absolute;left:0;text-align:left;margin-left:1.5pt;margin-top:12.5pt;width:453.45pt;height:230.2pt;z-index:1;mso-wrap-distance-left:9pt;mso-wrap-distance-top:0;mso-wrap-distance-right:9pt;mso-wrap-distance-bottom:0;mso-width-relative:page;mso-height-relative:page" filled="f">
            <v:textbox>
              <w:txbxContent>
                <w:p w14:paraId="78295FF8" w14:textId="77777777" w:rsidR="002F7BB3" w:rsidRDefault="00C26423">
                  <w:pPr>
                    <w:adjustRightInd w:val="0"/>
                    <w:snapToGrid w:val="0"/>
                    <w:spacing w:line="500" w:lineRule="exact"/>
                    <w:rPr>
                      <w:rFonts w:ascii="仿宋_GB2312" w:hAnsi="仿宋_GB2312" w:cs="仿宋_GB2312" w:hint="eastAsia"/>
                      <w:sz w:val="24"/>
                    </w:rPr>
                  </w:pPr>
                  <w:r>
                    <w:rPr>
                      <w:rFonts w:ascii="仿宋_GB2312" w:hAnsi="仿宋_GB2312" w:cs="仿宋_GB2312" w:hint="eastAsia"/>
                      <w:sz w:val="24"/>
                    </w:rPr>
                    <w:t>法定代表人</w:t>
                  </w:r>
                  <w:r>
                    <w:rPr>
                      <w:rFonts w:hint="eastAsia"/>
                      <w:color w:val="000000"/>
                      <w:sz w:val="24"/>
                    </w:rPr>
                    <w:t>（单位负责人）</w:t>
                  </w:r>
                  <w:r>
                    <w:rPr>
                      <w:rFonts w:ascii="仿宋_GB2312" w:hAnsi="仿宋_GB2312" w:cs="仿宋_GB2312" w:hint="eastAsia"/>
                      <w:sz w:val="24"/>
                    </w:rPr>
                    <w:t>身份证复印件（扫描件）放置处（正、反面）</w:t>
                  </w:r>
                </w:p>
              </w:txbxContent>
            </v:textbox>
            <w10:wrap type="square"/>
          </v:shape>
        </w:pict>
      </w:r>
      <w:r w:rsidR="00C26423">
        <w:rPr>
          <w:color w:val="000000"/>
          <w:sz w:val="24"/>
        </w:rPr>
        <w:br w:type="page"/>
      </w:r>
      <w:bookmarkStart w:id="294" w:name="_Toc97500992"/>
      <w:r w:rsidR="00C26423">
        <w:rPr>
          <w:b/>
          <w:color w:val="000000"/>
          <w:sz w:val="28"/>
          <w:szCs w:val="28"/>
        </w:rPr>
        <w:lastRenderedPageBreak/>
        <w:t>四、授权委托书</w:t>
      </w:r>
      <w:bookmarkEnd w:id="293"/>
      <w:bookmarkEnd w:id="294"/>
    </w:p>
    <w:p w14:paraId="662CB4BA" w14:textId="77777777" w:rsidR="002F7BB3" w:rsidRDefault="002F7BB3">
      <w:pPr>
        <w:pStyle w:val="23"/>
        <w:ind w:left="640" w:firstLine="640"/>
      </w:pPr>
    </w:p>
    <w:p w14:paraId="5C1E2640" w14:textId="77777777" w:rsidR="002F7BB3" w:rsidRDefault="00C26423">
      <w:pPr>
        <w:spacing w:line="440" w:lineRule="exact"/>
        <w:ind w:firstLineChars="200" w:firstLine="480"/>
        <w:rPr>
          <w:color w:val="000000"/>
          <w:sz w:val="24"/>
        </w:rPr>
      </w:pPr>
      <w:r>
        <w:rPr>
          <w:color w:val="000000"/>
          <w:sz w:val="24"/>
        </w:rPr>
        <w:t>本人</w:t>
      </w:r>
      <w:r>
        <w:rPr>
          <w:color w:val="000000"/>
          <w:sz w:val="24"/>
          <w:u w:val="single"/>
        </w:rPr>
        <w:t xml:space="preserve">  </w:t>
      </w:r>
      <w:r>
        <w:rPr>
          <w:color w:val="000000"/>
          <w:sz w:val="24"/>
          <w:u w:val="single"/>
        </w:rPr>
        <w:t>（姓名）</w:t>
      </w:r>
      <w:r>
        <w:rPr>
          <w:color w:val="000000"/>
          <w:sz w:val="24"/>
          <w:u w:val="single"/>
        </w:rPr>
        <w:t xml:space="preserve">  </w:t>
      </w:r>
      <w:r>
        <w:rPr>
          <w:color w:val="000000"/>
          <w:sz w:val="24"/>
        </w:rPr>
        <w:t>系</w:t>
      </w:r>
      <w:r>
        <w:rPr>
          <w:color w:val="000000"/>
          <w:sz w:val="24"/>
          <w:u w:val="single"/>
        </w:rPr>
        <w:t xml:space="preserve">   </w:t>
      </w:r>
      <w:r>
        <w:rPr>
          <w:color w:val="000000"/>
          <w:sz w:val="24"/>
          <w:u w:val="single"/>
        </w:rPr>
        <w:t>（</w:t>
      </w:r>
      <w:r>
        <w:rPr>
          <w:rFonts w:hint="eastAsia"/>
          <w:color w:val="000000"/>
          <w:sz w:val="24"/>
          <w:u w:val="single"/>
        </w:rPr>
        <w:t>协作单位</w:t>
      </w:r>
      <w:r>
        <w:rPr>
          <w:color w:val="000000"/>
          <w:sz w:val="24"/>
          <w:u w:val="single"/>
        </w:rPr>
        <w:t>名称）</w:t>
      </w:r>
      <w:r>
        <w:rPr>
          <w:color w:val="000000"/>
          <w:sz w:val="24"/>
          <w:u w:val="single"/>
        </w:rPr>
        <w:t xml:space="preserve">   </w:t>
      </w:r>
      <w:r>
        <w:rPr>
          <w:color w:val="000000"/>
          <w:sz w:val="24"/>
        </w:rPr>
        <w:t>的法定代表人，现委托</w:t>
      </w:r>
      <w:r>
        <w:rPr>
          <w:color w:val="000000"/>
          <w:sz w:val="24"/>
          <w:u w:val="single"/>
        </w:rPr>
        <w:t xml:space="preserve">  </w:t>
      </w:r>
      <w:r>
        <w:rPr>
          <w:color w:val="000000"/>
          <w:sz w:val="24"/>
          <w:u w:val="single"/>
        </w:rPr>
        <w:t>（姓名）</w:t>
      </w:r>
      <w:r>
        <w:rPr>
          <w:color w:val="000000"/>
          <w:sz w:val="24"/>
          <w:u w:val="single"/>
        </w:rPr>
        <w:t xml:space="preserve">  </w:t>
      </w:r>
      <w:r>
        <w:rPr>
          <w:color w:val="000000"/>
          <w:sz w:val="24"/>
        </w:rPr>
        <w:t>为我方代理人。代理人根据授权，以我方名义签署、澄清、说明、补正、递交、撤回、修改</w:t>
      </w:r>
      <w:r>
        <w:rPr>
          <w:color w:val="000000"/>
          <w:sz w:val="24"/>
          <w:u w:val="single"/>
        </w:rPr>
        <w:t xml:space="preserve">   </w:t>
      </w:r>
      <w:r>
        <w:rPr>
          <w:rFonts w:ascii="仿宋_GB2312" w:hAnsi="仿宋_GB2312" w:cs="仿宋_GB2312" w:hint="eastAsia"/>
          <w:color w:val="000000"/>
          <w:sz w:val="24"/>
          <w:u w:val="single"/>
        </w:rPr>
        <w:t xml:space="preserve"> （项目名称）（标段名称） </w:t>
      </w:r>
      <w:r>
        <w:rPr>
          <w:color w:val="000000"/>
          <w:sz w:val="24"/>
          <w:u w:val="single"/>
        </w:rPr>
        <w:t xml:space="preserve">   </w:t>
      </w:r>
      <w:r>
        <w:rPr>
          <w:color w:val="000000"/>
          <w:sz w:val="24"/>
        </w:rPr>
        <w:t>响应文件、签订合同和处理有关事宜，其法律后果由我方承担。</w:t>
      </w:r>
    </w:p>
    <w:p w14:paraId="0BAE478F" w14:textId="77777777" w:rsidR="002F7BB3" w:rsidRDefault="00C26423">
      <w:pPr>
        <w:spacing w:line="440" w:lineRule="exact"/>
        <w:ind w:firstLineChars="200" w:firstLine="480"/>
        <w:rPr>
          <w:color w:val="000000"/>
          <w:sz w:val="24"/>
        </w:rPr>
      </w:pPr>
      <w:r>
        <w:rPr>
          <w:color w:val="000000"/>
          <w:sz w:val="24"/>
        </w:rPr>
        <w:t>代理人无转委托权。</w:t>
      </w:r>
    </w:p>
    <w:p w14:paraId="37FBF86A" w14:textId="77777777" w:rsidR="002F7BB3" w:rsidRDefault="00C26423">
      <w:pPr>
        <w:spacing w:line="440" w:lineRule="exact"/>
        <w:ind w:firstLineChars="200" w:firstLine="480"/>
        <w:rPr>
          <w:color w:val="000000"/>
          <w:sz w:val="24"/>
        </w:rPr>
      </w:pPr>
      <w:r>
        <w:rPr>
          <w:color w:val="000000"/>
          <w:sz w:val="24"/>
        </w:rPr>
        <w:t>附：委托代理人身份证复印件</w:t>
      </w:r>
    </w:p>
    <w:p w14:paraId="5875CE94" w14:textId="77777777" w:rsidR="002F7BB3" w:rsidRDefault="002F7BB3">
      <w:pPr>
        <w:spacing w:line="440" w:lineRule="exact"/>
        <w:rPr>
          <w:color w:val="000000"/>
          <w:sz w:val="24"/>
        </w:rPr>
      </w:pPr>
    </w:p>
    <w:p w14:paraId="3A82D5F6" w14:textId="77777777" w:rsidR="002F7BB3" w:rsidRDefault="00C26423">
      <w:pPr>
        <w:spacing w:line="440" w:lineRule="exact"/>
        <w:ind w:firstLineChars="200" w:firstLine="480"/>
        <w:rPr>
          <w:color w:val="000000"/>
          <w:sz w:val="24"/>
        </w:rPr>
      </w:pPr>
      <w:r>
        <w:rPr>
          <w:rFonts w:hint="eastAsia"/>
          <w:color w:val="000000"/>
          <w:sz w:val="24"/>
        </w:rPr>
        <w:t>协作单位</w:t>
      </w:r>
      <w:r>
        <w:rPr>
          <w:color w:val="000000"/>
          <w:sz w:val="24"/>
        </w:rPr>
        <w:t>：（盖单位公章）</w:t>
      </w:r>
    </w:p>
    <w:p w14:paraId="4857222C" w14:textId="77777777" w:rsidR="002F7BB3" w:rsidRDefault="00C26423">
      <w:pPr>
        <w:spacing w:line="440" w:lineRule="exact"/>
        <w:ind w:firstLineChars="200" w:firstLine="480"/>
        <w:rPr>
          <w:color w:val="000000"/>
          <w:sz w:val="24"/>
        </w:rPr>
      </w:pPr>
      <w:r>
        <w:rPr>
          <w:color w:val="000000"/>
          <w:sz w:val="24"/>
        </w:rPr>
        <w:t>法定代表人：（签字）</w:t>
      </w:r>
    </w:p>
    <w:p w14:paraId="51C6C9BA" w14:textId="77777777" w:rsidR="002F7BB3" w:rsidRDefault="00C26423">
      <w:pPr>
        <w:spacing w:line="440" w:lineRule="exact"/>
        <w:ind w:firstLineChars="200" w:firstLine="480"/>
        <w:rPr>
          <w:color w:val="000000"/>
          <w:sz w:val="24"/>
        </w:rPr>
      </w:pPr>
      <w:r>
        <w:rPr>
          <w:color w:val="000000"/>
          <w:sz w:val="24"/>
        </w:rPr>
        <w:t>身份证号码：</w:t>
      </w:r>
    </w:p>
    <w:p w14:paraId="5235B2F2" w14:textId="77777777" w:rsidR="002F7BB3" w:rsidRDefault="002F7BB3">
      <w:pPr>
        <w:spacing w:line="440" w:lineRule="exact"/>
        <w:ind w:firstLineChars="200" w:firstLine="480"/>
        <w:rPr>
          <w:color w:val="000000"/>
          <w:sz w:val="24"/>
        </w:rPr>
      </w:pPr>
    </w:p>
    <w:p w14:paraId="711EC79A" w14:textId="77777777" w:rsidR="002F7BB3" w:rsidRDefault="00C26423">
      <w:pPr>
        <w:spacing w:line="440" w:lineRule="exact"/>
        <w:ind w:firstLineChars="200" w:firstLine="480"/>
        <w:rPr>
          <w:color w:val="000000"/>
          <w:sz w:val="24"/>
        </w:rPr>
      </w:pPr>
      <w:r>
        <w:rPr>
          <w:color w:val="000000"/>
          <w:sz w:val="24"/>
        </w:rPr>
        <w:t>委托的代理人：（签字）</w:t>
      </w:r>
    </w:p>
    <w:p w14:paraId="44DC490B" w14:textId="77777777" w:rsidR="002F7BB3" w:rsidRDefault="00C26423">
      <w:pPr>
        <w:spacing w:line="440" w:lineRule="exact"/>
        <w:ind w:firstLineChars="200" w:firstLine="480"/>
        <w:rPr>
          <w:color w:val="000000"/>
          <w:sz w:val="24"/>
        </w:rPr>
      </w:pPr>
      <w:r>
        <w:rPr>
          <w:color w:val="000000"/>
          <w:sz w:val="24"/>
        </w:rPr>
        <w:t>身份证号码：</w:t>
      </w:r>
    </w:p>
    <w:p w14:paraId="51EB0CA0" w14:textId="77777777" w:rsidR="002F7BB3" w:rsidRDefault="002F7BB3">
      <w:pPr>
        <w:spacing w:line="440" w:lineRule="exact"/>
        <w:rPr>
          <w:color w:val="000000"/>
          <w:sz w:val="24"/>
        </w:rPr>
      </w:pPr>
    </w:p>
    <w:p w14:paraId="415049F7" w14:textId="77777777" w:rsidR="002F7BB3" w:rsidRDefault="00000000">
      <w:pPr>
        <w:snapToGrid w:val="0"/>
        <w:spacing w:line="440" w:lineRule="exact"/>
        <w:rPr>
          <w:color w:val="000000"/>
          <w:sz w:val="24"/>
        </w:rPr>
      </w:pPr>
      <w:r>
        <w:rPr>
          <w:b/>
          <w:color w:val="000000"/>
          <w:sz w:val="24"/>
        </w:rPr>
        <w:pict w14:anchorId="5195D7B8">
          <v:shape id="文本框 6" o:spid="_x0000_s2051" type="#_x0000_t202" style="position:absolute;left:0;text-align:left;margin-left:9.15pt;margin-top:20.8pt;width:443.95pt;height:238.3pt;z-index:2;mso-wrap-distance-left:9pt;mso-wrap-distance-top:0;mso-wrap-distance-right:9pt;mso-wrap-distance-bottom:0;mso-width-relative:page;mso-height-relative:page" filled="f">
            <v:textbox>
              <w:txbxContent>
                <w:p w14:paraId="34A77D49" w14:textId="77777777" w:rsidR="002F7BB3" w:rsidRDefault="00C26423">
                  <w:pPr>
                    <w:adjustRightInd w:val="0"/>
                    <w:snapToGrid w:val="0"/>
                    <w:spacing w:line="500" w:lineRule="exact"/>
                    <w:rPr>
                      <w:rFonts w:ascii="仿宋_GB2312" w:hAnsi="仿宋_GB2312" w:cs="仿宋_GB2312" w:hint="eastAsia"/>
                      <w:sz w:val="24"/>
                    </w:rPr>
                  </w:pPr>
                  <w:r>
                    <w:rPr>
                      <w:rFonts w:ascii="仿宋_GB2312" w:hAnsi="仿宋_GB2312" w:cs="仿宋_GB2312" w:hint="eastAsia"/>
                      <w:sz w:val="24"/>
                    </w:rPr>
                    <w:t>被授权人身份证复印件（扫描件）放置处（正、反面）</w:t>
                  </w:r>
                </w:p>
              </w:txbxContent>
            </v:textbox>
            <w10:wrap type="square"/>
          </v:shape>
        </w:pict>
      </w:r>
      <w:r w:rsidR="00C26423">
        <w:rPr>
          <w:color w:val="000000"/>
          <w:sz w:val="24"/>
        </w:rPr>
        <w:t xml:space="preserve">                              </w:t>
      </w:r>
      <w:r w:rsidR="00C26423">
        <w:rPr>
          <w:rFonts w:hint="eastAsia"/>
          <w:color w:val="000000"/>
          <w:sz w:val="24"/>
        </w:rPr>
        <w:t>协作单位</w:t>
      </w:r>
      <w:r w:rsidR="00C26423">
        <w:rPr>
          <w:color w:val="000000"/>
          <w:sz w:val="24"/>
        </w:rPr>
        <w:t>：（盖章）</w:t>
      </w:r>
      <w:r w:rsidR="00C26423">
        <w:rPr>
          <w:color w:val="000000"/>
          <w:sz w:val="24"/>
        </w:rPr>
        <w:t xml:space="preserve">       </w:t>
      </w:r>
    </w:p>
    <w:p w14:paraId="40325B87" w14:textId="77777777" w:rsidR="002F7BB3" w:rsidRDefault="00C26423">
      <w:pPr>
        <w:adjustRightInd w:val="0"/>
        <w:snapToGrid w:val="0"/>
        <w:spacing w:line="440" w:lineRule="exact"/>
        <w:ind w:firstLineChars="1500" w:firstLine="3600"/>
        <w:rPr>
          <w:color w:val="000000"/>
          <w:sz w:val="24"/>
        </w:rPr>
      </w:pPr>
      <w:r>
        <w:rPr>
          <w:color w:val="000000"/>
          <w:sz w:val="24"/>
        </w:rPr>
        <w:t>法定代表人或其授权代表：（签字或盖章）</w:t>
      </w:r>
    </w:p>
    <w:p w14:paraId="66EE18DE" w14:textId="77777777" w:rsidR="002F7BB3" w:rsidRDefault="00C26423">
      <w:pPr>
        <w:adjustRightInd w:val="0"/>
        <w:snapToGrid w:val="0"/>
        <w:spacing w:line="440" w:lineRule="exact"/>
        <w:ind w:firstLineChars="1500" w:firstLine="3600"/>
        <w:rPr>
          <w:b/>
          <w:color w:val="000000"/>
          <w:sz w:val="24"/>
        </w:rPr>
      </w:pPr>
      <w:r>
        <w:rPr>
          <w:color w:val="000000"/>
          <w:sz w:val="24"/>
        </w:rPr>
        <w:t>日</w:t>
      </w:r>
      <w:r>
        <w:rPr>
          <w:rFonts w:hint="eastAsia"/>
          <w:color w:val="000000"/>
          <w:sz w:val="24"/>
        </w:rPr>
        <w:t xml:space="preserve">  </w:t>
      </w:r>
      <w:r>
        <w:rPr>
          <w:color w:val="000000"/>
          <w:sz w:val="24"/>
        </w:rPr>
        <w:t>期：</w:t>
      </w:r>
      <w:r>
        <w:rPr>
          <w:b/>
          <w:color w:val="000000"/>
          <w:sz w:val="24"/>
        </w:rPr>
        <w:t xml:space="preserve"> </w:t>
      </w:r>
    </w:p>
    <w:p w14:paraId="573CD9C9" w14:textId="77777777" w:rsidR="002F7BB3" w:rsidRDefault="00C26423">
      <w:pPr>
        <w:spacing w:line="600" w:lineRule="exact"/>
        <w:jc w:val="center"/>
        <w:outlineLvl w:val="1"/>
        <w:rPr>
          <w:b/>
          <w:color w:val="000000"/>
          <w:sz w:val="28"/>
          <w:szCs w:val="28"/>
        </w:rPr>
      </w:pPr>
      <w:r>
        <w:rPr>
          <w:rFonts w:hint="eastAsia"/>
          <w:b/>
          <w:color w:val="000000"/>
          <w:sz w:val="28"/>
          <w:szCs w:val="28"/>
        </w:rPr>
        <w:lastRenderedPageBreak/>
        <w:t>五、响应保证金（适用于要求递交响应保证金的情形）</w:t>
      </w:r>
      <w:bookmarkStart w:id="295" w:name="_Hlk65760487"/>
    </w:p>
    <w:p w14:paraId="547BC564" w14:textId="77777777" w:rsidR="002F7BB3" w:rsidRDefault="002F7BB3">
      <w:pPr>
        <w:spacing w:line="600" w:lineRule="exact"/>
        <w:outlineLvl w:val="1"/>
        <w:rPr>
          <w:b/>
          <w:color w:val="000000"/>
          <w:sz w:val="28"/>
          <w:szCs w:val="28"/>
        </w:rPr>
      </w:pPr>
    </w:p>
    <w:p w14:paraId="2B507136" w14:textId="77777777" w:rsidR="002F7BB3" w:rsidRDefault="00C26423">
      <w:pPr>
        <w:autoSpaceDE w:val="0"/>
        <w:autoSpaceDN w:val="0"/>
        <w:adjustRightInd w:val="0"/>
        <w:snapToGrid w:val="0"/>
        <w:spacing w:line="360" w:lineRule="auto"/>
        <w:ind w:firstLineChars="200" w:firstLine="480"/>
        <w:jc w:val="left"/>
        <w:rPr>
          <w:rFonts w:ascii="宋体" w:hAnsi="宋体" w:hint="eastAsia"/>
          <w:kern w:val="0"/>
          <w:sz w:val="24"/>
        </w:rPr>
      </w:pPr>
      <w:r>
        <w:rPr>
          <w:rFonts w:ascii="宋体" w:hAnsi="宋体" w:hint="eastAsia"/>
          <w:kern w:val="0"/>
          <w:sz w:val="24"/>
        </w:rPr>
        <w:t>响应保证金如采用</w:t>
      </w:r>
      <w:r>
        <w:rPr>
          <w:rFonts w:ascii="宋体" w:hAnsi="宋体"/>
          <w:kern w:val="0"/>
          <w:sz w:val="24"/>
        </w:rPr>
        <w:t>银行转账（柜面转账（电汇）、</w:t>
      </w:r>
      <w:proofErr w:type="gramStart"/>
      <w:r>
        <w:rPr>
          <w:rFonts w:ascii="宋体" w:hAnsi="宋体"/>
          <w:kern w:val="0"/>
          <w:sz w:val="24"/>
        </w:rPr>
        <w:t>网银支付</w:t>
      </w:r>
      <w:proofErr w:type="gramEnd"/>
      <w:r>
        <w:rPr>
          <w:rFonts w:ascii="宋体" w:hAnsi="宋体"/>
          <w:kern w:val="0"/>
          <w:sz w:val="24"/>
        </w:rPr>
        <w:t>）</w:t>
      </w:r>
      <w:r>
        <w:rPr>
          <w:rFonts w:ascii="宋体" w:hAnsi="宋体" w:hint="eastAsia"/>
          <w:kern w:val="0"/>
          <w:sz w:val="24"/>
        </w:rPr>
        <w:t>的形式，协作单位应在此提供银行电汇回单或银行转账凭证的复制件；</w:t>
      </w:r>
      <w:r>
        <w:rPr>
          <w:rFonts w:ascii="宋体" w:hAnsi="宋体"/>
          <w:kern w:val="0"/>
          <w:sz w:val="24"/>
        </w:rPr>
        <w:t>如以银行保函形式递交响应保证金的</w:t>
      </w:r>
      <w:r>
        <w:rPr>
          <w:rFonts w:ascii="宋体" w:hAnsi="宋体" w:hint="eastAsia"/>
          <w:kern w:val="0"/>
          <w:sz w:val="24"/>
        </w:rPr>
        <w:t>，协作单位应在此提供</w:t>
      </w:r>
      <w:r>
        <w:rPr>
          <w:rFonts w:ascii="宋体" w:hAnsi="宋体"/>
          <w:kern w:val="0"/>
          <w:sz w:val="24"/>
        </w:rPr>
        <w:t>银行保函</w:t>
      </w:r>
      <w:r>
        <w:rPr>
          <w:rFonts w:ascii="宋体" w:hAnsi="宋体" w:hint="eastAsia"/>
          <w:kern w:val="0"/>
          <w:sz w:val="24"/>
        </w:rPr>
        <w:t>原件的复制件；</w:t>
      </w:r>
      <w:r>
        <w:rPr>
          <w:rFonts w:ascii="宋体" w:hAnsi="宋体"/>
          <w:kern w:val="0"/>
          <w:sz w:val="24"/>
        </w:rPr>
        <w:t>如以保险机构保证保险保单形式递交响应保证金的</w:t>
      </w:r>
      <w:r>
        <w:rPr>
          <w:rFonts w:ascii="宋体" w:hAnsi="宋体" w:hint="eastAsia"/>
          <w:kern w:val="0"/>
          <w:sz w:val="24"/>
        </w:rPr>
        <w:t>，协作单位应在此提供</w:t>
      </w:r>
      <w:r>
        <w:rPr>
          <w:rFonts w:ascii="宋体" w:hAnsi="宋体"/>
          <w:kern w:val="0"/>
          <w:sz w:val="24"/>
        </w:rPr>
        <w:t>保险保单</w:t>
      </w:r>
      <w:r>
        <w:rPr>
          <w:rFonts w:ascii="宋体" w:hAnsi="宋体" w:hint="eastAsia"/>
          <w:kern w:val="0"/>
          <w:sz w:val="24"/>
        </w:rPr>
        <w:t>的复制件。</w:t>
      </w:r>
      <w:bookmarkEnd w:id="295"/>
    </w:p>
    <w:p w14:paraId="4813DCF7" w14:textId="77777777" w:rsidR="002F7BB3" w:rsidRDefault="002F7BB3">
      <w:pPr>
        <w:spacing w:line="440" w:lineRule="exact"/>
        <w:jc w:val="center"/>
        <w:rPr>
          <w:b/>
          <w:color w:val="000000"/>
          <w:sz w:val="24"/>
        </w:rPr>
      </w:pPr>
    </w:p>
    <w:p w14:paraId="3D10B9FC" w14:textId="77777777" w:rsidR="002F7BB3" w:rsidRDefault="002F7BB3">
      <w:pPr>
        <w:spacing w:line="440" w:lineRule="exact"/>
        <w:jc w:val="center"/>
        <w:rPr>
          <w:b/>
          <w:color w:val="000000"/>
          <w:sz w:val="24"/>
        </w:rPr>
      </w:pPr>
    </w:p>
    <w:p w14:paraId="45BBD29C" w14:textId="77777777" w:rsidR="002F7BB3" w:rsidRDefault="002F7BB3">
      <w:pPr>
        <w:spacing w:line="440" w:lineRule="exact"/>
        <w:jc w:val="center"/>
        <w:rPr>
          <w:b/>
          <w:color w:val="000000"/>
          <w:sz w:val="24"/>
        </w:rPr>
      </w:pPr>
    </w:p>
    <w:p w14:paraId="518B913F" w14:textId="77777777" w:rsidR="002F7BB3" w:rsidRDefault="002F7BB3">
      <w:pPr>
        <w:spacing w:line="440" w:lineRule="exact"/>
        <w:jc w:val="center"/>
        <w:rPr>
          <w:b/>
          <w:color w:val="000000"/>
          <w:sz w:val="24"/>
        </w:rPr>
      </w:pPr>
    </w:p>
    <w:p w14:paraId="72501146" w14:textId="77777777" w:rsidR="002F7BB3" w:rsidRDefault="002F7BB3">
      <w:pPr>
        <w:spacing w:line="440" w:lineRule="exact"/>
        <w:jc w:val="center"/>
        <w:rPr>
          <w:b/>
          <w:color w:val="000000"/>
          <w:sz w:val="24"/>
        </w:rPr>
      </w:pPr>
    </w:p>
    <w:p w14:paraId="04B3A025" w14:textId="77777777" w:rsidR="002F7BB3" w:rsidRDefault="002F7BB3">
      <w:pPr>
        <w:spacing w:line="440" w:lineRule="exact"/>
        <w:jc w:val="center"/>
        <w:rPr>
          <w:b/>
          <w:color w:val="000000"/>
          <w:sz w:val="24"/>
        </w:rPr>
      </w:pPr>
    </w:p>
    <w:p w14:paraId="7A136CB3" w14:textId="77777777" w:rsidR="002F7BB3" w:rsidRDefault="002F7BB3">
      <w:pPr>
        <w:spacing w:line="440" w:lineRule="exact"/>
        <w:jc w:val="center"/>
        <w:rPr>
          <w:b/>
          <w:color w:val="000000"/>
          <w:sz w:val="24"/>
        </w:rPr>
      </w:pPr>
    </w:p>
    <w:p w14:paraId="563E173F" w14:textId="77777777" w:rsidR="002F7BB3" w:rsidRDefault="002F7BB3">
      <w:pPr>
        <w:spacing w:line="440" w:lineRule="exact"/>
        <w:jc w:val="center"/>
        <w:rPr>
          <w:b/>
          <w:color w:val="000000"/>
          <w:sz w:val="24"/>
        </w:rPr>
      </w:pPr>
    </w:p>
    <w:p w14:paraId="270EAE6B" w14:textId="77777777" w:rsidR="002F7BB3" w:rsidRDefault="002F7BB3">
      <w:pPr>
        <w:spacing w:line="440" w:lineRule="exact"/>
        <w:jc w:val="center"/>
        <w:rPr>
          <w:b/>
          <w:color w:val="000000"/>
          <w:sz w:val="24"/>
        </w:rPr>
      </w:pPr>
    </w:p>
    <w:p w14:paraId="7946133D" w14:textId="77777777" w:rsidR="002F7BB3" w:rsidRDefault="002F7BB3">
      <w:pPr>
        <w:spacing w:line="440" w:lineRule="exact"/>
        <w:jc w:val="center"/>
        <w:rPr>
          <w:b/>
          <w:color w:val="000000"/>
          <w:sz w:val="24"/>
        </w:rPr>
      </w:pPr>
    </w:p>
    <w:p w14:paraId="105CF93C" w14:textId="77777777" w:rsidR="002F7BB3" w:rsidRDefault="002F7BB3">
      <w:pPr>
        <w:spacing w:line="440" w:lineRule="exact"/>
        <w:jc w:val="center"/>
        <w:rPr>
          <w:b/>
          <w:color w:val="000000"/>
          <w:sz w:val="24"/>
        </w:rPr>
      </w:pPr>
    </w:p>
    <w:p w14:paraId="59D21FD4" w14:textId="77777777" w:rsidR="002F7BB3" w:rsidRDefault="002F7BB3">
      <w:pPr>
        <w:spacing w:line="440" w:lineRule="exact"/>
        <w:jc w:val="center"/>
        <w:rPr>
          <w:b/>
          <w:color w:val="000000"/>
          <w:sz w:val="24"/>
        </w:rPr>
      </w:pPr>
    </w:p>
    <w:p w14:paraId="6D1BE839" w14:textId="77777777" w:rsidR="002F7BB3" w:rsidRDefault="002F7BB3">
      <w:pPr>
        <w:spacing w:line="440" w:lineRule="exact"/>
        <w:jc w:val="center"/>
        <w:rPr>
          <w:b/>
          <w:color w:val="000000"/>
          <w:sz w:val="24"/>
        </w:rPr>
      </w:pPr>
    </w:p>
    <w:p w14:paraId="62A8B53C" w14:textId="77777777" w:rsidR="002F7BB3" w:rsidRDefault="002F7BB3">
      <w:pPr>
        <w:spacing w:line="440" w:lineRule="exact"/>
        <w:jc w:val="center"/>
        <w:rPr>
          <w:b/>
          <w:color w:val="000000"/>
          <w:sz w:val="24"/>
        </w:rPr>
      </w:pPr>
    </w:p>
    <w:p w14:paraId="7D3DB99A" w14:textId="77777777" w:rsidR="002F7BB3" w:rsidRDefault="002F7BB3">
      <w:pPr>
        <w:spacing w:line="440" w:lineRule="exact"/>
        <w:jc w:val="center"/>
        <w:rPr>
          <w:b/>
          <w:color w:val="000000"/>
          <w:sz w:val="24"/>
        </w:rPr>
      </w:pPr>
    </w:p>
    <w:p w14:paraId="44063DFC" w14:textId="77777777" w:rsidR="002F7BB3" w:rsidRDefault="002F7BB3">
      <w:pPr>
        <w:spacing w:line="440" w:lineRule="exact"/>
        <w:jc w:val="center"/>
        <w:rPr>
          <w:b/>
          <w:color w:val="000000"/>
          <w:sz w:val="24"/>
        </w:rPr>
      </w:pPr>
    </w:p>
    <w:p w14:paraId="3E84BBE5" w14:textId="77777777" w:rsidR="002F7BB3" w:rsidRDefault="002F7BB3">
      <w:pPr>
        <w:spacing w:line="440" w:lineRule="exact"/>
        <w:jc w:val="center"/>
        <w:rPr>
          <w:b/>
          <w:color w:val="000000"/>
          <w:sz w:val="24"/>
        </w:rPr>
      </w:pPr>
    </w:p>
    <w:p w14:paraId="052927BF" w14:textId="77777777" w:rsidR="002F7BB3" w:rsidRDefault="002F7BB3">
      <w:pPr>
        <w:spacing w:line="440" w:lineRule="exact"/>
        <w:jc w:val="center"/>
        <w:rPr>
          <w:b/>
          <w:color w:val="000000"/>
          <w:sz w:val="24"/>
        </w:rPr>
      </w:pPr>
    </w:p>
    <w:p w14:paraId="16E67EEA" w14:textId="77777777" w:rsidR="002F7BB3" w:rsidRDefault="002F7BB3">
      <w:pPr>
        <w:spacing w:line="440" w:lineRule="exact"/>
        <w:jc w:val="center"/>
        <w:rPr>
          <w:b/>
          <w:color w:val="000000"/>
          <w:sz w:val="24"/>
        </w:rPr>
      </w:pPr>
    </w:p>
    <w:p w14:paraId="239F9726" w14:textId="77777777" w:rsidR="002F7BB3" w:rsidRDefault="002F7BB3">
      <w:pPr>
        <w:spacing w:line="440" w:lineRule="exact"/>
        <w:jc w:val="center"/>
        <w:rPr>
          <w:b/>
          <w:color w:val="000000"/>
          <w:sz w:val="24"/>
        </w:rPr>
      </w:pPr>
    </w:p>
    <w:p w14:paraId="3C7652DD" w14:textId="77777777" w:rsidR="002F7BB3" w:rsidRDefault="002F7BB3">
      <w:pPr>
        <w:spacing w:line="440" w:lineRule="exact"/>
        <w:jc w:val="center"/>
        <w:rPr>
          <w:b/>
          <w:color w:val="000000"/>
          <w:sz w:val="24"/>
        </w:rPr>
      </w:pPr>
    </w:p>
    <w:p w14:paraId="2255BBC2" w14:textId="77777777" w:rsidR="002F7BB3" w:rsidRDefault="002F7BB3">
      <w:pPr>
        <w:spacing w:line="440" w:lineRule="exact"/>
        <w:jc w:val="center"/>
        <w:rPr>
          <w:b/>
          <w:color w:val="000000"/>
          <w:sz w:val="24"/>
        </w:rPr>
      </w:pPr>
    </w:p>
    <w:p w14:paraId="4E10C24A" w14:textId="77777777" w:rsidR="002F7BB3" w:rsidRDefault="002F7BB3">
      <w:pPr>
        <w:spacing w:line="440" w:lineRule="exact"/>
        <w:jc w:val="center"/>
        <w:rPr>
          <w:b/>
          <w:color w:val="000000"/>
          <w:sz w:val="24"/>
        </w:rPr>
      </w:pPr>
    </w:p>
    <w:p w14:paraId="73FA6F4A" w14:textId="77777777" w:rsidR="002F7BB3" w:rsidRDefault="002F7BB3">
      <w:pPr>
        <w:spacing w:line="440" w:lineRule="exact"/>
        <w:jc w:val="center"/>
        <w:rPr>
          <w:b/>
          <w:color w:val="000000"/>
          <w:sz w:val="24"/>
        </w:rPr>
      </w:pPr>
    </w:p>
    <w:p w14:paraId="698C64FD" w14:textId="77777777" w:rsidR="002F7BB3" w:rsidRDefault="00C26423">
      <w:pPr>
        <w:spacing w:line="600" w:lineRule="exact"/>
        <w:jc w:val="center"/>
        <w:outlineLvl w:val="1"/>
        <w:rPr>
          <w:b/>
          <w:color w:val="000000"/>
          <w:sz w:val="28"/>
          <w:szCs w:val="28"/>
        </w:rPr>
      </w:pPr>
      <w:bookmarkStart w:id="296" w:name="_Toc97500994"/>
      <w:bookmarkStart w:id="297" w:name="_Toc16824"/>
      <w:r>
        <w:rPr>
          <w:rFonts w:hint="eastAsia"/>
          <w:b/>
          <w:color w:val="000000"/>
          <w:sz w:val="28"/>
          <w:szCs w:val="28"/>
        </w:rPr>
        <w:lastRenderedPageBreak/>
        <w:t>六、资格审查及评审资料</w:t>
      </w:r>
      <w:bookmarkEnd w:id="296"/>
      <w:bookmarkEnd w:id="297"/>
    </w:p>
    <w:p w14:paraId="4A0B2888" w14:textId="77777777" w:rsidR="002F7BB3" w:rsidRDefault="002F7BB3">
      <w:pPr>
        <w:pStyle w:val="2"/>
        <w:ind w:firstLine="0"/>
        <w:rPr>
          <w:sz w:val="24"/>
        </w:rPr>
      </w:pPr>
    </w:p>
    <w:p w14:paraId="291ED574" w14:textId="77777777" w:rsidR="002F7BB3" w:rsidRDefault="00C26423">
      <w:pPr>
        <w:pStyle w:val="2"/>
        <w:ind w:firstLine="0"/>
        <w:jc w:val="center"/>
        <w:outlineLvl w:val="2"/>
        <w:rPr>
          <w:rFonts w:ascii="Times New Roman" w:eastAsia="宋体"/>
          <w:b/>
          <w:color w:val="000000"/>
          <w:sz w:val="24"/>
        </w:rPr>
      </w:pPr>
      <w:bookmarkStart w:id="298" w:name="_Toc26246"/>
      <w:bookmarkStart w:id="299" w:name="_Toc97500995"/>
      <w:r>
        <w:rPr>
          <w:rFonts w:ascii="Times New Roman" w:eastAsia="宋体" w:hint="eastAsia"/>
          <w:b/>
          <w:color w:val="000000"/>
          <w:sz w:val="24"/>
        </w:rPr>
        <w:t>（一）协作单位提供的实质性响应选择文件资料一览表</w:t>
      </w:r>
      <w:bookmarkEnd w:id="298"/>
      <w:bookmarkEnd w:id="299"/>
    </w:p>
    <w:p w14:paraId="1EEF9A22" w14:textId="77777777" w:rsidR="002F7BB3" w:rsidRDefault="002F7BB3">
      <w:pPr>
        <w:pStyle w:val="z"/>
        <w:rPr>
          <w:rFonts w:hint="eastAsia"/>
        </w:rPr>
      </w:pP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4107"/>
        <w:gridCol w:w="2586"/>
        <w:gridCol w:w="1529"/>
      </w:tblGrid>
      <w:tr w:rsidR="002F7BB3" w14:paraId="26E4AEEF" w14:textId="77777777">
        <w:trPr>
          <w:trHeight w:val="683"/>
        </w:trPr>
        <w:tc>
          <w:tcPr>
            <w:tcW w:w="574" w:type="pct"/>
            <w:vAlign w:val="center"/>
          </w:tcPr>
          <w:p w14:paraId="68F8DFC5"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序号</w:t>
            </w:r>
          </w:p>
        </w:tc>
        <w:tc>
          <w:tcPr>
            <w:tcW w:w="2211" w:type="pct"/>
            <w:vAlign w:val="center"/>
          </w:tcPr>
          <w:p w14:paraId="2EAD651B"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资料名称</w:t>
            </w:r>
          </w:p>
        </w:tc>
        <w:tc>
          <w:tcPr>
            <w:tcW w:w="1392" w:type="pct"/>
            <w:vAlign w:val="center"/>
          </w:tcPr>
          <w:p w14:paraId="4D0C7CCC"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第</w:t>
            </w:r>
            <w:r>
              <w:rPr>
                <w:rFonts w:ascii="宋体" w:hAnsi="宋体" w:cs="宋体" w:hint="eastAsia"/>
                <w:kern w:val="0"/>
                <w:sz w:val="24"/>
              </w:rPr>
              <w:t xml:space="preserve"> </w:t>
            </w:r>
            <w:proofErr w:type="gramStart"/>
            <w:r>
              <w:rPr>
                <w:rFonts w:ascii="宋体" w:hAnsi="宋体" w:cs="宋体" w:hint="eastAsia"/>
                <w:kern w:val="0"/>
                <w:sz w:val="24"/>
              </w:rPr>
              <w:t>页至第</w:t>
            </w:r>
            <w:proofErr w:type="gramEnd"/>
            <w:r>
              <w:rPr>
                <w:rFonts w:ascii="宋体" w:hAnsi="宋体" w:cs="宋体" w:hint="eastAsia"/>
                <w:kern w:val="0"/>
                <w:sz w:val="24"/>
              </w:rPr>
              <w:t xml:space="preserve"> </w:t>
            </w:r>
            <w:r>
              <w:rPr>
                <w:rFonts w:ascii="宋体" w:hAnsi="宋体" w:cs="宋体" w:hint="eastAsia"/>
                <w:kern w:val="0"/>
                <w:sz w:val="24"/>
              </w:rPr>
              <w:t>页</w:t>
            </w:r>
          </w:p>
        </w:tc>
        <w:tc>
          <w:tcPr>
            <w:tcW w:w="824" w:type="pct"/>
            <w:vAlign w:val="center"/>
          </w:tcPr>
          <w:p w14:paraId="731C7C97"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备</w:t>
            </w:r>
            <w:r>
              <w:rPr>
                <w:rFonts w:ascii="宋体" w:hAnsi="宋体" w:cs="宋体" w:hint="eastAsia"/>
                <w:kern w:val="0"/>
                <w:sz w:val="24"/>
              </w:rPr>
              <w:t xml:space="preserve">  </w:t>
            </w:r>
            <w:r>
              <w:rPr>
                <w:rFonts w:ascii="宋体" w:hAnsi="宋体" w:cs="宋体" w:hint="eastAsia"/>
                <w:kern w:val="0"/>
                <w:sz w:val="24"/>
              </w:rPr>
              <w:t>注</w:t>
            </w:r>
          </w:p>
        </w:tc>
      </w:tr>
      <w:tr w:rsidR="002F7BB3" w14:paraId="4F55B88D" w14:textId="77777777">
        <w:trPr>
          <w:trHeight w:val="683"/>
        </w:trPr>
        <w:tc>
          <w:tcPr>
            <w:tcW w:w="574" w:type="pct"/>
            <w:vAlign w:val="center"/>
          </w:tcPr>
          <w:p w14:paraId="2E17C6E4"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6135D7EB"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69A929F6"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19BBA92C" w14:textId="77777777" w:rsidR="002F7BB3" w:rsidRDefault="002F7BB3">
            <w:pPr>
              <w:adjustRightInd w:val="0"/>
              <w:snapToGrid w:val="0"/>
              <w:spacing w:line="360" w:lineRule="auto"/>
              <w:jc w:val="center"/>
              <w:rPr>
                <w:rFonts w:ascii="宋体" w:hAnsi="宋体" w:cs="宋体" w:hint="eastAsia"/>
                <w:sz w:val="24"/>
              </w:rPr>
            </w:pPr>
          </w:p>
        </w:tc>
      </w:tr>
      <w:tr w:rsidR="002F7BB3" w14:paraId="2E9F3425" w14:textId="77777777">
        <w:trPr>
          <w:trHeight w:val="683"/>
        </w:trPr>
        <w:tc>
          <w:tcPr>
            <w:tcW w:w="574" w:type="pct"/>
            <w:vAlign w:val="center"/>
          </w:tcPr>
          <w:p w14:paraId="2695E293"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5F21E3B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3229B3CE"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04E3B4E4" w14:textId="77777777" w:rsidR="002F7BB3" w:rsidRDefault="002F7BB3">
            <w:pPr>
              <w:adjustRightInd w:val="0"/>
              <w:snapToGrid w:val="0"/>
              <w:spacing w:line="360" w:lineRule="auto"/>
              <w:jc w:val="center"/>
              <w:rPr>
                <w:rFonts w:ascii="宋体" w:hAnsi="宋体" w:cs="宋体" w:hint="eastAsia"/>
                <w:sz w:val="24"/>
              </w:rPr>
            </w:pPr>
          </w:p>
        </w:tc>
      </w:tr>
      <w:tr w:rsidR="002F7BB3" w14:paraId="670239E5" w14:textId="77777777">
        <w:trPr>
          <w:trHeight w:val="683"/>
        </w:trPr>
        <w:tc>
          <w:tcPr>
            <w:tcW w:w="574" w:type="pct"/>
            <w:vAlign w:val="center"/>
          </w:tcPr>
          <w:p w14:paraId="2CA03474"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190904C9"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0A0940CE"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2007D1A4" w14:textId="77777777" w:rsidR="002F7BB3" w:rsidRDefault="002F7BB3">
            <w:pPr>
              <w:adjustRightInd w:val="0"/>
              <w:snapToGrid w:val="0"/>
              <w:spacing w:line="360" w:lineRule="auto"/>
              <w:jc w:val="center"/>
              <w:rPr>
                <w:rFonts w:ascii="宋体" w:hAnsi="宋体" w:cs="宋体" w:hint="eastAsia"/>
                <w:sz w:val="24"/>
              </w:rPr>
            </w:pPr>
          </w:p>
        </w:tc>
      </w:tr>
      <w:tr w:rsidR="002F7BB3" w14:paraId="574CD0AB" w14:textId="77777777">
        <w:trPr>
          <w:trHeight w:val="683"/>
        </w:trPr>
        <w:tc>
          <w:tcPr>
            <w:tcW w:w="574" w:type="pct"/>
            <w:vAlign w:val="center"/>
          </w:tcPr>
          <w:p w14:paraId="5B7404AB"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0CE40557"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22AD9FB1"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79D40EE8" w14:textId="77777777" w:rsidR="002F7BB3" w:rsidRDefault="002F7BB3">
            <w:pPr>
              <w:adjustRightInd w:val="0"/>
              <w:snapToGrid w:val="0"/>
              <w:spacing w:line="360" w:lineRule="auto"/>
              <w:jc w:val="center"/>
              <w:rPr>
                <w:rFonts w:ascii="宋体" w:hAnsi="宋体" w:cs="宋体" w:hint="eastAsia"/>
                <w:sz w:val="24"/>
              </w:rPr>
            </w:pPr>
          </w:p>
        </w:tc>
      </w:tr>
      <w:tr w:rsidR="002F7BB3" w14:paraId="0FE90D10" w14:textId="77777777">
        <w:trPr>
          <w:trHeight w:val="683"/>
        </w:trPr>
        <w:tc>
          <w:tcPr>
            <w:tcW w:w="574" w:type="pct"/>
            <w:vAlign w:val="center"/>
          </w:tcPr>
          <w:p w14:paraId="38EE09A9"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1EF5748F"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49855576"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1B2C5C99" w14:textId="77777777" w:rsidR="002F7BB3" w:rsidRDefault="002F7BB3">
            <w:pPr>
              <w:adjustRightInd w:val="0"/>
              <w:snapToGrid w:val="0"/>
              <w:spacing w:line="360" w:lineRule="auto"/>
              <w:jc w:val="center"/>
              <w:rPr>
                <w:rFonts w:ascii="宋体" w:hAnsi="宋体" w:cs="宋体" w:hint="eastAsia"/>
                <w:sz w:val="24"/>
              </w:rPr>
            </w:pPr>
          </w:p>
        </w:tc>
      </w:tr>
      <w:tr w:rsidR="002F7BB3" w14:paraId="5B2F59A7" w14:textId="77777777">
        <w:trPr>
          <w:trHeight w:val="683"/>
        </w:trPr>
        <w:tc>
          <w:tcPr>
            <w:tcW w:w="574" w:type="pct"/>
            <w:vAlign w:val="center"/>
          </w:tcPr>
          <w:p w14:paraId="7AA6CA1E"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6BA4E0A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2F4B34F8"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733BE0E3" w14:textId="77777777" w:rsidR="002F7BB3" w:rsidRDefault="002F7BB3">
            <w:pPr>
              <w:adjustRightInd w:val="0"/>
              <w:snapToGrid w:val="0"/>
              <w:spacing w:line="360" w:lineRule="auto"/>
              <w:jc w:val="center"/>
              <w:rPr>
                <w:rFonts w:ascii="宋体" w:hAnsi="宋体" w:cs="宋体" w:hint="eastAsia"/>
                <w:sz w:val="24"/>
              </w:rPr>
            </w:pPr>
          </w:p>
        </w:tc>
      </w:tr>
      <w:tr w:rsidR="002F7BB3" w14:paraId="5AAB5011" w14:textId="77777777">
        <w:trPr>
          <w:trHeight w:val="683"/>
        </w:trPr>
        <w:tc>
          <w:tcPr>
            <w:tcW w:w="574" w:type="pct"/>
            <w:vAlign w:val="center"/>
          </w:tcPr>
          <w:p w14:paraId="428F38CE"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0B83083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3CDEBD22"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480AA010" w14:textId="77777777" w:rsidR="002F7BB3" w:rsidRDefault="002F7BB3">
            <w:pPr>
              <w:adjustRightInd w:val="0"/>
              <w:snapToGrid w:val="0"/>
              <w:spacing w:line="360" w:lineRule="auto"/>
              <w:jc w:val="center"/>
              <w:rPr>
                <w:rFonts w:ascii="宋体" w:hAnsi="宋体" w:cs="宋体" w:hint="eastAsia"/>
                <w:sz w:val="24"/>
              </w:rPr>
            </w:pPr>
          </w:p>
        </w:tc>
      </w:tr>
    </w:tbl>
    <w:p w14:paraId="792B763D" w14:textId="77777777" w:rsidR="002F7BB3" w:rsidRDefault="00C26423">
      <w:pPr>
        <w:adjustRightInd w:val="0"/>
        <w:snapToGrid w:val="0"/>
        <w:spacing w:line="440" w:lineRule="exact"/>
        <w:rPr>
          <w:color w:val="000000"/>
          <w:sz w:val="24"/>
        </w:rPr>
      </w:pPr>
      <w:r>
        <w:rPr>
          <w:rFonts w:hint="eastAsia"/>
          <w:color w:val="000000"/>
          <w:sz w:val="24"/>
        </w:rPr>
        <w:t>注：协作单位应根据协作单位须知</w:t>
      </w:r>
      <w:r>
        <w:rPr>
          <w:color w:val="000000"/>
          <w:sz w:val="24"/>
        </w:rPr>
        <w:t>实质性响应</w:t>
      </w:r>
      <w:r>
        <w:rPr>
          <w:rFonts w:hint="eastAsia"/>
          <w:color w:val="000000"/>
          <w:sz w:val="24"/>
        </w:rPr>
        <w:t>选择</w:t>
      </w:r>
      <w:r>
        <w:rPr>
          <w:color w:val="000000"/>
          <w:sz w:val="24"/>
        </w:rPr>
        <w:t>文件</w:t>
      </w:r>
      <w:r>
        <w:rPr>
          <w:rFonts w:hint="eastAsia"/>
          <w:color w:val="000000"/>
          <w:sz w:val="24"/>
        </w:rPr>
        <w:t>资料要求填写。</w:t>
      </w:r>
    </w:p>
    <w:p w14:paraId="1363E8BD" w14:textId="77777777" w:rsidR="002F7BB3" w:rsidRDefault="002F7BB3">
      <w:pPr>
        <w:adjustRightInd w:val="0"/>
        <w:snapToGrid w:val="0"/>
        <w:spacing w:line="360" w:lineRule="auto"/>
        <w:ind w:firstLine="240"/>
        <w:jc w:val="center"/>
        <w:rPr>
          <w:rFonts w:ascii="宋体" w:hAnsi="宋体" w:cs="宋体" w:hint="eastAsia"/>
          <w:sz w:val="24"/>
        </w:rPr>
      </w:pPr>
    </w:p>
    <w:p w14:paraId="7AE467C2" w14:textId="77777777" w:rsidR="002F7BB3" w:rsidRDefault="00C26423">
      <w:pPr>
        <w:adjustRightInd w:val="0"/>
        <w:snapToGrid w:val="0"/>
        <w:spacing w:line="360" w:lineRule="auto"/>
        <w:ind w:firstLine="240"/>
        <w:jc w:val="center"/>
        <w:rPr>
          <w:rFonts w:ascii="宋体" w:hAnsi="宋体" w:cs="宋体" w:hint="eastAsia"/>
          <w:sz w:val="24"/>
        </w:rPr>
      </w:pPr>
      <w:r>
        <w:rPr>
          <w:rFonts w:ascii="宋体" w:hAnsi="宋体" w:cs="宋体" w:hint="eastAsia"/>
          <w:sz w:val="24"/>
        </w:rPr>
        <w:t xml:space="preserve">                             </w:t>
      </w:r>
    </w:p>
    <w:p w14:paraId="276D7A29" w14:textId="77777777" w:rsidR="002F7BB3" w:rsidRDefault="00C26423">
      <w:pPr>
        <w:adjustRightInd w:val="0"/>
        <w:snapToGrid w:val="0"/>
        <w:spacing w:line="440" w:lineRule="exact"/>
        <w:ind w:firstLineChars="1200" w:firstLine="2880"/>
        <w:rPr>
          <w:color w:val="000000"/>
          <w:sz w:val="24"/>
        </w:rPr>
      </w:pPr>
      <w:r>
        <w:rPr>
          <w:rFonts w:hint="eastAsia"/>
          <w:color w:val="000000"/>
          <w:sz w:val="24"/>
        </w:rPr>
        <w:t>协作单位</w:t>
      </w:r>
      <w:r>
        <w:rPr>
          <w:color w:val="000000"/>
          <w:sz w:val="24"/>
        </w:rPr>
        <w:t>：（盖章）</w:t>
      </w:r>
      <w:r>
        <w:rPr>
          <w:color w:val="000000"/>
          <w:sz w:val="24"/>
        </w:rPr>
        <w:t xml:space="preserve">       </w:t>
      </w:r>
    </w:p>
    <w:p w14:paraId="2DF433F6" w14:textId="77777777" w:rsidR="002F7BB3" w:rsidRDefault="00C26423">
      <w:pPr>
        <w:adjustRightInd w:val="0"/>
        <w:snapToGrid w:val="0"/>
        <w:spacing w:line="440" w:lineRule="exact"/>
        <w:ind w:firstLineChars="1200" w:firstLine="2880"/>
        <w:rPr>
          <w:color w:val="000000"/>
          <w:sz w:val="24"/>
        </w:rPr>
      </w:pPr>
      <w:r>
        <w:rPr>
          <w:color w:val="000000"/>
          <w:sz w:val="24"/>
        </w:rPr>
        <w:t>法定代表人或其授权代表：（签字或盖章）</w:t>
      </w:r>
    </w:p>
    <w:p w14:paraId="0C7A3FA2" w14:textId="77777777" w:rsidR="002F7BB3" w:rsidRDefault="00C26423">
      <w:pPr>
        <w:adjustRightInd w:val="0"/>
        <w:snapToGrid w:val="0"/>
        <w:spacing w:line="440" w:lineRule="exact"/>
        <w:ind w:firstLineChars="1200" w:firstLine="2880"/>
        <w:rPr>
          <w:color w:val="000000"/>
          <w:sz w:val="24"/>
        </w:rPr>
      </w:pPr>
      <w:r>
        <w:rPr>
          <w:color w:val="000000"/>
          <w:sz w:val="24"/>
        </w:rPr>
        <w:t>日</w:t>
      </w:r>
      <w:r>
        <w:rPr>
          <w:rFonts w:hint="eastAsia"/>
          <w:color w:val="000000"/>
          <w:sz w:val="24"/>
        </w:rPr>
        <w:t xml:space="preserve">  </w:t>
      </w:r>
      <w:r>
        <w:rPr>
          <w:color w:val="000000"/>
          <w:sz w:val="24"/>
        </w:rPr>
        <w:t>期：</w:t>
      </w:r>
    </w:p>
    <w:p w14:paraId="48E7E678" w14:textId="77777777" w:rsidR="002F7BB3" w:rsidRDefault="002F7BB3">
      <w:pPr>
        <w:pStyle w:val="23"/>
        <w:ind w:left="640" w:firstLine="640"/>
      </w:pPr>
    </w:p>
    <w:p w14:paraId="0381616A" w14:textId="77777777" w:rsidR="002F7BB3" w:rsidRDefault="00C26423">
      <w:pPr>
        <w:adjustRightInd w:val="0"/>
        <w:snapToGrid w:val="0"/>
        <w:spacing w:line="440" w:lineRule="exact"/>
        <w:jc w:val="center"/>
        <w:rPr>
          <w:rFonts w:ascii="宋体" w:hAnsi="宋体" w:hint="eastAsia"/>
          <w:sz w:val="21"/>
          <w:szCs w:val="21"/>
        </w:rPr>
      </w:pPr>
      <w:r>
        <w:rPr>
          <w:rFonts w:eastAsia="宋体"/>
          <w:b/>
          <w:color w:val="000000"/>
          <w:sz w:val="24"/>
        </w:rPr>
        <w:br w:type="page"/>
      </w:r>
      <w:r>
        <w:rPr>
          <w:rFonts w:eastAsia="宋体" w:hint="eastAsia"/>
          <w:b/>
          <w:color w:val="000000"/>
          <w:sz w:val="24"/>
        </w:rPr>
        <w:lastRenderedPageBreak/>
        <w:t>（</w:t>
      </w:r>
      <w:r>
        <w:rPr>
          <w:rFonts w:eastAsia="宋体" w:hint="eastAsia"/>
          <w:b/>
          <w:color w:val="000000"/>
          <w:sz w:val="24"/>
        </w:rPr>
        <w:t>1</w:t>
      </w:r>
      <w:r>
        <w:rPr>
          <w:rFonts w:eastAsia="宋体" w:hint="eastAsia"/>
          <w:b/>
          <w:color w:val="000000"/>
          <w:sz w:val="24"/>
        </w:rPr>
        <w:t>）企业资质及安全生产许可证（如需）</w:t>
      </w:r>
    </w:p>
    <w:p w14:paraId="1582CE7E" w14:textId="77777777" w:rsidR="002F7BB3" w:rsidRDefault="002F7BB3">
      <w:pPr>
        <w:adjustRightInd w:val="0"/>
        <w:snapToGrid w:val="0"/>
        <w:spacing w:line="440" w:lineRule="exact"/>
        <w:ind w:firstLineChars="1200" w:firstLine="2891"/>
        <w:rPr>
          <w:rFonts w:eastAsia="宋体"/>
          <w:b/>
          <w:color w:val="000000"/>
          <w:sz w:val="24"/>
        </w:rPr>
        <w:sectPr w:rsidR="002F7BB3">
          <w:pgSz w:w="11905" w:h="16838"/>
          <w:pgMar w:top="1417" w:right="1417" w:bottom="1417" w:left="1417" w:header="850" w:footer="992" w:gutter="0"/>
          <w:cols w:space="720"/>
          <w:docGrid w:linePitch="312"/>
        </w:sectPr>
      </w:pPr>
    </w:p>
    <w:p w14:paraId="563866FA" w14:textId="77777777" w:rsidR="002F7BB3" w:rsidRDefault="00C26423">
      <w:pPr>
        <w:adjustRightInd w:val="0"/>
        <w:snapToGrid w:val="0"/>
        <w:spacing w:line="440" w:lineRule="exact"/>
        <w:ind w:firstLineChars="1200" w:firstLine="2891"/>
        <w:rPr>
          <w:rFonts w:ascii="宋体" w:hAnsi="宋体" w:hint="eastAsia"/>
          <w:sz w:val="21"/>
          <w:szCs w:val="21"/>
        </w:rPr>
      </w:pPr>
      <w:r>
        <w:rPr>
          <w:rFonts w:eastAsia="宋体" w:hint="eastAsia"/>
          <w:b/>
          <w:color w:val="000000"/>
          <w:sz w:val="24"/>
        </w:rPr>
        <w:lastRenderedPageBreak/>
        <w:t>（</w:t>
      </w:r>
      <w:r>
        <w:rPr>
          <w:rFonts w:eastAsia="宋体" w:hint="eastAsia"/>
          <w:b/>
          <w:color w:val="000000"/>
          <w:sz w:val="24"/>
        </w:rPr>
        <w:t>2</w:t>
      </w:r>
      <w:r>
        <w:rPr>
          <w:rFonts w:eastAsia="宋体" w:hint="eastAsia"/>
          <w:b/>
          <w:color w:val="000000"/>
          <w:sz w:val="24"/>
        </w:rPr>
        <w:t>）完成的类似项目情况表（如需）</w:t>
      </w:r>
    </w:p>
    <w:tbl>
      <w:tblPr>
        <w:tblW w:w="5000" w:type="pct"/>
        <w:jc w:val="center"/>
        <w:tblCellMar>
          <w:left w:w="0" w:type="dxa"/>
          <w:right w:w="0" w:type="dxa"/>
        </w:tblCellMar>
        <w:tblLook w:val="04A0" w:firstRow="1" w:lastRow="0" w:firstColumn="1" w:lastColumn="0" w:noHBand="0" w:noVBand="1"/>
      </w:tblPr>
      <w:tblGrid>
        <w:gridCol w:w="2417"/>
        <w:gridCol w:w="6664"/>
      </w:tblGrid>
      <w:tr w:rsidR="002F7BB3" w14:paraId="42D3784B" w14:textId="77777777">
        <w:trPr>
          <w:trHeight w:hRule="exact" w:val="679"/>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4CD36F4B"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项目名称</w:t>
            </w:r>
          </w:p>
        </w:tc>
        <w:tc>
          <w:tcPr>
            <w:tcW w:w="3669" w:type="pct"/>
            <w:tcBorders>
              <w:top w:val="single" w:sz="4" w:space="0" w:color="000000"/>
              <w:left w:val="single" w:sz="4" w:space="0" w:color="000000"/>
              <w:bottom w:val="single" w:sz="4" w:space="0" w:color="000000"/>
              <w:right w:val="single" w:sz="4" w:space="0" w:color="000000"/>
            </w:tcBorders>
            <w:vAlign w:val="center"/>
          </w:tcPr>
          <w:p w14:paraId="66616E5B"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3F1AB8B1" w14:textId="77777777">
        <w:trPr>
          <w:trHeight w:hRule="exact" w:val="617"/>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45BAA9EA"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项目内容</w:t>
            </w:r>
          </w:p>
        </w:tc>
        <w:tc>
          <w:tcPr>
            <w:tcW w:w="3669" w:type="pct"/>
            <w:tcBorders>
              <w:top w:val="single" w:sz="4" w:space="0" w:color="000000"/>
              <w:left w:val="single" w:sz="4" w:space="0" w:color="000000"/>
              <w:bottom w:val="single" w:sz="4" w:space="0" w:color="000000"/>
              <w:right w:val="single" w:sz="4" w:space="0" w:color="000000"/>
            </w:tcBorders>
            <w:vAlign w:val="center"/>
          </w:tcPr>
          <w:p w14:paraId="25155997"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17282BFB" w14:textId="77777777">
        <w:trPr>
          <w:trHeight w:hRule="exact" w:val="624"/>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7F2C390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合同价格</w:t>
            </w:r>
          </w:p>
        </w:tc>
        <w:tc>
          <w:tcPr>
            <w:tcW w:w="3669" w:type="pct"/>
            <w:tcBorders>
              <w:top w:val="single" w:sz="4" w:space="0" w:color="000000"/>
              <w:left w:val="single" w:sz="4" w:space="0" w:color="000000"/>
              <w:bottom w:val="single" w:sz="4" w:space="0" w:color="000000"/>
              <w:right w:val="single" w:sz="4" w:space="0" w:color="000000"/>
            </w:tcBorders>
            <w:vAlign w:val="center"/>
          </w:tcPr>
          <w:p w14:paraId="5E950D32"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4A6221B1" w14:textId="77777777">
        <w:trPr>
          <w:trHeight w:hRule="exact" w:val="620"/>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7B2BF67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甲方名称</w:t>
            </w:r>
          </w:p>
        </w:tc>
        <w:tc>
          <w:tcPr>
            <w:tcW w:w="3669" w:type="pct"/>
            <w:tcBorders>
              <w:top w:val="single" w:sz="4" w:space="0" w:color="000000"/>
              <w:left w:val="single" w:sz="4" w:space="0" w:color="000000"/>
              <w:bottom w:val="single" w:sz="4" w:space="0" w:color="000000"/>
              <w:right w:val="single" w:sz="4" w:space="0" w:color="000000"/>
            </w:tcBorders>
            <w:vAlign w:val="center"/>
          </w:tcPr>
          <w:p w14:paraId="609B8C4C"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368D0927" w14:textId="77777777">
        <w:trPr>
          <w:trHeight w:hRule="exact" w:val="624"/>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31B3543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甲方联系人及电话</w:t>
            </w:r>
          </w:p>
        </w:tc>
        <w:tc>
          <w:tcPr>
            <w:tcW w:w="3669" w:type="pct"/>
            <w:tcBorders>
              <w:top w:val="single" w:sz="4" w:space="0" w:color="000000"/>
              <w:left w:val="single" w:sz="4" w:space="0" w:color="000000"/>
              <w:bottom w:val="single" w:sz="4" w:space="0" w:color="000000"/>
              <w:right w:val="single" w:sz="4" w:space="0" w:color="000000"/>
            </w:tcBorders>
            <w:vAlign w:val="center"/>
          </w:tcPr>
          <w:p w14:paraId="47B2EF24"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63BE8577" w14:textId="77777777">
        <w:trPr>
          <w:trHeight w:hRule="exact" w:val="3089"/>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5BA4E52C"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项目概况及协作单位履</w:t>
            </w:r>
            <w:r>
              <w:rPr>
                <w:rFonts w:ascii="宋体" w:hAnsi="宋体" w:cs="宋体" w:hint="eastAsia"/>
                <w:spacing w:val="-2"/>
                <w:kern w:val="0"/>
                <w:sz w:val="24"/>
              </w:rPr>
              <w:t xml:space="preserve"> </w:t>
            </w:r>
            <w:proofErr w:type="gramStart"/>
            <w:r>
              <w:rPr>
                <w:rFonts w:ascii="宋体" w:hAnsi="宋体" w:cs="宋体" w:hint="eastAsia"/>
                <w:spacing w:val="-2"/>
                <w:kern w:val="0"/>
                <w:sz w:val="24"/>
              </w:rPr>
              <w:t>约情况</w:t>
            </w:r>
            <w:proofErr w:type="gramEnd"/>
          </w:p>
        </w:tc>
        <w:tc>
          <w:tcPr>
            <w:tcW w:w="3669" w:type="pct"/>
            <w:tcBorders>
              <w:top w:val="single" w:sz="4" w:space="0" w:color="000000"/>
              <w:left w:val="single" w:sz="4" w:space="0" w:color="000000"/>
              <w:bottom w:val="single" w:sz="4" w:space="0" w:color="000000"/>
              <w:right w:val="single" w:sz="4" w:space="0" w:color="000000"/>
            </w:tcBorders>
            <w:vAlign w:val="center"/>
          </w:tcPr>
          <w:p w14:paraId="5FF8B82D"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70C3E61F" w14:textId="77777777">
        <w:trPr>
          <w:trHeight w:hRule="exact" w:val="1660"/>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1F130E62"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备注</w:t>
            </w:r>
          </w:p>
        </w:tc>
        <w:tc>
          <w:tcPr>
            <w:tcW w:w="3669" w:type="pct"/>
            <w:tcBorders>
              <w:top w:val="single" w:sz="4" w:space="0" w:color="000000"/>
              <w:left w:val="single" w:sz="4" w:space="0" w:color="000000"/>
              <w:bottom w:val="single" w:sz="4" w:space="0" w:color="000000"/>
              <w:right w:val="single" w:sz="4" w:space="0" w:color="000000"/>
            </w:tcBorders>
            <w:vAlign w:val="center"/>
          </w:tcPr>
          <w:p w14:paraId="391B8B83"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bl>
    <w:p w14:paraId="266022AF" w14:textId="77777777" w:rsidR="002F7BB3" w:rsidRDefault="00C26423">
      <w:pPr>
        <w:autoSpaceDE w:val="0"/>
        <w:autoSpaceDN w:val="0"/>
        <w:adjustRightInd w:val="0"/>
        <w:snapToGrid w:val="0"/>
        <w:spacing w:line="360" w:lineRule="auto"/>
        <w:ind w:firstLineChars="200" w:firstLine="412"/>
        <w:jc w:val="left"/>
        <w:rPr>
          <w:rFonts w:ascii="宋体" w:hAnsi="宋体" w:cs="宋体" w:hint="eastAsia"/>
          <w:spacing w:val="-2"/>
          <w:kern w:val="0"/>
          <w:sz w:val="21"/>
          <w:szCs w:val="21"/>
        </w:rPr>
      </w:pPr>
      <w:bookmarkStart w:id="300" w:name="_bookmark85"/>
      <w:bookmarkStart w:id="301" w:name="九、拟委任的主要人员汇总表"/>
      <w:bookmarkStart w:id="302" w:name="_Toc494030679"/>
      <w:bookmarkStart w:id="303" w:name="_Toc65681050"/>
      <w:bookmarkEnd w:id="300"/>
      <w:bookmarkEnd w:id="301"/>
      <w:r>
        <w:rPr>
          <w:rFonts w:ascii="宋体" w:hAnsi="宋体" w:cs="宋体" w:hint="eastAsia"/>
          <w:spacing w:val="-2"/>
          <w:kern w:val="0"/>
          <w:sz w:val="21"/>
          <w:szCs w:val="21"/>
        </w:rPr>
        <w:t>注：本表后附相关证明材料（合同协议书）</w:t>
      </w:r>
      <w:r>
        <w:rPr>
          <w:rFonts w:ascii="宋体" w:hAnsi="宋体" w:cs="宋体" w:hint="eastAsia"/>
          <w:spacing w:val="-2"/>
          <w:kern w:val="0"/>
          <w:sz w:val="21"/>
          <w:szCs w:val="21"/>
        </w:rPr>
        <w:t xml:space="preserve"> </w:t>
      </w:r>
      <w:r>
        <w:rPr>
          <w:rFonts w:ascii="宋体" w:hAnsi="宋体" w:cs="宋体" w:hint="eastAsia"/>
          <w:spacing w:val="-2"/>
          <w:kern w:val="0"/>
          <w:sz w:val="21"/>
          <w:szCs w:val="21"/>
        </w:rPr>
        <w:t>。</w:t>
      </w:r>
    </w:p>
    <w:p w14:paraId="511F4AF2" w14:textId="77777777" w:rsidR="002F7BB3" w:rsidRDefault="002F7BB3">
      <w:pPr>
        <w:pStyle w:val="2"/>
        <w:ind w:firstLine="0"/>
        <w:outlineLvl w:val="3"/>
        <w:rPr>
          <w:rFonts w:ascii="宋体" w:eastAsia="宋体" w:hAnsi="宋体" w:hint="eastAsia"/>
          <w:sz w:val="30"/>
          <w:szCs w:val="30"/>
        </w:rPr>
      </w:pPr>
      <w:bookmarkStart w:id="304" w:name="_Toc65681051"/>
      <w:bookmarkStart w:id="305" w:name="_Toc494030680"/>
      <w:bookmarkEnd w:id="302"/>
      <w:bookmarkEnd w:id="303"/>
    </w:p>
    <w:p w14:paraId="388B08AC" w14:textId="77777777" w:rsidR="002F7BB3" w:rsidRDefault="00C26423">
      <w:pPr>
        <w:pStyle w:val="2"/>
        <w:ind w:firstLine="0"/>
        <w:jc w:val="center"/>
        <w:outlineLvl w:val="3"/>
        <w:rPr>
          <w:rFonts w:ascii="Times New Roman" w:eastAsia="宋体"/>
          <w:b/>
          <w:color w:val="000000"/>
          <w:sz w:val="24"/>
        </w:rPr>
      </w:pPr>
      <w:r>
        <w:rPr>
          <w:rFonts w:ascii="Times New Roman" w:eastAsia="宋体" w:hint="eastAsia"/>
          <w:b/>
          <w:color w:val="000000"/>
          <w:sz w:val="24"/>
        </w:rPr>
        <w:br w:type="page"/>
      </w:r>
      <w:r>
        <w:rPr>
          <w:rFonts w:ascii="Times New Roman" w:eastAsia="宋体" w:hint="eastAsia"/>
          <w:b/>
          <w:color w:val="000000"/>
          <w:sz w:val="24"/>
        </w:rPr>
        <w:lastRenderedPageBreak/>
        <w:t>（</w:t>
      </w:r>
      <w:r>
        <w:rPr>
          <w:rFonts w:ascii="Times New Roman" w:eastAsia="宋体" w:hint="eastAsia"/>
          <w:b/>
          <w:color w:val="000000"/>
          <w:sz w:val="24"/>
        </w:rPr>
        <w:t>3</w:t>
      </w:r>
      <w:r>
        <w:rPr>
          <w:rFonts w:ascii="Times New Roman" w:eastAsia="宋体" w:hint="eastAsia"/>
          <w:b/>
          <w:color w:val="000000"/>
          <w:sz w:val="24"/>
        </w:rPr>
        <w:t>）拟委任的主要人员汇总表</w:t>
      </w:r>
    </w:p>
    <w:tbl>
      <w:tblPr>
        <w:tblW w:w="5000" w:type="pct"/>
        <w:jc w:val="center"/>
        <w:tblCellMar>
          <w:left w:w="0" w:type="dxa"/>
          <w:right w:w="0" w:type="dxa"/>
        </w:tblCellMar>
        <w:tblLook w:val="04A0" w:firstRow="1" w:lastRow="0" w:firstColumn="1" w:lastColumn="0" w:noHBand="0" w:noVBand="1"/>
      </w:tblPr>
      <w:tblGrid>
        <w:gridCol w:w="1127"/>
        <w:gridCol w:w="1340"/>
        <w:gridCol w:w="1495"/>
        <w:gridCol w:w="1355"/>
        <w:gridCol w:w="2011"/>
        <w:gridCol w:w="1753"/>
      </w:tblGrid>
      <w:tr w:rsidR="002F7BB3" w14:paraId="100D1917" w14:textId="77777777">
        <w:trPr>
          <w:trHeight w:hRule="exact" w:val="968"/>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48D87165"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姓</w:t>
            </w:r>
            <w:r>
              <w:rPr>
                <w:rFonts w:ascii="宋体" w:hAnsi="宋体" w:cs="宋体" w:hint="eastAsia"/>
                <w:spacing w:val="-2"/>
                <w:kern w:val="0"/>
                <w:sz w:val="24"/>
              </w:rPr>
              <w:t xml:space="preserve"> </w:t>
            </w:r>
            <w:r>
              <w:rPr>
                <w:rFonts w:ascii="宋体" w:hAnsi="宋体" w:cs="宋体" w:hint="eastAsia"/>
                <w:spacing w:val="-2"/>
                <w:kern w:val="0"/>
                <w:sz w:val="24"/>
              </w:rPr>
              <w:t>名</w:t>
            </w:r>
          </w:p>
        </w:tc>
        <w:tc>
          <w:tcPr>
            <w:tcW w:w="738" w:type="pct"/>
            <w:tcBorders>
              <w:top w:val="single" w:sz="4" w:space="0" w:color="000000"/>
              <w:left w:val="single" w:sz="4" w:space="0" w:color="000000"/>
              <w:bottom w:val="single" w:sz="4" w:space="0" w:color="000000"/>
              <w:right w:val="single" w:sz="4" w:space="0" w:color="000000"/>
            </w:tcBorders>
            <w:vAlign w:val="center"/>
          </w:tcPr>
          <w:p w14:paraId="32831166"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年龄</w:t>
            </w:r>
          </w:p>
        </w:tc>
        <w:tc>
          <w:tcPr>
            <w:tcW w:w="823" w:type="pct"/>
            <w:tcBorders>
              <w:top w:val="single" w:sz="4" w:space="0" w:color="000000"/>
              <w:left w:val="single" w:sz="4" w:space="0" w:color="000000"/>
              <w:bottom w:val="single" w:sz="4" w:space="0" w:color="000000"/>
              <w:right w:val="single" w:sz="4" w:space="0" w:color="000000"/>
            </w:tcBorders>
            <w:vAlign w:val="center"/>
          </w:tcPr>
          <w:p w14:paraId="693F4A7F"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拟在本项目中担任职责</w:t>
            </w:r>
          </w:p>
        </w:tc>
        <w:tc>
          <w:tcPr>
            <w:tcW w:w="746" w:type="pct"/>
            <w:tcBorders>
              <w:top w:val="single" w:sz="4" w:space="0" w:color="000000"/>
              <w:left w:val="single" w:sz="4" w:space="0" w:color="000000"/>
              <w:bottom w:val="single" w:sz="4" w:space="0" w:color="000000"/>
              <w:right w:val="single" w:sz="4" w:space="0" w:color="000000"/>
            </w:tcBorders>
            <w:vAlign w:val="center"/>
          </w:tcPr>
          <w:p w14:paraId="3C19DF2D"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技术职称</w:t>
            </w:r>
          </w:p>
        </w:tc>
        <w:tc>
          <w:tcPr>
            <w:tcW w:w="1107" w:type="pct"/>
            <w:tcBorders>
              <w:top w:val="single" w:sz="4" w:space="0" w:color="000000"/>
              <w:left w:val="single" w:sz="4" w:space="0" w:color="000000"/>
              <w:bottom w:val="single" w:sz="4" w:space="0" w:color="000000"/>
              <w:right w:val="single" w:sz="4" w:space="0" w:color="000000"/>
            </w:tcBorders>
            <w:vAlign w:val="center"/>
          </w:tcPr>
          <w:p w14:paraId="4793908C"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专业工作年限</w:t>
            </w:r>
          </w:p>
        </w:tc>
        <w:tc>
          <w:tcPr>
            <w:tcW w:w="966" w:type="pct"/>
            <w:tcBorders>
              <w:top w:val="single" w:sz="4" w:space="0" w:color="000000"/>
              <w:left w:val="single" w:sz="4" w:space="0" w:color="000000"/>
              <w:bottom w:val="single" w:sz="4" w:space="0" w:color="000000"/>
              <w:right w:val="single" w:sz="4" w:space="0" w:color="000000"/>
            </w:tcBorders>
            <w:vAlign w:val="center"/>
          </w:tcPr>
          <w:p w14:paraId="031D247A"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类似项目经验</w:t>
            </w:r>
          </w:p>
        </w:tc>
      </w:tr>
      <w:tr w:rsidR="002F7BB3" w14:paraId="731F4BC0"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18846BF" w14:textId="77777777" w:rsidR="002F7BB3" w:rsidRDefault="002F7BB3">
            <w:pPr>
              <w:spacing w:line="360" w:lineRule="auto"/>
              <w:jc w:val="center"/>
              <w:rPr>
                <w:rFonts w:ascii="宋体" w:hAnsi="宋体" w:cs="宋体" w:hint="eastAsia"/>
                <w:spacing w:val="-2"/>
                <w:kern w:val="0"/>
                <w:sz w:val="24"/>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40EF17E" w14:textId="77777777" w:rsidR="002F7BB3" w:rsidRDefault="002F7BB3">
            <w:pPr>
              <w:spacing w:line="360" w:lineRule="auto"/>
              <w:jc w:val="center"/>
              <w:rPr>
                <w:rFonts w:ascii="宋体" w:hAnsi="宋体" w:cs="宋体" w:hint="eastAsia"/>
                <w:spacing w:val="-2"/>
                <w:kern w:val="0"/>
                <w:sz w:val="24"/>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0C533C07" w14:textId="77777777" w:rsidR="002F7BB3" w:rsidRDefault="002F7BB3">
            <w:pPr>
              <w:spacing w:line="360" w:lineRule="auto"/>
              <w:jc w:val="center"/>
              <w:rPr>
                <w:rFonts w:ascii="宋体" w:hAnsi="宋体" w:cs="宋体" w:hint="eastAsia"/>
                <w:spacing w:val="-2"/>
                <w:kern w:val="0"/>
                <w:sz w:val="24"/>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7032966E" w14:textId="77777777" w:rsidR="002F7BB3" w:rsidRDefault="002F7BB3">
            <w:pPr>
              <w:spacing w:line="360" w:lineRule="auto"/>
              <w:jc w:val="center"/>
              <w:rPr>
                <w:rFonts w:ascii="宋体" w:hAnsi="宋体" w:cs="宋体" w:hint="eastAsia"/>
                <w:spacing w:val="-2"/>
                <w:kern w:val="0"/>
                <w:sz w:val="24"/>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FC1FB83" w14:textId="77777777" w:rsidR="002F7BB3" w:rsidRDefault="002F7BB3">
            <w:pPr>
              <w:spacing w:line="360" w:lineRule="auto"/>
              <w:jc w:val="center"/>
              <w:rPr>
                <w:rFonts w:ascii="宋体" w:hAnsi="宋体" w:cs="宋体" w:hint="eastAsia"/>
                <w:spacing w:val="-2"/>
                <w:kern w:val="0"/>
                <w:sz w:val="24"/>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2FDAACAE" w14:textId="77777777" w:rsidR="002F7BB3" w:rsidRDefault="002F7BB3">
            <w:pPr>
              <w:spacing w:line="360" w:lineRule="auto"/>
              <w:jc w:val="center"/>
              <w:rPr>
                <w:rFonts w:ascii="宋体" w:hAnsi="宋体" w:cs="宋体" w:hint="eastAsia"/>
                <w:spacing w:val="-2"/>
                <w:kern w:val="0"/>
                <w:sz w:val="24"/>
              </w:rPr>
            </w:pPr>
          </w:p>
        </w:tc>
      </w:tr>
      <w:tr w:rsidR="002F7BB3" w14:paraId="3BE3F472"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12A9FBF7"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1E33E5E9"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807D171"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6EFAC5EC"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2587E1D3"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68EF357D" w14:textId="77777777" w:rsidR="002F7BB3" w:rsidRDefault="002F7BB3">
            <w:pPr>
              <w:spacing w:line="360" w:lineRule="auto"/>
              <w:jc w:val="center"/>
              <w:rPr>
                <w:rFonts w:ascii="宋体" w:eastAsia="宋体" w:hAnsi="宋体" w:hint="eastAsia"/>
                <w:sz w:val="21"/>
                <w:szCs w:val="21"/>
              </w:rPr>
            </w:pPr>
          </w:p>
        </w:tc>
      </w:tr>
      <w:tr w:rsidR="002F7BB3" w14:paraId="1C6BB8AB"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332592C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37DB71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8E4AC91"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07BD02A8"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791BA18C"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341172BE" w14:textId="77777777" w:rsidR="002F7BB3" w:rsidRDefault="002F7BB3">
            <w:pPr>
              <w:spacing w:line="360" w:lineRule="auto"/>
              <w:jc w:val="center"/>
              <w:rPr>
                <w:rFonts w:ascii="宋体" w:eastAsia="宋体" w:hAnsi="宋体" w:hint="eastAsia"/>
                <w:sz w:val="21"/>
                <w:szCs w:val="21"/>
              </w:rPr>
            </w:pPr>
          </w:p>
        </w:tc>
      </w:tr>
      <w:tr w:rsidR="002F7BB3" w14:paraId="5CC4C214"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B984332"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B56D584"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5D4A08A3"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7C3A2D54"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EE9E0BB"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4D5F5175" w14:textId="77777777" w:rsidR="002F7BB3" w:rsidRDefault="002F7BB3">
            <w:pPr>
              <w:spacing w:line="360" w:lineRule="auto"/>
              <w:jc w:val="center"/>
              <w:rPr>
                <w:rFonts w:ascii="宋体" w:eastAsia="宋体" w:hAnsi="宋体" w:hint="eastAsia"/>
                <w:sz w:val="21"/>
                <w:szCs w:val="21"/>
              </w:rPr>
            </w:pPr>
          </w:p>
        </w:tc>
      </w:tr>
      <w:tr w:rsidR="002F7BB3" w14:paraId="103AC83D"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03566B89"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25681A52"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25C6946E"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4E39153B"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7EF04708"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62E1EC80" w14:textId="77777777" w:rsidR="002F7BB3" w:rsidRDefault="002F7BB3">
            <w:pPr>
              <w:spacing w:line="360" w:lineRule="auto"/>
              <w:jc w:val="center"/>
              <w:rPr>
                <w:rFonts w:ascii="宋体" w:eastAsia="宋体" w:hAnsi="宋体" w:hint="eastAsia"/>
                <w:sz w:val="21"/>
                <w:szCs w:val="21"/>
              </w:rPr>
            </w:pPr>
          </w:p>
        </w:tc>
      </w:tr>
      <w:tr w:rsidR="002F7BB3" w14:paraId="2B08418C"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3A20888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0D23728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23EC53D8"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3C5959EA"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4ADB34AF"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5680ECC6" w14:textId="77777777" w:rsidR="002F7BB3" w:rsidRDefault="002F7BB3">
            <w:pPr>
              <w:spacing w:line="360" w:lineRule="auto"/>
              <w:jc w:val="center"/>
              <w:rPr>
                <w:rFonts w:ascii="宋体" w:eastAsia="宋体" w:hAnsi="宋体" w:hint="eastAsia"/>
                <w:sz w:val="21"/>
                <w:szCs w:val="21"/>
              </w:rPr>
            </w:pPr>
          </w:p>
        </w:tc>
      </w:tr>
      <w:tr w:rsidR="002F7BB3" w14:paraId="097C058A"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76C754A0"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580663E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08327BFE"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3CB7D2B"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008D8F73"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51C4E46D" w14:textId="77777777" w:rsidR="002F7BB3" w:rsidRDefault="002F7BB3">
            <w:pPr>
              <w:spacing w:line="360" w:lineRule="auto"/>
              <w:jc w:val="center"/>
              <w:rPr>
                <w:rFonts w:ascii="宋体" w:eastAsia="宋体" w:hAnsi="宋体" w:hint="eastAsia"/>
                <w:sz w:val="21"/>
                <w:szCs w:val="21"/>
              </w:rPr>
            </w:pPr>
          </w:p>
        </w:tc>
      </w:tr>
      <w:tr w:rsidR="002F7BB3" w14:paraId="608B75CF"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75ED3933"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28B850F7"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206DBE3"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C2E6A3C"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3BAE4050"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26E5FF9A" w14:textId="77777777" w:rsidR="002F7BB3" w:rsidRDefault="002F7BB3">
            <w:pPr>
              <w:spacing w:line="360" w:lineRule="auto"/>
              <w:jc w:val="center"/>
              <w:rPr>
                <w:rFonts w:ascii="宋体" w:eastAsia="宋体" w:hAnsi="宋体" w:hint="eastAsia"/>
                <w:sz w:val="21"/>
                <w:szCs w:val="21"/>
              </w:rPr>
            </w:pPr>
          </w:p>
        </w:tc>
      </w:tr>
      <w:tr w:rsidR="002F7BB3" w14:paraId="5E85E893"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1336F3F"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0D3FB70E"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605E4E87"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CF784F6"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EB484C4"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4E564445" w14:textId="77777777" w:rsidR="002F7BB3" w:rsidRDefault="002F7BB3">
            <w:pPr>
              <w:spacing w:line="360" w:lineRule="auto"/>
              <w:jc w:val="center"/>
              <w:rPr>
                <w:rFonts w:ascii="宋体" w:eastAsia="宋体" w:hAnsi="宋体" w:hint="eastAsia"/>
                <w:sz w:val="21"/>
                <w:szCs w:val="21"/>
              </w:rPr>
            </w:pPr>
          </w:p>
        </w:tc>
      </w:tr>
      <w:tr w:rsidR="002F7BB3" w14:paraId="668FA5AB" w14:textId="77777777">
        <w:trPr>
          <w:trHeight w:hRule="exact" w:val="969"/>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5238439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5386D3AC"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76734E10"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4086C12F"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0CAE0E34"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0C63AA79" w14:textId="77777777" w:rsidR="002F7BB3" w:rsidRDefault="002F7BB3">
            <w:pPr>
              <w:spacing w:line="360" w:lineRule="auto"/>
              <w:jc w:val="center"/>
              <w:rPr>
                <w:rFonts w:ascii="宋体" w:eastAsia="宋体" w:hAnsi="宋体" w:hint="eastAsia"/>
                <w:sz w:val="21"/>
                <w:szCs w:val="21"/>
              </w:rPr>
            </w:pPr>
          </w:p>
        </w:tc>
      </w:tr>
    </w:tbl>
    <w:p w14:paraId="2FD3766D" w14:textId="77777777" w:rsidR="002F7BB3" w:rsidRDefault="00C26423">
      <w:pPr>
        <w:adjustRightInd w:val="0"/>
        <w:snapToGrid w:val="0"/>
        <w:spacing w:line="440" w:lineRule="exact"/>
        <w:rPr>
          <w:color w:val="000000"/>
          <w:sz w:val="21"/>
          <w:szCs w:val="21"/>
        </w:rPr>
      </w:pPr>
      <w:r>
        <w:rPr>
          <w:rFonts w:hint="eastAsia"/>
          <w:color w:val="000000"/>
          <w:sz w:val="21"/>
          <w:szCs w:val="21"/>
        </w:rPr>
        <w:t>注：协作单位应根据协作单位须知</w:t>
      </w:r>
      <w:r>
        <w:rPr>
          <w:color w:val="000000"/>
          <w:sz w:val="21"/>
          <w:szCs w:val="21"/>
        </w:rPr>
        <w:t>实质性响应</w:t>
      </w:r>
      <w:r>
        <w:rPr>
          <w:rFonts w:hint="eastAsia"/>
          <w:color w:val="000000"/>
          <w:sz w:val="21"/>
          <w:szCs w:val="21"/>
        </w:rPr>
        <w:t>选择</w:t>
      </w:r>
      <w:r>
        <w:rPr>
          <w:color w:val="000000"/>
          <w:sz w:val="21"/>
          <w:szCs w:val="21"/>
        </w:rPr>
        <w:t>文件</w:t>
      </w:r>
      <w:r>
        <w:rPr>
          <w:rFonts w:hint="eastAsia"/>
          <w:color w:val="000000"/>
          <w:sz w:val="21"/>
          <w:szCs w:val="21"/>
        </w:rPr>
        <w:t>资料要求，在本表后附相关证明材料</w:t>
      </w:r>
      <w:r>
        <w:rPr>
          <w:rFonts w:hint="eastAsia"/>
          <w:color w:val="222222"/>
          <w:sz w:val="21"/>
          <w:szCs w:val="21"/>
          <w:shd w:val="clear" w:color="auto" w:fill="FFFFFF"/>
        </w:rPr>
        <w:t>。</w:t>
      </w:r>
    </w:p>
    <w:bookmarkEnd w:id="304"/>
    <w:bookmarkEnd w:id="305"/>
    <w:p w14:paraId="5E72FD40" w14:textId="77777777" w:rsidR="002F7BB3" w:rsidRDefault="002F7BB3">
      <w:pPr>
        <w:pStyle w:val="z"/>
        <w:rPr>
          <w:rFonts w:hint="eastAsia"/>
        </w:rPr>
      </w:pPr>
    </w:p>
    <w:p w14:paraId="7C6A6F4A" w14:textId="77777777" w:rsidR="002F7BB3" w:rsidRDefault="002F7BB3">
      <w:pPr>
        <w:widowControl/>
        <w:jc w:val="left"/>
        <w:rPr>
          <w:rFonts w:ascii="仿宋_GB2312" w:hAnsi="仿宋_GB2312" w:cs="仿宋_GB2312" w:hint="eastAsia"/>
          <w:szCs w:val="21"/>
        </w:rPr>
      </w:pPr>
      <w:bookmarkStart w:id="306" w:name="_Hlk113440330"/>
      <w:bookmarkStart w:id="307" w:name="_Toc97500997"/>
      <w:bookmarkStart w:id="308" w:name="_Toc32589"/>
      <w:bookmarkStart w:id="309" w:name="_Toc11040"/>
    </w:p>
    <w:bookmarkEnd w:id="306"/>
    <w:p w14:paraId="1A3C716E" w14:textId="77777777" w:rsidR="002F7BB3" w:rsidRDefault="002F7BB3">
      <w:pPr>
        <w:pStyle w:val="Normal6"/>
        <w:spacing w:line="360" w:lineRule="auto"/>
        <w:jc w:val="center"/>
        <w:outlineLvl w:val="0"/>
        <w:rPr>
          <w:rFonts w:ascii="宋体" w:eastAsia="宋体" w:hAnsi="宋体" w:cs="宋体" w:hint="eastAsia"/>
          <w:bCs/>
          <w:szCs w:val="32"/>
        </w:rPr>
      </w:pPr>
    </w:p>
    <w:p w14:paraId="1BD85311" w14:textId="77777777" w:rsidR="002F7BB3" w:rsidRDefault="00C26423">
      <w:pPr>
        <w:pStyle w:val="Normal6"/>
        <w:spacing w:line="360" w:lineRule="auto"/>
        <w:jc w:val="center"/>
        <w:outlineLvl w:val="0"/>
        <w:rPr>
          <w:rFonts w:ascii="宋体" w:eastAsia="宋体" w:hAnsi="宋体" w:cs="宋体" w:hint="eastAsia"/>
          <w:bCs/>
          <w:szCs w:val="32"/>
        </w:rPr>
      </w:pPr>
      <w:r>
        <w:rPr>
          <w:rFonts w:ascii="宋体" w:eastAsia="宋体" w:hAnsi="宋体" w:cs="宋体" w:hint="eastAsia"/>
          <w:bCs/>
          <w:szCs w:val="32"/>
        </w:rPr>
        <w:t>（4）</w:t>
      </w:r>
    </w:p>
    <w:p w14:paraId="54F77F4D" w14:textId="77777777" w:rsidR="002F7BB3" w:rsidRDefault="00C26423">
      <w:pPr>
        <w:pStyle w:val="Normal6"/>
        <w:spacing w:line="360" w:lineRule="auto"/>
        <w:jc w:val="center"/>
        <w:outlineLvl w:val="0"/>
        <w:rPr>
          <w:rFonts w:ascii="宋体" w:eastAsia="宋体" w:hAnsi="宋体" w:cs="宋体" w:hint="eastAsia"/>
          <w:bCs/>
          <w:szCs w:val="32"/>
        </w:rPr>
      </w:pPr>
      <w:r>
        <w:rPr>
          <w:rFonts w:ascii="宋体" w:eastAsia="宋体" w:hAnsi="宋体" w:cs="宋体" w:hint="eastAsia"/>
          <w:bCs/>
          <w:szCs w:val="32"/>
        </w:rPr>
        <w:br w:type="page"/>
      </w:r>
      <w:r>
        <w:rPr>
          <w:rFonts w:ascii="宋体" w:eastAsia="宋体" w:hAnsi="宋体" w:cs="宋体" w:hint="eastAsia"/>
          <w:bCs/>
          <w:kern w:val="2"/>
          <w:szCs w:val="32"/>
        </w:rPr>
        <w:lastRenderedPageBreak/>
        <w:t>响应单位及拟派项目负责人无行贿犯罪记录承诺函</w:t>
      </w:r>
    </w:p>
    <w:p w14:paraId="35DB9BCB" w14:textId="77777777" w:rsidR="002F7BB3" w:rsidRDefault="002F7BB3">
      <w:pPr>
        <w:spacing w:line="360" w:lineRule="auto"/>
        <w:rPr>
          <w:rFonts w:ascii="宋体" w:eastAsia="宋体" w:hAnsi="宋体" w:cs="宋体" w:hint="eastAsia"/>
          <w:sz w:val="24"/>
        </w:rPr>
      </w:pPr>
    </w:p>
    <w:p w14:paraId="44F48706" w14:textId="77777777" w:rsidR="002F7BB3" w:rsidRDefault="002F7BB3">
      <w:pPr>
        <w:spacing w:line="360" w:lineRule="auto"/>
        <w:rPr>
          <w:rFonts w:ascii="宋体" w:eastAsia="宋体" w:hAnsi="宋体" w:cs="宋体" w:hint="eastAsia"/>
          <w:sz w:val="24"/>
        </w:rPr>
      </w:pPr>
    </w:p>
    <w:p w14:paraId="73ECC792" w14:textId="77777777" w:rsidR="002F7BB3" w:rsidRDefault="00C26423">
      <w:pPr>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5DB11670" w14:textId="77777777" w:rsidR="002F7BB3" w:rsidRDefault="002F7BB3">
      <w:pPr>
        <w:spacing w:line="360" w:lineRule="auto"/>
        <w:rPr>
          <w:rFonts w:ascii="仿宋_GB2312" w:hAnsi="仿宋_GB2312" w:cs="仿宋_GB2312" w:hint="eastAsia"/>
          <w:sz w:val="24"/>
        </w:rPr>
      </w:pPr>
    </w:p>
    <w:p w14:paraId="6DB69DD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我公司承诺，我公司及拟派项目负责人自</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日起至响应截止日止无行贿犯罪记录（以中国裁判</w:t>
      </w:r>
      <w:proofErr w:type="gramStart"/>
      <w:r>
        <w:rPr>
          <w:rFonts w:ascii="仿宋_GB2312" w:hAnsi="仿宋_GB2312" w:cs="仿宋_GB2312" w:hint="eastAsia"/>
          <w:sz w:val="24"/>
        </w:rPr>
        <w:t>文书网</w:t>
      </w:r>
      <w:proofErr w:type="gramEnd"/>
      <w:r>
        <w:rPr>
          <w:rFonts w:ascii="仿宋_GB2312" w:hAnsi="仿宋_GB2312" w:cs="仿宋_GB2312" w:hint="eastAsia"/>
          <w:sz w:val="24"/>
        </w:rPr>
        <w:t>为准）；</w:t>
      </w:r>
    </w:p>
    <w:p w14:paraId="11D1B16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以上承诺如有虚假，愿意接受响应保证金不予退还的处罚。给选择单位造成损失的，愿意依法承担赔偿责任。如已中选，同意选择单位取消我公司中选资格的处理。</w:t>
      </w:r>
    </w:p>
    <w:p w14:paraId="348E5DF5" w14:textId="77777777" w:rsidR="002F7BB3" w:rsidRDefault="002F7BB3">
      <w:pPr>
        <w:spacing w:line="360" w:lineRule="auto"/>
        <w:ind w:firstLineChars="200" w:firstLine="480"/>
        <w:rPr>
          <w:rFonts w:ascii="仿宋_GB2312" w:hAnsi="仿宋_GB2312" w:cs="仿宋_GB2312" w:hint="eastAsia"/>
          <w:sz w:val="24"/>
        </w:rPr>
      </w:pPr>
    </w:p>
    <w:p w14:paraId="54B74EAD" w14:textId="77777777" w:rsidR="002F7BB3" w:rsidRDefault="002F7BB3">
      <w:pPr>
        <w:spacing w:line="360" w:lineRule="auto"/>
        <w:ind w:firstLineChars="150" w:firstLine="360"/>
        <w:rPr>
          <w:rFonts w:ascii="仿宋_GB2312" w:hAnsi="仿宋_GB2312" w:cs="仿宋_GB2312" w:hint="eastAsia"/>
          <w:sz w:val="24"/>
        </w:rPr>
      </w:pPr>
    </w:p>
    <w:p w14:paraId="1752386A" w14:textId="77777777" w:rsidR="002F7BB3" w:rsidRDefault="00C26423">
      <w:pPr>
        <w:spacing w:line="360" w:lineRule="auto"/>
        <w:ind w:firstLineChars="250" w:firstLine="600"/>
        <w:jc w:val="right"/>
        <w:rPr>
          <w:rFonts w:ascii="仿宋_GB2312" w:hAnsi="仿宋_GB2312" w:cs="仿宋_GB2312" w:hint="eastAsia"/>
          <w:sz w:val="24"/>
        </w:rPr>
      </w:pPr>
      <w:r>
        <w:rPr>
          <w:rFonts w:ascii="仿宋_GB2312" w:hAnsi="仿宋_GB2312" w:cs="仿宋_GB2312" w:hint="eastAsia"/>
          <w:sz w:val="24"/>
        </w:rPr>
        <w:t>响应单位：</w:t>
      </w:r>
      <w:r>
        <w:rPr>
          <w:rFonts w:ascii="仿宋_GB2312" w:hAnsi="仿宋_GB2312" w:cs="仿宋_GB2312" w:hint="eastAsia"/>
          <w:sz w:val="24"/>
          <w:u w:val="single"/>
        </w:rPr>
        <w:t xml:space="preserve">                  </w:t>
      </w:r>
      <w:r>
        <w:rPr>
          <w:rFonts w:ascii="仿宋_GB2312" w:hAnsi="仿宋_GB2312" w:cs="仿宋_GB2312" w:hint="eastAsia"/>
          <w:kern w:val="0"/>
          <w:sz w:val="24"/>
        </w:rPr>
        <w:t>(盖</w:t>
      </w:r>
      <w:r>
        <w:rPr>
          <w:rFonts w:ascii="仿宋_GB2312" w:hAnsi="仿宋_GB2312" w:cs="仿宋_GB2312" w:hint="eastAsia"/>
          <w:spacing w:val="-3"/>
          <w:kern w:val="0"/>
          <w:sz w:val="24"/>
        </w:rPr>
        <w:t>单</w:t>
      </w:r>
      <w:r>
        <w:rPr>
          <w:rFonts w:ascii="仿宋_GB2312" w:hAnsi="仿宋_GB2312" w:cs="仿宋_GB2312" w:hint="eastAsia"/>
          <w:kern w:val="0"/>
          <w:sz w:val="24"/>
        </w:rPr>
        <w:t>位公</w:t>
      </w:r>
      <w:r>
        <w:rPr>
          <w:rFonts w:ascii="仿宋_GB2312" w:hAnsi="仿宋_GB2312" w:cs="仿宋_GB2312" w:hint="eastAsia"/>
          <w:spacing w:val="-3"/>
          <w:kern w:val="0"/>
          <w:sz w:val="24"/>
        </w:rPr>
        <w:t>章</w:t>
      </w:r>
      <w:r>
        <w:rPr>
          <w:rFonts w:ascii="仿宋_GB2312" w:hAnsi="仿宋_GB2312" w:cs="仿宋_GB2312" w:hint="eastAsia"/>
          <w:kern w:val="0"/>
          <w:sz w:val="24"/>
        </w:rPr>
        <w:t>)</w:t>
      </w:r>
    </w:p>
    <w:p w14:paraId="484AEDC2"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（签字或盖章）</w:t>
      </w:r>
    </w:p>
    <w:p w14:paraId="7D900E9A" w14:textId="77777777" w:rsidR="002F7BB3" w:rsidRDefault="00C26423">
      <w:pPr>
        <w:spacing w:line="360" w:lineRule="auto"/>
        <w:ind w:firstLineChars="250" w:firstLine="600"/>
        <w:jc w:val="right"/>
        <w:rPr>
          <w:rFonts w:ascii="仿宋_GB2312" w:hAnsi="仿宋_GB2312" w:cs="仿宋_GB2312" w:hint="eastAsia"/>
          <w:sz w:val="24"/>
        </w:rPr>
      </w:pPr>
      <w:r>
        <w:rPr>
          <w:rFonts w:ascii="仿宋_GB2312" w:hAnsi="仿宋_GB2312" w:cs="仿宋_GB2312" w:hint="eastAsia"/>
          <w:sz w:val="24"/>
        </w:rPr>
        <w:t xml:space="preserve">                                        </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1A8D3610" w14:textId="77777777" w:rsidR="002F7BB3" w:rsidRDefault="002F7BB3">
      <w:pPr>
        <w:spacing w:line="360" w:lineRule="auto"/>
        <w:outlineLvl w:val="0"/>
        <w:rPr>
          <w:rFonts w:ascii="仿宋_GB2312" w:hAnsi="仿宋_GB2312" w:cs="仿宋_GB2312" w:hint="eastAsia"/>
          <w:sz w:val="24"/>
        </w:rPr>
      </w:pPr>
    </w:p>
    <w:p w14:paraId="365FD111" w14:textId="77777777" w:rsidR="002F7BB3" w:rsidRDefault="00C26423">
      <w:pPr>
        <w:spacing w:line="360" w:lineRule="auto"/>
        <w:jc w:val="center"/>
        <w:outlineLvl w:val="0"/>
        <w:rPr>
          <w:rFonts w:ascii="宋体" w:eastAsia="宋体" w:hAnsi="宋体" w:cs="宋体" w:hint="eastAsia"/>
          <w:b/>
          <w:szCs w:val="32"/>
        </w:rPr>
      </w:pPr>
      <w:r>
        <w:rPr>
          <w:rFonts w:ascii="宋体" w:eastAsia="宋体" w:hAnsi="宋体" w:cs="宋体" w:hint="eastAsia"/>
          <w:b/>
          <w:szCs w:val="32"/>
        </w:rPr>
        <w:br w:type="page"/>
      </w:r>
      <w:r>
        <w:rPr>
          <w:rFonts w:ascii="宋体" w:eastAsia="宋体" w:hAnsi="宋体" w:cs="宋体" w:hint="eastAsia"/>
          <w:b/>
          <w:szCs w:val="32"/>
        </w:rPr>
        <w:lastRenderedPageBreak/>
        <w:t>（5）项目负责人无在建工程承诺函（如需）</w:t>
      </w:r>
    </w:p>
    <w:p w14:paraId="14E43712" w14:textId="77777777" w:rsidR="002F7BB3" w:rsidRDefault="002F7BB3">
      <w:pPr>
        <w:spacing w:line="360" w:lineRule="auto"/>
        <w:rPr>
          <w:rFonts w:ascii="宋体" w:eastAsia="宋体" w:hAnsi="宋体" w:cs="宋体" w:hint="eastAsia"/>
          <w:sz w:val="24"/>
        </w:rPr>
      </w:pPr>
    </w:p>
    <w:p w14:paraId="1221625E" w14:textId="77777777" w:rsidR="002F7BB3" w:rsidRDefault="00C26423">
      <w:pPr>
        <w:spacing w:line="360" w:lineRule="auto"/>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25C765CD" w14:textId="77777777" w:rsidR="002F7BB3" w:rsidRDefault="002F7BB3">
      <w:pPr>
        <w:spacing w:line="360" w:lineRule="auto"/>
        <w:rPr>
          <w:rFonts w:ascii="仿宋_GB2312" w:hAnsi="仿宋_GB2312" w:cs="仿宋_GB2312" w:hint="eastAsia"/>
          <w:sz w:val="24"/>
        </w:rPr>
      </w:pPr>
    </w:p>
    <w:p w14:paraId="6D991F0B" w14:textId="77777777" w:rsidR="002F7BB3" w:rsidRDefault="00C26423">
      <w:pPr>
        <w:spacing w:line="360" w:lineRule="auto"/>
        <w:ind w:firstLine="435"/>
        <w:rPr>
          <w:rFonts w:ascii="仿宋_GB2312" w:hAnsi="仿宋_GB2312" w:cs="仿宋_GB2312" w:hint="eastAsia"/>
          <w:sz w:val="24"/>
        </w:rPr>
      </w:pPr>
      <w:r>
        <w:rPr>
          <w:rFonts w:ascii="仿宋_GB2312" w:hAnsi="仿宋_GB2312" w:cs="仿宋_GB2312" w:hint="eastAsia"/>
          <w:sz w:val="24"/>
        </w:rPr>
        <w:t>我方参加了</w:t>
      </w:r>
      <w:r>
        <w:rPr>
          <w:rFonts w:ascii="仿宋_GB2312" w:hAnsi="仿宋_GB2312" w:cs="仿宋_GB2312" w:hint="eastAsia"/>
          <w:sz w:val="24"/>
          <w:u w:val="single"/>
        </w:rPr>
        <w:t xml:space="preserve">                         </w:t>
      </w:r>
      <w:r>
        <w:rPr>
          <w:rFonts w:ascii="仿宋_GB2312" w:hAnsi="仿宋_GB2312" w:cs="仿宋_GB2312" w:hint="eastAsia"/>
          <w:sz w:val="24"/>
        </w:rPr>
        <w:t>标段施工竞选，若我方中选，我方在此承诺：</w:t>
      </w:r>
    </w:p>
    <w:p w14:paraId="2648E45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我方响应文件中拟派项目经理在响应 期间无在建工程，并按照选择文件到位率要求确保到位。</w:t>
      </w:r>
    </w:p>
    <w:p w14:paraId="556C43C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若在评审期间发现我方提供了虚假资料，选择单位有权对我方的响应文件作否决响应处理，并没收其响应 担保；若在评审结果公示期间发现作为中选候选人的我方提供了虚假资料，选择单位有权取消其中选资格并没收其响应担保；若在合同实施期间发现我方提供了虚假资料，选择单位有权以履约担保金额作为违约金。</w:t>
      </w:r>
    </w:p>
    <w:p w14:paraId="357029C4" w14:textId="77777777" w:rsidR="002F7BB3" w:rsidRDefault="002F7BB3">
      <w:pPr>
        <w:spacing w:line="360" w:lineRule="auto"/>
        <w:ind w:firstLine="435"/>
        <w:rPr>
          <w:rFonts w:ascii="仿宋_GB2312" w:hAnsi="仿宋_GB2312" w:cs="仿宋_GB2312" w:hint="eastAsia"/>
          <w:sz w:val="24"/>
        </w:rPr>
      </w:pPr>
    </w:p>
    <w:p w14:paraId="2AFF1833" w14:textId="77777777" w:rsidR="002F7BB3" w:rsidRDefault="002F7BB3">
      <w:pPr>
        <w:pStyle w:val="26"/>
        <w:ind w:firstLine="480"/>
        <w:rPr>
          <w:rFonts w:ascii="仿宋_GB2312" w:eastAsia="仿宋_GB2312" w:hAnsi="仿宋_GB2312" w:cs="仿宋_GB2312" w:hint="eastAsia"/>
        </w:rPr>
      </w:pPr>
    </w:p>
    <w:p w14:paraId="175027C2" w14:textId="77777777" w:rsidR="002F7BB3" w:rsidRDefault="002F7BB3">
      <w:pPr>
        <w:pStyle w:val="26"/>
        <w:ind w:firstLine="480"/>
        <w:rPr>
          <w:rFonts w:ascii="仿宋_GB2312" w:eastAsia="仿宋_GB2312" w:hAnsi="仿宋_GB2312" w:cs="仿宋_GB2312" w:hint="eastAsia"/>
        </w:rPr>
      </w:pPr>
    </w:p>
    <w:p w14:paraId="7911FF09"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响应单位：</w:t>
      </w:r>
      <w:r>
        <w:rPr>
          <w:rFonts w:ascii="仿宋_GB2312" w:hAnsi="仿宋_GB2312" w:cs="仿宋_GB2312" w:hint="eastAsia"/>
          <w:sz w:val="24"/>
          <w:u w:val="single"/>
        </w:rPr>
        <w:t xml:space="preserve">                     </w:t>
      </w:r>
      <w:r>
        <w:rPr>
          <w:rFonts w:ascii="仿宋_GB2312" w:hAnsi="仿宋_GB2312" w:cs="仿宋_GB2312" w:hint="eastAsia"/>
          <w:kern w:val="0"/>
          <w:sz w:val="24"/>
        </w:rPr>
        <w:t>(盖</w:t>
      </w:r>
      <w:r>
        <w:rPr>
          <w:rFonts w:ascii="仿宋_GB2312" w:hAnsi="仿宋_GB2312" w:cs="仿宋_GB2312" w:hint="eastAsia"/>
          <w:spacing w:val="-3"/>
          <w:kern w:val="0"/>
          <w:sz w:val="24"/>
        </w:rPr>
        <w:t>单</w:t>
      </w:r>
      <w:r>
        <w:rPr>
          <w:rFonts w:ascii="仿宋_GB2312" w:hAnsi="仿宋_GB2312" w:cs="仿宋_GB2312" w:hint="eastAsia"/>
          <w:kern w:val="0"/>
          <w:sz w:val="24"/>
        </w:rPr>
        <w:t>位公</w:t>
      </w:r>
      <w:r>
        <w:rPr>
          <w:rFonts w:ascii="仿宋_GB2312" w:hAnsi="仿宋_GB2312" w:cs="仿宋_GB2312" w:hint="eastAsia"/>
          <w:spacing w:val="-3"/>
          <w:kern w:val="0"/>
          <w:sz w:val="24"/>
        </w:rPr>
        <w:t>章</w:t>
      </w:r>
      <w:r>
        <w:rPr>
          <w:rFonts w:ascii="仿宋_GB2312" w:hAnsi="仿宋_GB2312" w:cs="仿宋_GB2312" w:hint="eastAsia"/>
          <w:kern w:val="0"/>
          <w:sz w:val="24"/>
        </w:rPr>
        <w:t>)</w:t>
      </w:r>
    </w:p>
    <w:p w14:paraId="4271FA00"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（签字或盖章）</w:t>
      </w:r>
    </w:p>
    <w:p w14:paraId="2990A40C" w14:textId="77777777" w:rsidR="002F7BB3" w:rsidRDefault="00C26423">
      <w:pPr>
        <w:spacing w:line="360" w:lineRule="auto"/>
        <w:ind w:rightChars="98" w:right="314" w:firstLineChars="200" w:firstLine="480"/>
        <w:jc w:val="left"/>
        <w:rPr>
          <w:rFonts w:ascii="仿宋_GB2312" w:hAnsi="仿宋_GB2312" w:cs="仿宋_GB2312" w:hint="eastAsia"/>
          <w:sz w:val="24"/>
        </w:rPr>
        <w:sectPr w:rsidR="002F7BB3">
          <w:pgSz w:w="11905" w:h="16838"/>
          <w:pgMar w:top="1417" w:right="1417" w:bottom="1417" w:left="1417" w:header="850" w:footer="992" w:gutter="0"/>
          <w:cols w:space="720"/>
          <w:docGrid w:linePitch="312"/>
        </w:sectPr>
      </w:pPr>
      <w:r>
        <w:rPr>
          <w:rFonts w:ascii="仿宋_GB2312" w:hAnsi="仿宋_GB2312" w:cs="仿宋_GB2312" w:hint="eastAsia"/>
          <w:sz w:val="24"/>
        </w:rPr>
        <w:t xml:space="preserve">                                          </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2CF2363B" w14:textId="77777777" w:rsidR="002F7BB3" w:rsidRDefault="00C26423">
      <w:pPr>
        <w:pStyle w:val="20"/>
        <w:tabs>
          <w:tab w:val="left" w:pos="7600"/>
        </w:tabs>
        <w:spacing w:line="415" w:lineRule="auto"/>
        <w:rPr>
          <w:rFonts w:ascii="宋体" w:eastAsia="宋体" w:hAnsi="宋体" w:cs="宋体" w:hint="eastAsia"/>
          <w:kern w:val="2"/>
          <w:szCs w:val="32"/>
        </w:rPr>
      </w:pPr>
      <w:r>
        <w:rPr>
          <w:rFonts w:ascii="宋体" w:eastAsia="宋体" w:hAnsi="宋体" w:cs="宋体" w:hint="eastAsia"/>
          <w:kern w:val="2"/>
          <w:szCs w:val="32"/>
        </w:rPr>
        <w:lastRenderedPageBreak/>
        <w:t>（6）承诺函</w:t>
      </w:r>
    </w:p>
    <w:p w14:paraId="63172F0D" w14:textId="77777777" w:rsidR="002F7BB3" w:rsidRDefault="002F7BB3">
      <w:pPr>
        <w:tabs>
          <w:tab w:val="left" w:pos="7600"/>
        </w:tabs>
        <w:rPr>
          <w:rFonts w:hAnsi="宋体" w:hint="eastAsia"/>
        </w:rPr>
      </w:pPr>
    </w:p>
    <w:p w14:paraId="0B74F9B7" w14:textId="77777777" w:rsidR="002F7BB3" w:rsidRDefault="00C26423">
      <w:pPr>
        <w:tabs>
          <w:tab w:val="left" w:pos="7600"/>
        </w:tabs>
        <w:spacing w:line="420" w:lineRule="exact"/>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219C9BDA" w14:textId="77777777" w:rsidR="002F7BB3" w:rsidRDefault="002F7BB3">
      <w:pPr>
        <w:tabs>
          <w:tab w:val="left" w:pos="7600"/>
        </w:tabs>
        <w:spacing w:line="420" w:lineRule="exact"/>
        <w:rPr>
          <w:rFonts w:ascii="仿宋_GB2312" w:hAnsi="仿宋_GB2312" w:cs="仿宋_GB2312" w:hint="eastAsia"/>
          <w:sz w:val="24"/>
        </w:rPr>
      </w:pPr>
    </w:p>
    <w:p w14:paraId="1013C0C8"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我方参加了</w:t>
      </w:r>
      <w:r>
        <w:rPr>
          <w:rFonts w:ascii="仿宋_GB2312" w:hAnsi="仿宋_GB2312" w:cs="仿宋_GB2312" w:hint="eastAsia"/>
          <w:sz w:val="24"/>
          <w:u w:val="single"/>
        </w:rPr>
        <w:t xml:space="preserve">                     </w:t>
      </w:r>
      <w:r>
        <w:rPr>
          <w:rFonts w:ascii="仿宋_GB2312" w:hAnsi="仿宋_GB2312" w:cs="仿宋_GB2312" w:hint="eastAsia"/>
          <w:sz w:val="24"/>
        </w:rPr>
        <w:t>标段施工竞选，若我方中选，我方在此承诺：</w:t>
      </w:r>
    </w:p>
    <w:p w14:paraId="60D7702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在选择单位向我方发出中选通知书之前，我方将按照合同附件提出的最低要求填报派驻本标段的其他主要管理人员和技术人员，在经选择单位审批后作为派驻本标段项目管理机构主要人员，且不进行更换。</w:t>
      </w:r>
    </w:p>
    <w:p w14:paraId="43F75F0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如我方违背了上述承诺，本项目选择单位有权取消我方的中选资格，并没收响应保证金。</w:t>
      </w:r>
    </w:p>
    <w:p w14:paraId="0405E3A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我方承诺，施工工期和计划满足选择单位施工总体计划的要求。</w:t>
      </w:r>
    </w:p>
    <w:p w14:paraId="70FBD33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在合同履约过程中，如我方人员、技术力量、施工机具（如</w:t>
      </w:r>
      <w:proofErr w:type="gramStart"/>
      <w:r>
        <w:rPr>
          <w:rFonts w:ascii="仿宋_GB2312" w:hAnsi="仿宋_GB2312" w:cs="仿宋_GB2312" w:hint="eastAsia"/>
          <w:sz w:val="24"/>
        </w:rPr>
        <w:t>预警车</w:t>
      </w:r>
      <w:proofErr w:type="gramEnd"/>
      <w:r>
        <w:rPr>
          <w:rFonts w:ascii="仿宋_GB2312" w:hAnsi="仿宋_GB2312" w:cs="仿宋_GB2312" w:hint="eastAsia"/>
          <w:sz w:val="24"/>
        </w:rPr>
        <w:t>等）等无法满足选择方要求，选择方可由第三方完成相应工作，相应费用从合同款中扣除。</w:t>
      </w:r>
    </w:p>
    <w:p w14:paraId="07E2B263"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施工方案在相关规范的基础上，与本项目的另一标段保持一致，最终为选择单位项目部确认的方案为准。</w:t>
      </w:r>
    </w:p>
    <w:p w14:paraId="1EE22582" w14:textId="77777777" w:rsidR="002F7BB3" w:rsidRDefault="002F7BB3">
      <w:pPr>
        <w:spacing w:line="360" w:lineRule="auto"/>
        <w:ind w:firstLineChars="200" w:firstLine="480"/>
        <w:rPr>
          <w:rFonts w:ascii="仿宋_GB2312" w:hAnsi="仿宋_GB2312" w:cs="仿宋_GB2312" w:hint="eastAsia"/>
          <w:sz w:val="24"/>
        </w:rPr>
      </w:pPr>
    </w:p>
    <w:p w14:paraId="64C59FC6" w14:textId="77777777" w:rsidR="002F7BB3" w:rsidRDefault="002F7BB3">
      <w:pPr>
        <w:tabs>
          <w:tab w:val="left" w:pos="7600"/>
        </w:tabs>
        <w:spacing w:line="420" w:lineRule="exact"/>
        <w:rPr>
          <w:rFonts w:ascii="仿宋_GB2312" w:hAnsi="仿宋_GB2312" w:cs="仿宋_GB2312" w:hint="eastAsia"/>
          <w:sz w:val="24"/>
        </w:rPr>
      </w:pPr>
    </w:p>
    <w:p w14:paraId="0C8F6DF0"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rPr>
        <w:t>响应单位：</w:t>
      </w:r>
      <w:r>
        <w:rPr>
          <w:rFonts w:ascii="仿宋_GB2312" w:hAnsi="仿宋_GB2312" w:cs="仿宋_GB2312" w:hint="eastAsia"/>
          <w:sz w:val="24"/>
          <w:u w:val="single"/>
        </w:rPr>
        <w:t xml:space="preserve">                     </w:t>
      </w:r>
      <w:r>
        <w:rPr>
          <w:rFonts w:ascii="仿宋_GB2312" w:hAnsi="仿宋_GB2312" w:cs="仿宋_GB2312" w:hint="eastAsia"/>
          <w:sz w:val="24"/>
        </w:rPr>
        <w:t>（盖单位章）</w:t>
      </w:r>
    </w:p>
    <w:p w14:paraId="75793F17"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rPr>
        <w:t>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w:t>
      </w:r>
    </w:p>
    <w:p w14:paraId="47764A52"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200DF419" w14:textId="77777777" w:rsidR="002F7BB3" w:rsidRDefault="002F7BB3">
      <w:pPr>
        <w:widowControl/>
        <w:jc w:val="left"/>
        <w:rPr>
          <w:rFonts w:ascii="仿宋" w:eastAsia="仿宋" w:hAnsi="仿宋" w:cs="仿宋" w:hint="eastAsia"/>
          <w:szCs w:val="21"/>
        </w:rPr>
      </w:pPr>
    </w:p>
    <w:p w14:paraId="525A216C" w14:textId="77777777" w:rsidR="002F7BB3" w:rsidRDefault="002F7BB3">
      <w:pPr>
        <w:spacing w:line="600" w:lineRule="exact"/>
        <w:jc w:val="center"/>
        <w:outlineLvl w:val="1"/>
        <w:rPr>
          <w:b/>
          <w:color w:val="000000"/>
          <w:sz w:val="28"/>
          <w:szCs w:val="28"/>
        </w:rPr>
        <w:sectPr w:rsidR="002F7BB3">
          <w:footerReference w:type="default" r:id="rId21"/>
          <w:pgSz w:w="11906" w:h="16838"/>
          <w:pgMar w:top="1440" w:right="1797" w:bottom="1440" w:left="1797" w:header="851" w:footer="992" w:gutter="0"/>
          <w:cols w:space="720"/>
          <w:docGrid w:linePitch="312"/>
        </w:sectPr>
      </w:pPr>
    </w:p>
    <w:p w14:paraId="66C10ADE" w14:textId="77777777" w:rsidR="002F7BB3" w:rsidRDefault="00C26423">
      <w:pPr>
        <w:spacing w:line="600" w:lineRule="exact"/>
        <w:jc w:val="center"/>
        <w:outlineLvl w:val="1"/>
        <w:rPr>
          <w:b/>
          <w:color w:val="000000"/>
          <w:sz w:val="28"/>
          <w:szCs w:val="28"/>
        </w:rPr>
      </w:pPr>
      <w:r>
        <w:rPr>
          <w:rFonts w:hint="eastAsia"/>
          <w:b/>
          <w:color w:val="000000"/>
          <w:sz w:val="28"/>
          <w:szCs w:val="28"/>
        </w:rPr>
        <w:lastRenderedPageBreak/>
        <w:t>七</w:t>
      </w:r>
      <w:r>
        <w:rPr>
          <w:b/>
          <w:color w:val="000000"/>
          <w:sz w:val="28"/>
          <w:szCs w:val="28"/>
        </w:rPr>
        <w:t>、响应方案</w:t>
      </w:r>
      <w:bookmarkEnd w:id="307"/>
      <w:bookmarkEnd w:id="308"/>
      <w:bookmarkEnd w:id="309"/>
    </w:p>
    <w:p w14:paraId="16CAD04D" w14:textId="77777777" w:rsidR="002F7BB3" w:rsidRDefault="002F7BB3">
      <w:pPr>
        <w:spacing w:line="440" w:lineRule="exact"/>
        <w:ind w:firstLine="420"/>
        <w:jc w:val="left"/>
        <w:rPr>
          <w:color w:val="000000"/>
          <w:sz w:val="24"/>
        </w:rPr>
      </w:pPr>
    </w:p>
    <w:p w14:paraId="7DA5D1CA" w14:textId="77777777" w:rsidR="002F7BB3" w:rsidRDefault="00C26423">
      <w:pPr>
        <w:spacing w:line="440" w:lineRule="exact"/>
        <w:ind w:firstLineChars="200" w:firstLine="480"/>
        <w:rPr>
          <w:rFonts w:ascii="仿宋_GB2312" w:hAnsi="仿宋_GB2312" w:cs="仿宋_GB2312" w:hint="eastAsia"/>
          <w:i/>
          <w:iCs/>
          <w:color w:val="000000"/>
          <w:sz w:val="24"/>
        </w:rPr>
      </w:pPr>
      <w:r>
        <w:rPr>
          <w:rFonts w:ascii="仿宋_GB2312" w:hAnsi="仿宋_GB2312" w:cs="仿宋_GB2312" w:hint="eastAsia"/>
          <w:i/>
          <w:iCs/>
          <w:color w:val="000000"/>
          <w:sz w:val="24"/>
        </w:rPr>
        <w:t>协作单位应根据项目特点编制响应方案：（以下内容仅参考，由选择单位根据项目实际情况设置）</w:t>
      </w:r>
    </w:p>
    <w:p w14:paraId="5D6E3EF2" w14:textId="77777777" w:rsidR="002F7BB3" w:rsidRDefault="00C26423">
      <w:pPr>
        <w:spacing w:line="440" w:lineRule="exact"/>
        <w:ind w:firstLineChars="200" w:firstLine="480"/>
        <w:rPr>
          <w:rFonts w:ascii="仿宋_GB2312" w:hAnsi="仿宋_GB2312" w:cs="仿宋_GB2312" w:hint="eastAsia"/>
          <w:i/>
          <w:iCs/>
          <w:color w:val="000000"/>
          <w:sz w:val="24"/>
        </w:rPr>
      </w:pPr>
      <w:r>
        <w:rPr>
          <w:rFonts w:ascii="仿宋_GB2312" w:hAnsi="仿宋_GB2312" w:cs="仿宋_GB2312" w:hint="eastAsia"/>
          <w:i/>
          <w:iCs/>
          <w:color w:val="000000"/>
          <w:sz w:val="24"/>
        </w:rPr>
        <w:t>1.项目情况概述</w:t>
      </w:r>
    </w:p>
    <w:p w14:paraId="6971C0D3" w14:textId="77777777" w:rsidR="002F7BB3" w:rsidRDefault="00C26423">
      <w:pPr>
        <w:spacing w:line="440" w:lineRule="exact"/>
        <w:ind w:firstLineChars="200" w:firstLine="480"/>
      </w:pPr>
      <w:r>
        <w:rPr>
          <w:rFonts w:ascii="仿宋_GB2312" w:hAnsi="仿宋_GB2312" w:cs="仿宋_GB2312" w:hint="eastAsia"/>
          <w:i/>
          <w:iCs/>
          <w:color w:val="000000"/>
          <w:sz w:val="24"/>
        </w:rPr>
        <w:t>2.响应方案（</w:t>
      </w:r>
      <w:bookmarkStart w:id="310" w:name="OLE_LINK2"/>
      <w:r>
        <w:rPr>
          <w:rFonts w:ascii="仿宋_GB2312" w:hAnsi="仿宋_GB2312" w:cs="仿宋_GB2312" w:hint="eastAsia"/>
          <w:i/>
          <w:iCs/>
          <w:color w:val="000000"/>
          <w:sz w:val="24"/>
        </w:rPr>
        <w:t>包括但不限于人员配置、资源配置、进度保障措施、质量保障措施、安全保障措施</w:t>
      </w:r>
      <w:bookmarkEnd w:id="310"/>
      <w:r>
        <w:rPr>
          <w:rFonts w:ascii="仿宋_GB2312" w:hAnsi="仿宋_GB2312" w:cs="仿宋_GB2312" w:hint="eastAsia"/>
          <w:i/>
          <w:iCs/>
          <w:color w:val="000000"/>
          <w:sz w:val="24"/>
        </w:rPr>
        <w:t>）</w:t>
      </w:r>
    </w:p>
    <w:p w14:paraId="4BFF429B" w14:textId="77777777" w:rsidR="002F7BB3" w:rsidRDefault="00C26423">
      <w:pPr>
        <w:pStyle w:val="2"/>
        <w:ind w:firstLine="0"/>
        <w:jc w:val="center"/>
        <w:outlineLvl w:val="1"/>
        <w:rPr>
          <w:rFonts w:ascii="宋体" w:hAnsi="宋体" w:cs="宋体" w:hint="eastAsia"/>
          <w:sz w:val="24"/>
        </w:rPr>
      </w:pPr>
      <w:r>
        <w:rPr>
          <w:rFonts w:eastAsia="仿宋_GB2312"/>
          <w:b/>
          <w:bCs/>
          <w:color w:val="000000"/>
          <w:sz w:val="24"/>
        </w:rPr>
        <w:br w:type="page"/>
      </w:r>
      <w:bookmarkStart w:id="311" w:name="_bookmark87"/>
      <w:bookmarkStart w:id="312" w:name="十、主要人员资历表"/>
      <w:bookmarkStart w:id="313" w:name="_Toc25309"/>
      <w:bookmarkStart w:id="314" w:name="_Toc97500998"/>
      <w:bookmarkEnd w:id="311"/>
      <w:bookmarkEnd w:id="312"/>
      <w:r>
        <w:rPr>
          <w:rFonts w:ascii="Times New Roman" w:eastAsia="仿宋_GB2312" w:hint="eastAsia"/>
          <w:b/>
          <w:color w:val="000000"/>
          <w:sz w:val="28"/>
          <w:szCs w:val="28"/>
        </w:rPr>
        <w:lastRenderedPageBreak/>
        <w:t>八、协作单位认为有必要的其他材料</w:t>
      </w:r>
      <w:bookmarkEnd w:id="313"/>
      <w:bookmarkEnd w:id="314"/>
    </w:p>
    <w:p w14:paraId="1AAB19FD" w14:textId="77777777" w:rsidR="002F7BB3" w:rsidRDefault="002F7BB3">
      <w:pPr>
        <w:spacing w:line="440" w:lineRule="exact"/>
        <w:ind w:firstLineChars="200" w:firstLine="480"/>
        <w:jc w:val="left"/>
        <w:rPr>
          <w:color w:val="000000"/>
          <w:sz w:val="24"/>
        </w:rPr>
      </w:pPr>
    </w:p>
    <w:sectPr w:rsidR="002F7BB3">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1F39" w14:textId="77777777" w:rsidR="00115311" w:rsidRDefault="00115311">
      <w:r>
        <w:separator/>
      </w:r>
    </w:p>
  </w:endnote>
  <w:endnote w:type="continuationSeparator" w:id="0">
    <w:p w14:paraId="7BEDC520" w14:textId="77777777" w:rsidR="00115311" w:rsidRDefault="00115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S?o｡ﾀ?">
    <w:altName w:val="MS PGothic"/>
    <w:charset w:val="80"/>
    <w:family w:val="modern"/>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panose1 w:val="02000000000000000000"/>
    <w:charset w:val="86"/>
    <w:family w:val="auto"/>
    <w:pitch w:val="variable"/>
    <w:sig w:usb0="A00002BF" w:usb1="184F6CFA" w:usb2="00000012" w:usb3="00000000" w:csb0="00040001" w:csb1="00000000"/>
  </w:font>
  <w:font w:name="方正公文小标宋">
    <w:altName w:val="宋体"/>
    <w:charset w:val="86"/>
    <w:family w:val="auto"/>
    <w:pitch w:val="default"/>
    <w:sig w:usb0="00000000" w:usb1="0000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E5FA" w14:textId="77777777" w:rsidR="002F7BB3" w:rsidRDefault="002F7BB3">
    <w:pPr>
      <w:pStyle w:val="af0"/>
    </w:pPr>
  </w:p>
  <w:p w14:paraId="7F39506E" w14:textId="77777777" w:rsidR="002F7BB3" w:rsidRDefault="00000000">
    <w:pPr>
      <w:pStyle w:val="af0"/>
    </w:pPr>
    <w:r>
      <w:pict w14:anchorId="186E90D2">
        <v:shapetype id="_x0000_t202" coordsize="21600,21600" o:spt="202" path="m,l,21600r21600,l21600,xe">
          <v:stroke joinstyle="miter"/>
          <v:path gradientshapeok="t" o:connecttype="rect"/>
        </v:shapetype>
        <v:shape id="文本框 2" o:spid="_x0000_s1025" type="#_x0000_t202" style="position:absolute;margin-left:0;margin-top:0;width:2in;height:2in;z-index:1;mso-wrap-style:none;mso-position-horizontal:center;mso-position-horizontal-relative:margin;mso-width-relative:page;mso-height-relative:page" filled="f" stroked="f">
          <v:textbox style="mso-fit-shape-to-text:t" inset="0,0,0,0">
            <w:txbxContent>
              <w:p w14:paraId="3319BAA8" w14:textId="77777777" w:rsidR="002F7BB3" w:rsidRDefault="00C26423">
                <w:pPr>
                  <w:pStyle w:val="af0"/>
                  <w:rPr>
                    <w:rStyle w:val="afa"/>
                  </w:rPr>
                </w:pPr>
                <w:r>
                  <w:fldChar w:fldCharType="begin"/>
                </w:r>
                <w:r>
                  <w:rPr>
                    <w:rStyle w:val="afa"/>
                  </w:rPr>
                  <w:instrText xml:space="preserve">PAGE  </w:instrText>
                </w:r>
                <w:r>
                  <w:fldChar w:fldCharType="separate"/>
                </w:r>
                <w:r>
                  <w:rPr>
                    <w:rStyle w:val="afa"/>
                  </w:rPr>
                  <w:t>27</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4276"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w:t>
    </w:r>
    <w:r>
      <w:rPr>
        <w:rFonts w:ascii="宋体" w:hAnsi="宋体"/>
        <w:lang w:val="zh-CN"/>
      </w:rPr>
      <w:t>1</w:t>
    </w:r>
    <w:r>
      <w:rPr>
        <w:rFonts w:ascii="宋体" w:hAnsi="宋体"/>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6D90"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21</w:t>
    </w:r>
    <w:r>
      <w:rPr>
        <w:rFonts w:ascii="宋体" w:hAnsi="宋体"/>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6398"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21</w:t>
    </w:r>
    <w:r>
      <w:rPr>
        <w:rFonts w:ascii="宋体" w:hAnsi="宋体"/>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CDC7" w14:textId="77777777" w:rsidR="002F7BB3" w:rsidRDefault="002F7BB3">
    <w:pPr>
      <w:pStyle w:val="af0"/>
    </w:pPr>
  </w:p>
  <w:p w14:paraId="014A1FBE" w14:textId="77777777" w:rsidR="002F7BB3" w:rsidRDefault="00000000">
    <w:pPr>
      <w:pStyle w:val="af0"/>
    </w:pPr>
    <w:r>
      <w:pict w14:anchorId="4D903D51">
        <v:shapetype id="_x0000_t202" coordsize="21600,21600" o:spt="202" path="m,l,21600r21600,l21600,xe">
          <v:stroke joinstyle="miter"/>
          <v:path gradientshapeok="t" o:connecttype="rect"/>
        </v:shapetype>
        <v:shape id="文本框 7" o:spid="_x0000_s1026" type="#_x0000_t202" style="position:absolute;margin-left:0;margin-top:0;width:2in;height:2in;z-index:2;mso-wrap-style:none;mso-position-horizontal:center;mso-position-horizontal-relative:margin;mso-width-relative:page;mso-height-relative:page" filled="f" stroked="f">
          <v:textbox style="mso-fit-shape-to-text:t" inset="0,0,0,0">
            <w:txbxContent>
              <w:p w14:paraId="7E620BF5" w14:textId="77777777" w:rsidR="002F7BB3" w:rsidRDefault="00C26423">
                <w:pPr>
                  <w:pStyle w:val="af0"/>
                  <w:rPr>
                    <w:rStyle w:val="afa"/>
                  </w:rPr>
                </w:pPr>
                <w:r>
                  <w:fldChar w:fldCharType="begin"/>
                </w:r>
                <w:r>
                  <w:rPr>
                    <w:rStyle w:val="afa"/>
                  </w:rPr>
                  <w:instrText xml:space="preserve">PAGE  </w:instrText>
                </w:r>
                <w:r>
                  <w:fldChar w:fldCharType="separate"/>
                </w:r>
                <w:r>
                  <w:rPr>
                    <w:rStyle w:val="afa"/>
                  </w:rPr>
                  <w:t>58</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1F58" w14:textId="77777777" w:rsidR="00115311" w:rsidRDefault="00115311">
      <w:r>
        <w:separator/>
      </w:r>
    </w:p>
  </w:footnote>
  <w:footnote w:type="continuationSeparator" w:id="0">
    <w:p w14:paraId="196F518A" w14:textId="77777777" w:rsidR="00115311" w:rsidRDefault="00115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CD91" w14:textId="77777777" w:rsidR="002F7BB3" w:rsidRDefault="00C26423">
    <w:pPr>
      <w:pStyle w:val="af1"/>
      <w:pBdr>
        <w:bottom w:val="single" w:sz="4" w:space="1" w:color="auto"/>
      </w:pBdr>
      <w:ind w:firstLine="360"/>
      <w:jc w:val="left"/>
      <w:rPr>
        <w:rFonts w:ascii="宋体" w:hAnsi="宋体" w:cs="仿宋_GB2312" w:hint="eastAsia"/>
      </w:rPr>
    </w:pPr>
    <w:r>
      <w:rPr>
        <w:rFonts w:hint="eastAsia"/>
        <w:sz w:val="36"/>
      </w:rPr>
      <w:t xml:space="preserve">       </w:t>
    </w:r>
    <w:r>
      <w:rPr>
        <w:rFonts w:ascii="宋体" w:hAnsi="宋体" w:cs="仿宋_GB2312" w:hint="eastAsia"/>
      </w:rPr>
      <w:t xml:space="preserve">                                                      </w:t>
    </w:r>
    <w:r w:rsidR="00130E6C">
      <w:rPr>
        <w:rFonts w:eastAsia="黑体"/>
        <w:bCs/>
        <w:color w:val="000000"/>
        <w:sz w:val="28"/>
        <w:szCs w:val="28"/>
      </w:rPr>
      <w:pict w14:anchorId="5CE57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公司LOGO" style="width:88.1pt;height:17.2pt">
          <v:imagedata r:id="rId1" o:title="公司LOGO"/>
        </v:shape>
      </w:pict>
    </w:r>
    <w:r>
      <w:rPr>
        <w:rFonts w:ascii="宋体" w:hAnsi="宋体" w:cs="仿宋_GB2312"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6904" w14:textId="77777777" w:rsidR="002F7BB3" w:rsidRDefault="00130E6C">
    <w:pPr>
      <w:pStyle w:val="af1"/>
      <w:jc w:val="right"/>
    </w:pPr>
    <w:r>
      <w:rPr>
        <w:rFonts w:eastAsia="黑体"/>
        <w:bCs/>
        <w:color w:val="000000"/>
        <w:sz w:val="28"/>
        <w:szCs w:val="28"/>
      </w:rPr>
      <w:pict w14:anchorId="60CD2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公司LOGO" style="width:88.1pt;height:17.2pt">
          <v:imagedata r:id="rId1" o:title="公司LOG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8C4B" w14:textId="77777777" w:rsidR="002F7BB3" w:rsidRDefault="002F7BB3">
    <w:pPr>
      <w:pStyle w:val="af1"/>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7EA2" w14:textId="77777777" w:rsidR="002F7BB3" w:rsidRDefault="002F7BB3">
    <w:pPr>
      <w:pStyle w:val="af1"/>
      <w:pBdr>
        <w:bottom w:val="none" w:sz="0" w:space="1" w:color="auto"/>
      </w:pBdr>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DEED" w14:textId="77777777" w:rsidR="002F7BB3" w:rsidRDefault="002F7BB3">
    <w:pPr>
      <w:pStyle w:val="af1"/>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1F903E"/>
    <w:multiLevelType w:val="singleLevel"/>
    <w:tmpl w:val="D61F903E"/>
    <w:lvl w:ilvl="0">
      <w:start w:val="1"/>
      <w:numFmt w:val="decimal"/>
      <w:lvlText w:val="(%1)"/>
      <w:lvlJc w:val="left"/>
      <w:pPr>
        <w:ind w:left="425" w:hanging="425"/>
      </w:pPr>
      <w:rPr>
        <w:rFonts w:hint="default"/>
      </w:rPr>
    </w:lvl>
  </w:abstractNum>
  <w:abstractNum w:abstractNumId="1" w15:restartNumberingAfterBreak="0">
    <w:nsid w:val="7C64C1F7"/>
    <w:multiLevelType w:val="singleLevel"/>
    <w:tmpl w:val="7C64C1F7"/>
    <w:lvl w:ilvl="0">
      <w:start w:val="1"/>
      <w:numFmt w:val="decimal"/>
      <w:suff w:val="nothing"/>
      <w:lvlText w:val="（%1）"/>
      <w:lvlJc w:val="left"/>
    </w:lvl>
  </w:abstractNum>
  <w:num w:numId="1" w16cid:durableId="1062218758">
    <w:abstractNumId w:val="1"/>
  </w:num>
  <w:num w:numId="2" w16cid:durableId="132516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60"/>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dhMTk0NWRiZmUxNDFkODBlZjlhZmY2ZDE1YjE0ZGMifQ=="/>
  </w:docVars>
  <w:rsids>
    <w:rsidRoot w:val="00172A27"/>
    <w:rsid w:val="00011652"/>
    <w:rsid w:val="000141E6"/>
    <w:rsid w:val="00017361"/>
    <w:rsid w:val="00020DF6"/>
    <w:rsid w:val="00021635"/>
    <w:rsid w:val="000246B5"/>
    <w:rsid w:val="000274E0"/>
    <w:rsid w:val="0003192E"/>
    <w:rsid w:val="0003627F"/>
    <w:rsid w:val="0003663F"/>
    <w:rsid w:val="0005104F"/>
    <w:rsid w:val="00052F5F"/>
    <w:rsid w:val="00054563"/>
    <w:rsid w:val="000568DC"/>
    <w:rsid w:val="000765A4"/>
    <w:rsid w:val="00082F6D"/>
    <w:rsid w:val="00085590"/>
    <w:rsid w:val="00090BB7"/>
    <w:rsid w:val="000C024B"/>
    <w:rsid w:val="000C6301"/>
    <w:rsid w:val="000D14FF"/>
    <w:rsid w:val="000D5DFB"/>
    <w:rsid w:val="000E52D7"/>
    <w:rsid w:val="000F0719"/>
    <w:rsid w:val="000F208F"/>
    <w:rsid w:val="000F3AAE"/>
    <w:rsid w:val="000F5634"/>
    <w:rsid w:val="000F746F"/>
    <w:rsid w:val="00103FA6"/>
    <w:rsid w:val="001070B7"/>
    <w:rsid w:val="00110324"/>
    <w:rsid w:val="00114886"/>
    <w:rsid w:val="00115311"/>
    <w:rsid w:val="00116806"/>
    <w:rsid w:val="00121981"/>
    <w:rsid w:val="00122268"/>
    <w:rsid w:val="001251F7"/>
    <w:rsid w:val="00130E6C"/>
    <w:rsid w:val="00131D78"/>
    <w:rsid w:val="0013328E"/>
    <w:rsid w:val="001342DD"/>
    <w:rsid w:val="0013653D"/>
    <w:rsid w:val="00136E10"/>
    <w:rsid w:val="00140D98"/>
    <w:rsid w:val="00147C56"/>
    <w:rsid w:val="001538A9"/>
    <w:rsid w:val="00154CD4"/>
    <w:rsid w:val="0015590A"/>
    <w:rsid w:val="0016372F"/>
    <w:rsid w:val="00166919"/>
    <w:rsid w:val="00172A27"/>
    <w:rsid w:val="00186439"/>
    <w:rsid w:val="001A2B76"/>
    <w:rsid w:val="001B4573"/>
    <w:rsid w:val="001B4B68"/>
    <w:rsid w:val="001B6646"/>
    <w:rsid w:val="001C06C7"/>
    <w:rsid w:val="001C3F9C"/>
    <w:rsid w:val="001C4213"/>
    <w:rsid w:val="001C72CE"/>
    <w:rsid w:val="001C78BF"/>
    <w:rsid w:val="001D2912"/>
    <w:rsid w:val="001D3CC2"/>
    <w:rsid w:val="001D4481"/>
    <w:rsid w:val="001D4DA6"/>
    <w:rsid w:val="001D680E"/>
    <w:rsid w:val="001E4BAF"/>
    <w:rsid w:val="001E5F89"/>
    <w:rsid w:val="001F4548"/>
    <w:rsid w:val="00203BAD"/>
    <w:rsid w:val="00212235"/>
    <w:rsid w:val="00216F86"/>
    <w:rsid w:val="00221339"/>
    <w:rsid w:val="00227D59"/>
    <w:rsid w:val="00230D54"/>
    <w:rsid w:val="00231342"/>
    <w:rsid w:val="0023504F"/>
    <w:rsid w:val="00235A10"/>
    <w:rsid w:val="002448B0"/>
    <w:rsid w:val="00246DA4"/>
    <w:rsid w:val="002501CE"/>
    <w:rsid w:val="00251A6F"/>
    <w:rsid w:val="002531EA"/>
    <w:rsid w:val="002535FF"/>
    <w:rsid w:val="00261BF4"/>
    <w:rsid w:val="002633B0"/>
    <w:rsid w:val="002670C1"/>
    <w:rsid w:val="00271C1B"/>
    <w:rsid w:val="0027429A"/>
    <w:rsid w:val="002756B4"/>
    <w:rsid w:val="002806B2"/>
    <w:rsid w:val="002813E1"/>
    <w:rsid w:val="00284F1C"/>
    <w:rsid w:val="00285620"/>
    <w:rsid w:val="00285BB9"/>
    <w:rsid w:val="002948B3"/>
    <w:rsid w:val="002A15A9"/>
    <w:rsid w:val="002A16A6"/>
    <w:rsid w:val="002A50FA"/>
    <w:rsid w:val="002B0733"/>
    <w:rsid w:val="002B1D41"/>
    <w:rsid w:val="002B4DDB"/>
    <w:rsid w:val="002C1380"/>
    <w:rsid w:val="002C774B"/>
    <w:rsid w:val="002D36F2"/>
    <w:rsid w:val="002D5F7C"/>
    <w:rsid w:val="002E1A00"/>
    <w:rsid w:val="002E3B45"/>
    <w:rsid w:val="002E6C5E"/>
    <w:rsid w:val="002F52ED"/>
    <w:rsid w:val="002F7BB3"/>
    <w:rsid w:val="003017A9"/>
    <w:rsid w:val="003031C4"/>
    <w:rsid w:val="00303C60"/>
    <w:rsid w:val="00303CAF"/>
    <w:rsid w:val="00310EBD"/>
    <w:rsid w:val="0031481A"/>
    <w:rsid w:val="00317448"/>
    <w:rsid w:val="00320180"/>
    <w:rsid w:val="0032355A"/>
    <w:rsid w:val="00324061"/>
    <w:rsid w:val="00325DF7"/>
    <w:rsid w:val="003323A0"/>
    <w:rsid w:val="00336E46"/>
    <w:rsid w:val="00337A3A"/>
    <w:rsid w:val="003447F2"/>
    <w:rsid w:val="00345BAC"/>
    <w:rsid w:val="0035393B"/>
    <w:rsid w:val="00354325"/>
    <w:rsid w:val="003568F8"/>
    <w:rsid w:val="00364D22"/>
    <w:rsid w:val="00365D5B"/>
    <w:rsid w:val="00367D3F"/>
    <w:rsid w:val="00371968"/>
    <w:rsid w:val="00376BC0"/>
    <w:rsid w:val="0038173B"/>
    <w:rsid w:val="00383E63"/>
    <w:rsid w:val="003846CE"/>
    <w:rsid w:val="003A51C1"/>
    <w:rsid w:val="003B1416"/>
    <w:rsid w:val="003B535A"/>
    <w:rsid w:val="003B792B"/>
    <w:rsid w:val="003C39ED"/>
    <w:rsid w:val="003D3C4F"/>
    <w:rsid w:val="003E0E99"/>
    <w:rsid w:val="003E3274"/>
    <w:rsid w:val="003E47AC"/>
    <w:rsid w:val="003E4BC8"/>
    <w:rsid w:val="003F378A"/>
    <w:rsid w:val="00410CD5"/>
    <w:rsid w:val="00412F72"/>
    <w:rsid w:val="00416146"/>
    <w:rsid w:val="00417246"/>
    <w:rsid w:val="00430C1F"/>
    <w:rsid w:val="0043243C"/>
    <w:rsid w:val="00433952"/>
    <w:rsid w:val="00433BBB"/>
    <w:rsid w:val="00433C5C"/>
    <w:rsid w:val="00435EB1"/>
    <w:rsid w:val="00435FE1"/>
    <w:rsid w:val="0044763F"/>
    <w:rsid w:val="004647E3"/>
    <w:rsid w:val="00471525"/>
    <w:rsid w:val="00484EA4"/>
    <w:rsid w:val="004947CD"/>
    <w:rsid w:val="004A0C03"/>
    <w:rsid w:val="004A50B6"/>
    <w:rsid w:val="004A607F"/>
    <w:rsid w:val="004B4DD5"/>
    <w:rsid w:val="004C2DE5"/>
    <w:rsid w:val="004C71F5"/>
    <w:rsid w:val="004D3A4A"/>
    <w:rsid w:val="004D3B76"/>
    <w:rsid w:val="004D5ACF"/>
    <w:rsid w:val="004E0575"/>
    <w:rsid w:val="004E10DB"/>
    <w:rsid w:val="00501809"/>
    <w:rsid w:val="00504EAD"/>
    <w:rsid w:val="00513171"/>
    <w:rsid w:val="005144CA"/>
    <w:rsid w:val="00516FDB"/>
    <w:rsid w:val="005264BD"/>
    <w:rsid w:val="00530877"/>
    <w:rsid w:val="005403EE"/>
    <w:rsid w:val="00541F6B"/>
    <w:rsid w:val="0054543D"/>
    <w:rsid w:val="00557452"/>
    <w:rsid w:val="00557998"/>
    <w:rsid w:val="00572747"/>
    <w:rsid w:val="005756DA"/>
    <w:rsid w:val="0058399C"/>
    <w:rsid w:val="00584EBD"/>
    <w:rsid w:val="00593E2D"/>
    <w:rsid w:val="00594629"/>
    <w:rsid w:val="00596D7E"/>
    <w:rsid w:val="005A6C60"/>
    <w:rsid w:val="005B1D94"/>
    <w:rsid w:val="005B7E73"/>
    <w:rsid w:val="005C0C17"/>
    <w:rsid w:val="005C18C1"/>
    <w:rsid w:val="005C326C"/>
    <w:rsid w:val="005C49DE"/>
    <w:rsid w:val="005C6F15"/>
    <w:rsid w:val="005D6DB9"/>
    <w:rsid w:val="005E3491"/>
    <w:rsid w:val="005F468D"/>
    <w:rsid w:val="005F6AAD"/>
    <w:rsid w:val="00602DC3"/>
    <w:rsid w:val="00606405"/>
    <w:rsid w:val="006154DB"/>
    <w:rsid w:val="00630BB2"/>
    <w:rsid w:val="0063557F"/>
    <w:rsid w:val="00642CB0"/>
    <w:rsid w:val="006516B9"/>
    <w:rsid w:val="00652D29"/>
    <w:rsid w:val="00654F73"/>
    <w:rsid w:val="00665DBE"/>
    <w:rsid w:val="006706BE"/>
    <w:rsid w:val="0067770A"/>
    <w:rsid w:val="0068649D"/>
    <w:rsid w:val="006872C7"/>
    <w:rsid w:val="00691500"/>
    <w:rsid w:val="00692D3B"/>
    <w:rsid w:val="006966B6"/>
    <w:rsid w:val="006B3EE4"/>
    <w:rsid w:val="006B7771"/>
    <w:rsid w:val="006C1CD1"/>
    <w:rsid w:val="006C230F"/>
    <w:rsid w:val="006C2D0C"/>
    <w:rsid w:val="006C33E1"/>
    <w:rsid w:val="006C7D8A"/>
    <w:rsid w:val="006D4689"/>
    <w:rsid w:val="006D54FC"/>
    <w:rsid w:val="006D719E"/>
    <w:rsid w:val="006E0502"/>
    <w:rsid w:val="006F389A"/>
    <w:rsid w:val="006F3E36"/>
    <w:rsid w:val="007006A6"/>
    <w:rsid w:val="007034B3"/>
    <w:rsid w:val="00714D62"/>
    <w:rsid w:val="007276FE"/>
    <w:rsid w:val="00732E11"/>
    <w:rsid w:val="00733EB3"/>
    <w:rsid w:val="00740497"/>
    <w:rsid w:val="007425CF"/>
    <w:rsid w:val="00743579"/>
    <w:rsid w:val="00752E04"/>
    <w:rsid w:val="00765A1D"/>
    <w:rsid w:val="00766052"/>
    <w:rsid w:val="00776425"/>
    <w:rsid w:val="00786331"/>
    <w:rsid w:val="00793190"/>
    <w:rsid w:val="00796FA9"/>
    <w:rsid w:val="00797811"/>
    <w:rsid w:val="007A1C9D"/>
    <w:rsid w:val="007A5280"/>
    <w:rsid w:val="007B7552"/>
    <w:rsid w:val="007B788D"/>
    <w:rsid w:val="007C4692"/>
    <w:rsid w:val="007D06BD"/>
    <w:rsid w:val="007D5543"/>
    <w:rsid w:val="007D6322"/>
    <w:rsid w:val="007E25B5"/>
    <w:rsid w:val="007E7EA6"/>
    <w:rsid w:val="007F1C12"/>
    <w:rsid w:val="007F41B7"/>
    <w:rsid w:val="007F72B2"/>
    <w:rsid w:val="00800A7D"/>
    <w:rsid w:val="008064A6"/>
    <w:rsid w:val="00807D9C"/>
    <w:rsid w:val="008139D9"/>
    <w:rsid w:val="00813DCA"/>
    <w:rsid w:val="008209BA"/>
    <w:rsid w:val="00823C60"/>
    <w:rsid w:val="00824DC9"/>
    <w:rsid w:val="008328E9"/>
    <w:rsid w:val="00833215"/>
    <w:rsid w:val="00834A5F"/>
    <w:rsid w:val="00836D24"/>
    <w:rsid w:val="00842148"/>
    <w:rsid w:val="0084317A"/>
    <w:rsid w:val="00843934"/>
    <w:rsid w:val="00850DC8"/>
    <w:rsid w:val="00850E3C"/>
    <w:rsid w:val="008518A8"/>
    <w:rsid w:val="00857A07"/>
    <w:rsid w:val="008607CA"/>
    <w:rsid w:val="00860952"/>
    <w:rsid w:val="0086220B"/>
    <w:rsid w:val="00866786"/>
    <w:rsid w:val="00881EED"/>
    <w:rsid w:val="00894305"/>
    <w:rsid w:val="00895578"/>
    <w:rsid w:val="00896EFC"/>
    <w:rsid w:val="008A289A"/>
    <w:rsid w:val="008A79A7"/>
    <w:rsid w:val="008A7AA7"/>
    <w:rsid w:val="008B173E"/>
    <w:rsid w:val="008B27A6"/>
    <w:rsid w:val="008C4E51"/>
    <w:rsid w:val="008D0D90"/>
    <w:rsid w:val="008E1225"/>
    <w:rsid w:val="008E6953"/>
    <w:rsid w:val="009028C5"/>
    <w:rsid w:val="00906DAC"/>
    <w:rsid w:val="00911794"/>
    <w:rsid w:val="00911894"/>
    <w:rsid w:val="00913EFC"/>
    <w:rsid w:val="009207EC"/>
    <w:rsid w:val="0092364A"/>
    <w:rsid w:val="009248D6"/>
    <w:rsid w:val="009332B6"/>
    <w:rsid w:val="009450ED"/>
    <w:rsid w:val="009506DA"/>
    <w:rsid w:val="009611E0"/>
    <w:rsid w:val="00965AC1"/>
    <w:rsid w:val="0098597F"/>
    <w:rsid w:val="009867C7"/>
    <w:rsid w:val="009945F8"/>
    <w:rsid w:val="009948BE"/>
    <w:rsid w:val="009971A3"/>
    <w:rsid w:val="009A1AF8"/>
    <w:rsid w:val="009B55C2"/>
    <w:rsid w:val="009B62D3"/>
    <w:rsid w:val="009C4C9D"/>
    <w:rsid w:val="009C5945"/>
    <w:rsid w:val="009D06E4"/>
    <w:rsid w:val="009D47D5"/>
    <w:rsid w:val="009E218F"/>
    <w:rsid w:val="009E4C42"/>
    <w:rsid w:val="009F1CA7"/>
    <w:rsid w:val="009F4694"/>
    <w:rsid w:val="00A01B70"/>
    <w:rsid w:val="00A01C81"/>
    <w:rsid w:val="00A12CFD"/>
    <w:rsid w:val="00A24E78"/>
    <w:rsid w:val="00A250F5"/>
    <w:rsid w:val="00A2643D"/>
    <w:rsid w:val="00A279CD"/>
    <w:rsid w:val="00A36456"/>
    <w:rsid w:val="00A4295B"/>
    <w:rsid w:val="00A522DE"/>
    <w:rsid w:val="00A57EF8"/>
    <w:rsid w:val="00A70AA0"/>
    <w:rsid w:val="00A7287E"/>
    <w:rsid w:val="00A72C6E"/>
    <w:rsid w:val="00A85D7E"/>
    <w:rsid w:val="00A9554E"/>
    <w:rsid w:val="00A97AE6"/>
    <w:rsid w:val="00AA4AAC"/>
    <w:rsid w:val="00AC2670"/>
    <w:rsid w:val="00AC2D30"/>
    <w:rsid w:val="00AC6E55"/>
    <w:rsid w:val="00AE48AB"/>
    <w:rsid w:val="00AE774F"/>
    <w:rsid w:val="00AE79A8"/>
    <w:rsid w:val="00AF7BE9"/>
    <w:rsid w:val="00B04872"/>
    <w:rsid w:val="00B16DD7"/>
    <w:rsid w:val="00B224A2"/>
    <w:rsid w:val="00B237B6"/>
    <w:rsid w:val="00B32A17"/>
    <w:rsid w:val="00B35DE5"/>
    <w:rsid w:val="00B413B1"/>
    <w:rsid w:val="00B43A42"/>
    <w:rsid w:val="00B542FF"/>
    <w:rsid w:val="00B561AF"/>
    <w:rsid w:val="00B57A8F"/>
    <w:rsid w:val="00B66005"/>
    <w:rsid w:val="00B66BA8"/>
    <w:rsid w:val="00B73CCB"/>
    <w:rsid w:val="00B74948"/>
    <w:rsid w:val="00B81521"/>
    <w:rsid w:val="00B82FBE"/>
    <w:rsid w:val="00B837E6"/>
    <w:rsid w:val="00B84CD9"/>
    <w:rsid w:val="00B9149A"/>
    <w:rsid w:val="00BA1509"/>
    <w:rsid w:val="00BA4163"/>
    <w:rsid w:val="00BA4A8C"/>
    <w:rsid w:val="00BA4F67"/>
    <w:rsid w:val="00BA5123"/>
    <w:rsid w:val="00BB4EEA"/>
    <w:rsid w:val="00BD392B"/>
    <w:rsid w:val="00BD566A"/>
    <w:rsid w:val="00BD56C9"/>
    <w:rsid w:val="00BD779E"/>
    <w:rsid w:val="00BE05FD"/>
    <w:rsid w:val="00BE4249"/>
    <w:rsid w:val="00BF3939"/>
    <w:rsid w:val="00C06473"/>
    <w:rsid w:val="00C067DC"/>
    <w:rsid w:val="00C07A26"/>
    <w:rsid w:val="00C10736"/>
    <w:rsid w:val="00C10995"/>
    <w:rsid w:val="00C14D0C"/>
    <w:rsid w:val="00C16589"/>
    <w:rsid w:val="00C16AD7"/>
    <w:rsid w:val="00C22AB3"/>
    <w:rsid w:val="00C251F0"/>
    <w:rsid w:val="00C25B78"/>
    <w:rsid w:val="00C25EBB"/>
    <w:rsid w:val="00C26423"/>
    <w:rsid w:val="00C27901"/>
    <w:rsid w:val="00C32E89"/>
    <w:rsid w:val="00C3344F"/>
    <w:rsid w:val="00C548EB"/>
    <w:rsid w:val="00C71223"/>
    <w:rsid w:val="00C71ED6"/>
    <w:rsid w:val="00C756BA"/>
    <w:rsid w:val="00C760C8"/>
    <w:rsid w:val="00C77A2A"/>
    <w:rsid w:val="00C8661B"/>
    <w:rsid w:val="00C94409"/>
    <w:rsid w:val="00CA1262"/>
    <w:rsid w:val="00CA1E04"/>
    <w:rsid w:val="00CA2BC0"/>
    <w:rsid w:val="00CA4B16"/>
    <w:rsid w:val="00CA5F20"/>
    <w:rsid w:val="00CA62F6"/>
    <w:rsid w:val="00CD058C"/>
    <w:rsid w:val="00CD58CF"/>
    <w:rsid w:val="00CD58DD"/>
    <w:rsid w:val="00CD63A5"/>
    <w:rsid w:val="00CE3EFF"/>
    <w:rsid w:val="00CF4FCE"/>
    <w:rsid w:val="00D017BF"/>
    <w:rsid w:val="00D0487C"/>
    <w:rsid w:val="00D0655F"/>
    <w:rsid w:val="00D07011"/>
    <w:rsid w:val="00D11454"/>
    <w:rsid w:val="00D16DD5"/>
    <w:rsid w:val="00D23FA1"/>
    <w:rsid w:val="00D26072"/>
    <w:rsid w:val="00D27EE1"/>
    <w:rsid w:val="00D31672"/>
    <w:rsid w:val="00D34E9E"/>
    <w:rsid w:val="00D350DE"/>
    <w:rsid w:val="00D36A1F"/>
    <w:rsid w:val="00D42935"/>
    <w:rsid w:val="00D44138"/>
    <w:rsid w:val="00D5031A"/>
    <w:rsid w:val="00D62191"/>
    <w:rsid w:val="00D71A9A"/>
    <w:rsid w:val="00D72269"/>
    <w:rsid w:val="00D83317"/>
    <w:rsid w:val="00D83EFD"/>
    <w:rsid w:val="00D85007"/>
    <w:rsid w:val="00D85CCC"/>
    <w:rsid w:val="00DA11C7"/>
    <w:rsid w:val="00DA6162"/>
    <w:rsid w:val="00DA6DD0"/>
    <w:rsid w:val="00DB531F"/>
    <w:rsid w:val="00DC181B"/>
    <w:rsid w:val="00DC5185"/>
    <w:rsid w:val="00DC58D3"/>
    <w:rsid w:val="00DC76D1"/>
    <w:rsid w:val="00DD1709"/>
    <w:rsid w:val="00DD3A94"/>
    <w:rsid w:val="00DD5930"/>
    <w:rsid w:val="00DE75FB"/>
    <w:rsid w:val="00DF107C"/>
    <w:rsid w:val="00DF67A1"/>
    <w:rsid w:val="00E01957"/>
    <w:rsid w:val="00E07136"/>
    <w:rsid w:val="00E07372"/>
    <w:rsid w:val="00E104F4"/>
    <w:rsid w:val="00E10A72"/>
    <w:rsid w:val="00E111FC"/>
    <w:rsid w:val="00E14367"/>
    <w:rsid w:val="00E17756"/>
    <w:rsid w:val="00E24A3E"/>
    <w:rsid w:val="00E27EA2"/>
    <w:rsid w:val="00E34229"/>
    <w:rsid w:val="00E3599E"/>
    <w:rsid w:val="00E54DD6"/>
    <w:rsid w:val="00E62F7C"/>
    <w:rsid w:val="00E64D98"/>
    <w:rsid w:val="00E80FE5"/>
    <w:rsid w:val="00E8458E"/>
    <w:rsid w:val="00E90378"/>
    <w:rsid w:val="00E96AA6"/>
    <w:rsid w:val="00EA7D8F"/>
    <w:rsid w:val="00EB0E22"/>
    <w:rsid w:val="00EB3673"/>
    <w:rsid w:val="00EC21F7"/>
    <w:rsid w:val="00EC6FC1"/>
    <w:rsid w:val="00ED6225"/>
    <w:rsid w:val="00EE0D3B"/>
    <w:rsid w:val="00EE41C0"/>
    <w:rsid w:val="00EF2645"/>
    <w:rsid w:val="00F01200"/>
    <w:rsid w:val="00F03095"/>
    <w:rsid w:val="00F042E4"/>
    <w:rsid w:val="00F11C40"/>
    <w:rsid w:val="00F175FA"/>
    <w:rsid w:val="00F23509"/>
    <w:rsid w:val="00F25AC1"/>
    <w:rsid w:val="00F436B4"/>
    <w:rsid w:val="00F52A6F"/>
    <w:rsid w:val="00F67630"/>
    <w:rsid w:val="00F72CB7"/>
    <w:rsid w:val="00F7353C"/>
    <w:rsid w:val="00F752A0"/>
    <w:rsid w:val="00F8438C"/>
    <w:rsid w:val="00F86833"/>
    <w:rsid w:val="00FA1F04"/>
    <w:rsid w:val="00FA4E4F"/>
    <w:rsid w:val="00FA4FD2"/>
    <w:rsid w:val="00FA5821"/>
    <w:rsid w:val="00FB03CA"/>
    <w:rsid w:val="00FC2C3E"/>
    <w:rsid w:val="00FD0363"/>
    <w:rsid w:val="00FE3777"/>
    <w:rsid w:val="00FE6174"/>
    <w:rsid w:val="00FF5DD9"/>
    <w:rsid w:val="00FF5DEE"/>
    <w:rsid w:val="01085094"/>
    <w:rsid w:val="01102587"/>
    <w:rsid w:val="01153E03"/>
    <w:rsid w:val="01222496"/>
    <w:rsid w:val="01277CC6"/>
    <w:rsid w:val="013E61E2"/>
    <w:rsid w:val="01820C30"/>
    <w:rsid w:val="019D5AFB"/>
    <w:rsid w:val="01AA7E42"/>
    <w:rsid w:val="01C761D7"/>
    <w:rsid w:val="01FE0DA2"/>
    <w:rsid w:val="022C6982"/>
    <w:rsid w:val="022D3778"/>
    <w:rsid w:val="02336C6B"/>
    <w:rsid w:val="02460C7F"/>
    <w:rsid w:val="0275481E"/>
    <w:rsid w:val="02985DC6"/>
    <w:rsid w:val="02AE55E9"/>
    <w:rsid w:val="02B72C03"/>
    <w:rsid w:val="02C866AB"/>
    <w:rsid w:val="02CD4BCC"/>
    <w:rsid w:val="02CF18F2"/>
    <w:rsid w:val="02DF4823"/>
    <w:rsid w:val="02EA316B"/>
    <w:rsid w:val="02F41562"/>
    <w:rsid w:val="030D0FDB"/>
    <w:rsid w:val="03114EEF"/>
    <w:rsid w:val="03382BEB"/>
    <w:rsid w:val="034D4B0A"/>
    <w:rsid w:val="035E4919"/>
    <w:rsid w:val="036E6B63"/>
    <w:rsid w:val="036E7A9A"/>
    <w:rsid w:val="03742695"/>
    <w:rsid w:val="0376610C"/>
    <w:rsid w:val="039B4ECE"/>
    <w:rsid w:val="039D7B38"/>
    <w:rsid w:val="03B65F0F"/>
    <w:rsid w:val="03D41080"/>
    <w:rsid w:val="03E81246"/>
    <w:rsid w:val="03FB660C"/>
    <w:rsid w:val="04137DFA"/>
    <w:rsid w:val="04373CC6"/>
    <w:rsid w:val="04761A92"/>
    <w:rsid w:val="04833253"/>
    <w:rsid w:val="0489459C"/>
    <w:rsid w:val="04A83203"/>
    <w:rsid w:val="04C41EBC"/>
    <w:rsid w:val="04C85E72"/>
    <w:rsid w:val="04D511E3"/>
    <w:rsid w:val="05157377"/>
    <w:rsid w:val="051B0C14"/>
    <w:rsid w:val="051C40E2"/>
    <w:rsid w:val="051E273A"/>
    <w:rsid w:val="0535657B"/>
    <w:rsid w:val="054D14F4"/>
    <w:rsid w:val="054E0350"/>
    <w:rsid w:val="055661F0"/>
    <w:rsid w:val="05841E33"/>
    <w:rsid w:val="05850883"/>
    <w:rsid w:val="05992A88"/>
    <w:rsid w:val="05B1511E"/>
    <w:rsid w:val="05B2101F"/>
    <w:rsid w:val="05B6511F"/>
    <w:rsid w:val="05C154C0"/>
    <w:rsid w:val="05CD3CDD"/>
    <w:rsid w:val="06043227"/>
    <w:rsid w:val="060C07AC"/>
    <w:rsid w:val="06213344"/>
    <w:rsid w:val="0630356C"/>
    <w:rsid w:val="06304BBE"/>
    <w:rsid w:val="068C514E"/>
    <w:rsid w:val="068D57D8"/>
    <w:rsid w:val="0691752C"/>
    <w:rsid w:val="06945BB8"/>
    <w:rsid w:val="06995728"/>
    <w:rsid w:val="069A63AB"/>
    <w:rsid w:val="06CB49BC"/>
    <w:rsid w:val="06CC6CDA"/>
    <w:rsid w:val="06CE3597"/>
    <w:rsid w:val="06D27D4A"/>
    <w:rsid w:val="06DD0973"/>
    <w:rsid w:val="06E11AE9"/>
    <w:rsid w:val="06E36073"/>
    <w:rsid w:val="06E71A4E"/>
    <w:rsid w:val="06F215EC"/>
    <w:rsid w:val="070D2D99"/>
    <w:rsid w:val="07341741"/>
    <w:rsid w:val="075D0DCF"/>
    <w:rsid w:val="076D7355"/>
    <w:rsid w:val="07761B1B"/>
    <w:rsid w:val="078E5A98"/>
    <w:rsid w:val="079254DA"/>
    <w:rsid w:val="07C51259"/>
    <w:rsid w:val="07C9276F"/>
    <w:rsid w:val="07CA38E9"/>
    <w:rsid w:val="07FF3CFC"/>
    <w:rsid w:val="081F19D0"/>
    <w:rsid w:val="083C708C"/>
    <w:rsid w:val="08496015"/>
    <w:rsid w:val="08527B9B"/>
    <w:rsid w:val="085604FF"/>
    <w:rsid w:val="085668C0"/>
    <w:rsid w:val="085A37A6"/>
    <w:rsid w:val="08710ED5"/>
    <w:rsid w:val="088E0328"/>
    <w:rsid w:val="089A7C46"/>
    <w:rsid w:val="08A05695"/>
    <w:rsid w:val="08A100E8"/>
    <w:rsid w:val="08B31E12"/>
    <w:rsid w:val="08B33959"/>
    <w:rsid w:val="08B33B9C"/>
    <w:rsid w:val="08C05050"/>
    <w:rsid w:val="08E901E4"/>
    <w:rsid w:val="0912332F"/>
    <w:rsid w:val="091A6A45"/>
    <w:rsid w:val="091D6BC2"/>
    <w:rsid w:val="09757DD3"/>
    <w:rsid w:val="09780EDF"/>
    <w:rsid w:val="0983157E"/>
    <w:rsid w:val="098B47DF"/>
    <w:rsid w:val="0A4E3A13"/>
    <w:rsid w:val="0A5C2E0C"/>
    <w:rsid w:val="0AA323DA"/>
    <w:rsid w:val="0AB70A83"/>
    <w:rsid w:val="0ABC72DF"/>
    <w:rsid w:val="0AC05EBA"/>
    <w:rsid w:val="0AC07B88"/>
    <w:rsid w:val="0AD019C3"/>
    <w:rsid w:val="0B003342"/>
    <w:rsid w:val="0B02476F"/>
    <w:rsid w:val="0B060F40"/>
    <w:rsid w:val="0B082A4D"/>
    <w:rsid w:val="0B366BE4"/>
    <w:rsid w:val="0B795486"/>
    <w:rsid w:val="0B7C2FC4"/>
    <w:rsid w:val="0B900D9A"/>
    <w:rsid w:val="0BA61C1D"/>
    <w:rsid w:val="0BA64F6F"/>
    <w:rsid w:val="0BFB52CB"/>
    <w:rsid w:val="0C361591"/>
    <w:rsid w:val="0C455C00"/>
    <w:rsid w:val="0C580296"/>
    <w:rsid w:val="0C6C088B"/>
    <w:rsid w:val="0C7C4783"/>
    <w:rsid w:val="0C9D0B19"/>
    <w:rsid w:val="0C9F7DB1"/>
    <w:rsid w:val="0CAA5073"/>
    <w:rsid w:val="0CB65B50"/>
    <w:rsid w:val="0CBD3E96"/>
    <w:rsid w:val="0CC56CA1"/>
    <w:rsid w:val="0CD358F5"/>
    <w:rsid w:val="0CE105CD"/>
    <w:rsid w:val="0CEB2884"/>
    <w:rsid w:val="0CEE4F60"/>
    <w:rsid w:val="0CF3076F"/>
    <w:rsid w:val="0D0A0D9D"/>
    <w:rsid w:val="0D172B2E"/>
    <w:rsid w:val="0D284BBE"/>
    <w:rsid w:val="0D337991"/>
    <w:rsid w:val="0D4B23B2"/>
    <w:rsid w:val="0D5C636E"/>
    <w:rsid w:val="0D7731A8"/>
    <w:rsid w:val="0D9F2E40"/>
    <w:rsid w:val="0DB32362"/>
    <w:rsid w:val="0DB72BF7"/>
    <w:rsid w:val="0DD10C9E"/>
    <w:rsid w:val="0DE460EA"/>
    <w:rsid w:val="0DE9148B"/>
    <w:rsid w:val="0E14727F"/>
    <w:rsid w:val="0E213AB4"/>
    <w:rsid w:val="0E2D29F8"/>
    <w:rsid w:val="0E2E3EEC"/>
    <w:rsid w:val="0E4B7CAB"/>
    <w:rsid w:val="0E782BCB"/>
    <w:rsid w:val="0ECE7F05"/>
    <w:rsid w:val="0EDB759B"/>
    <w:rsid w:val="0EE02A57"/>
    <w:rsid w:val="0EE227AB"/>
    <w:rsid w:val="0EE44948"/>
    <w:rsid w:val="0EE82AFE"/>
    <w:rsid w:val="0EEB4349"/>
    <w:rsid w:val="0EF51AFF"/>
    <w:rsid w:val="0EF53478"/>
    <w:rsid w:val="0F3F2952"/>
    <w:rsid w:val="0F4075C9"/>
    <w:rsid w:val="0F566DED"/>
    <w:rsid w:val="0F5C6276"/>
    <w:rsid w:val="0F601752"/>
    <w:rsid w:val="0F6F6EDF"/>
    <w:rsid w:val="0F832F47"/>
    <w:rsid w:val="0F852238"/>
    <w:rsid w:val="0F8D10B7"/>
    <w:rsid w:val="0F903A90"/>
    <w:rsid w:val="0F9F69E6"/>
    <w:rsid w:val="0FAD0F6A"/>
    <w:rsid w:val="0FB17F6E"/>
    <w:rsid w:val="0FDA049A"/>
    <w:rsid w:val="0FDE458D"/>
    <w:rsid w:val="0FEC4763"/>
    <w:rsid w:val="10057AA6"/>
    <w:rsid w:val="100F5C6C"/>
    <w:rsid w:val="10401F77"/>
    <w:rsid w:val="10433815"/>
    <w:rsid w:val="105C0433"/>
    <w:rsid w:val="105F1BF2"/>
    <w:rsid w:val="106D1AFE"/>
    <w:rsid w:val="10726CBC"/>
    <w:rsid w:val="107344CB"/>
    <w:rsid w:val="10862BE2"/>
    <w:rsid w:val="109A0F5B"/>
    <w:rsid w:val="10A15071"/>
    <w:rsid w:val="10F44B0F"/>
    <w:rsid w:val="11082369"/>
    <w:rsid w:val="110B376B"/>
    <w:rsid w:val="111F38E7"/>
    <w:rsid w:val="1140779A"/>
    <w:rsid w:val="11427629"/>
    <w:rsid w:val="11553800"/>
    <w:rsid w:val="115846E1"/>
    <w:rsid w:val="115E3A08"/>
    <w:rsid w:val="116A0748"/>
    <w:rsid w:val="11710993"/>
    <w:rsid w:val="11994A45"/>
    <w:rsid w:val="11A35B35"/>
    <w:rsid w:val="11A77DD3"/>
    <w:rsid w:val="11AB7BB5"/>
    <w:rsid w:val="11CE09A0"/>
    <w:rsid w:val="11FC3C7B"/>
    <w:rsid w:val="12103BCB"/>
    <w:rsid w:val="1218482D"/>
    <w:rsid w:val="12282118"/>
    <w:rsid w:val="122870DD"/>
    <w:rsid w:val="12505D75"/>
    <w:rsid w:val="12593B48"/>
    <w:rsid w:val="126A54DC"/>
    <w:rsid w:val="12AD1419"/>
    <w:rsid w:val="12BF77A5"/>
    <w:rsid w:val="12C4776A"/>
    <w:rsid w:val="13146B58"/>
    <w:rsid w:val="1323149B"/>
    <w:rsid w:val="134A7A29"/>
    <w:rsid w:val="134E7150"/>
    <w:rsid w:val="138A33EA"/>
    <w:rsid w:val="13A56A02"/>
    <w:rsid w:val="13AE71F7"/>
    <w:rsid w:val="13B357D8"/>
    <w:rsid w:val="13B63B73"/>
    <w:rsid w:val="13BC0CA4"/>
    <w:rsid w:val="13D6674E"/>
    <w:rsid w:val="13D74650"/>
    <w:rsid w:val="13D946E7"/>
    <w:rsid w:val="13DA22CA"/>
    <w:rsid w:val="13DA45A7"/>
    <w:rsid w:val="13F822EA"/>
    <w:rsid w:val="14187AB1"/>
    <w:rsid w:val="14264FE0"/>
    <w:rsid w:val="14432035"/>
    <w:rsid w:val="145A37BE"/>
    <w:rsid w:val="14657EBF"/>
    <w:rsid w:val="147608A4"/>
    <w:rsid w:val="1491418C"/>
    <w:rsid w:val="149328D2"/>
    <w:rsid w:val="14A25665"/>
    <w:rsid w:val="14AE2A6C"/>
    <w:rsid w:val="14CC3830"/>
    <w:rsid w:val="14F01FA8"/>
    <w:rsid w:val="14FB646C"/>
    <w:rsid w:val="150D43F1"/>
    <w:rsid w:val="152F25BA"/>
    <w:rsid w:val="15A25228"/>
    <w:rsid w:val="15A45C82"/>
    <w:rsid w:val="15AB744B"/>
    <w:rsid w:val="15CA6632"/>
    <w:rsid w:val="15E264C0"/>
    <w:rsid w:val="15F1161D"/>
    <w:rsid w:val="15F644F8"/>
    <w:rsid w:val="1600454E"/>
    <w:rsid w:val="160908B9"/>
    <w:rsid w:val="1615355E"/>
    <w:rsid w:val="16225917"/>
    <w:rsid w:val="16361726"/>
    <w:rsid w:val="16394170"/>
    <w:rsid w:val="167646D7"/>
    <w:rsid w:val="16A40417"/>
    <w:rsid w:val="16AE6F4A"/>
    <w:rsid w:val="16B914B0"/>
    <w:rsid w:val="16E83311"/>
    <w:rsid w:val="16E92044"/>
    <w:rsid w:val="172C3760"/>
    <w:rsid w:val="173B5246"/>
    <w:rsid w:val="175F37DC"/>
    <w:rsid w:val="176728A9"/>
    <w:rsid w:val="17854B5D"/>
    <w:rsid w:val="17894B43"/>
    <w:rsid w:val="178C784F"/>
    <w:rsid w:val="17922AE4"/>
    <w:rsid w:val="17AD3C23"/>
    <w:rsid w:val="17B0265C"/>
    <w:rsid w:val="17EF2A58"/>
    <w:rsid w:val="1805556C"/>
    <w:rsid w:val="180B1B5A"/>
    <w:rsid w:val="1819158C"/>
    <w:rsid w:val="18234209"/>
    <w:rsid w:val="18555F95"/>
    <w:rsid w:val="185F7A08"/>
    <w:rsid w:val="18613A7E"/>
    <w:rsid w:val="18630DC5"/>
    <w:rsid w:val="18651453"/>
    <w:rsid w:val="188254BA"/>
    <w:rsid w:val="188E7BD7"/>
    <w:rsid w:val="189A43FB"/>
    <w:rsid w:val="189E5C03"/>
    <w:rsid w:val="18A37528"/>
    <w:rsid w:val="18A90112"/>
    <w:rsid w:val="18AC5CCF"/>
    <w:rsid w:val="18B352B0"/>
    <w:rsid w:val="18E07B9B"/>
    <w:rsid w:val="18EC224E"/>
    <w:rsid w:val="18FB7826"/>
    <w:rsid w:val="19042831"/>
    <w:rsid w:val="190D71E5"/>
    <w:rsid w:val="191806FA"/>
    <w:rsid w:val="19540841"/>
    <w:rsid w:val="19582666"/>
    <w:rsid w:val="195B4EC8"/>
    <w:rsid w:val="198C1C0E"/>
    <w:rsid w:val="19970A7F"/>
    <w:rsid w:val="199F1530"/>
    <w:rsid w:val="19AD79DA"/>
    <w:rsid w:val="19B20F06"/>
    <w:rsid w:val="19B4723B"/>
    <w:rsid w:val="19BD3B2A"/>
    <w:rsid w:val="19DC4392"/>
    <w:rsid w:val="1A00551E"/>
    <w:rsid w:val="1A013B13"/>
    <w:rsid w:val="1A0379E2"/>
    <w:rsid w:val="1A1A3838"/>
    <w:rsid w:val="1A1A4982"/>
    <w:rsid w:val="1A1C3866"/>
    <w:rsid w:val="1A207BCF"/>
    <w:rsid w:val="1A2875CF"/>
    <w:rsid w:val="1A564145"/>
    <w:rsid w:val="1A56677A"/>
    <w:rsid w:val="1AAA1F45"/>
    <w:rsid w:val="1AAE3F81"/>
    <w:rsid w:val="1ADA2D89"/>
    <w:rsid w:val="1B1A14ED"/>
    <w:rsid w:val="1B462F15"/>
    <w:rsid w:val="1B67630F"/>
    <w:rsid w:val="1B677124"/>
    <w:rsid w:val="1B93104C"/>
    <w:rsid w:val="1B9403E7"/>
    <w:rsid w:val="1B9F7AFD"/>
    <w:rsid w:val="1BCD7330"/>
    <w:rsid w:val="1BF225C5"/>
    <w:rsid w:val="1BF54110"/>
    <w:rsid w:val="1C054074"/>
    <w:rsid w:val="1C082FFC"/>
    <w:rsid w:val="1C2849E8"/>
    <w:rsid w:val="1C44694B"/>
    <w:rsid w:val="1C64521D"/>
    <w:rsid w:val="1C6847B6"/>
    <w:rsid w:val="1C6E0A01"/>
    <w:rsid w:val="1C743CCF"/>
    <w:rsid w:val="1C86118E"/>
    <w:rsid w:val="1CA0693E"/>
    <w:rsid w:val="1CB81E50"/>
    <w:rsid w:val="1CC61A56"/>
    <w:rsid w:val="1CD53B9D"/>
    <w:rsid w:val="1CDB099D"/>
    <w:rsid w:val="1CE56486"/>
    <w:rsid w:val="1D0C7A28"/>
    <w:rsid w:val="1D172307"/>
    <w:rsid w:val="1D181D79"/>
    <w:rsid w:val="1D2247B2"/>
    <w:rsid w:val="1D3635A2"/>
    <w:rsid w:val="1D5D4700"/>
    <w:rsid w:val="1D74500E"/>
    <w:rsid w:val="1DDE692B"/>
    <w:rsid w:val="1DFD647E"/>
    <w:rsid w:val="1E0A7BBE"/>
    <w:rsid w:val="1E114714"/>
    <w:rsid w:val="1E1632C0"/>
    <w:rsid w:val="1E2A1B70"/>
    <w:rsid w:val="1E2C2B8E"/>
    <w:rsid w:val="1E6E157B"/>
    <w:rsid w:val="1E8A260F"/>
    <w:rsid w:val="1E8E20FF"/>
    <w:rsid w:val="1EC06DFC"/>
    <w:rsid w:val="1EC2736C"/>
    <w:rsid w:val="1EEA711E"/>
    <w:rsid w:val="1F08137E"/>
    <w:rsid w:val="1F1D16D5"/>
    <w:rsid w:val="1F2E743E"/>
    <w:rsid w:val="1F342C07"/>
    <w:rsid w:val="1F3972A6"/>
    <w:rsid w:val="1F3A4035"/>
    <w:rsid w:val="1F525822"/>
    <w:rsid w:val="1F60777F"/>
    <w:rsid w:val="1F6A1AEF"/>
    <w:rsid w:val="1F8528CD"/>
    <w:rsid w:val="1FA020A8"/>
    <w:rsid w:val="1FAC3806"/>
    <w:rsid w:val="20026F61"/>
    <w:rsid w:val="200E0DCE"/>
    <w:rsid w:val="20354F9B"/>
    <w:rsid w:val="206713F7"/>
    <w:rsid w:val="20706E73"/>
    <w:rsid w:val="20911E3B"/>
    <w:rsid w:val="20967274"/>
    <w:rsid w:val="209F6845"/>
    <w:rsid w:val="20A30519"/>
    <w:rsid w:val="20A546B8"/>
    <w:rsid w:val="20B03F31"/>
    <w:rsid w:val="20B0660D"/>
    <w:rsid w:val="20B67E8B"/>
    <w:rsid w:val="20BF14DA"/>
    <w:rsid w:val="20E70091"/>
    <w:rsid w:val="20EC632C"/>
    <w:rsid w:val="21303941"/>
    <w:rsid w:val="213068A5"/>
    <w:rsid w:val="21336CAB"/>
    <w:rsid w:val="2136082C"/>
    <w:rsid w:val="21400970"/>
    <w:rsid w:val="214574C9"/>
    <w:rsid w:val="2146761F"/>
    <w:rsid w:val="21562E08"/>
    <w:rsid w:val="218614A3"/>
    <w:rsid w:val="218F0102"/>
    <w:rsid w:val="21914280"/>
    <w:rsid w:val="2194642F"/>
    <w:rsid w:val="2196659B"/>
    <w:rsid w:val="21A53A8E"/>
    <w:rsid w:val="22101B5C"/>
    <w:rsid w:val="22125BE0"/>
    <w:rsid w:val="2254142E"/>
    <w:rsid w:val="225E6AC5"/>
    <w:rsid w:val="227C635D"/>
    <w:rsid w:val="22947F63"/>
    <w:rsid w:val="22E615AB"/>
    <w:rsid w:val="22ED4D43"/>
    <w:rsid w:val="231352C9"/>
    <w:rsid w:val="23492FCC"/>
    <w:rsid w:val="235356C5"/>
    <w:rsid w:val="236B2AF9"/>
    <w:rsid w:val="23B56380"/>
    <w:rsid w:val="23C75944"/>
    <w:rsid w:val="23EA427B"/>
    <w:rsid w:val="24002105"/>
    <w:rsid w:val="24041DC1"/>
    <w:rsid w:val="24146E62"/>
    <w:rsid w:val="24170DE9"/>
    <w:rsid w:val="24443914"/>
    <w:rsid w:val="245A5AF2"/>
    <w:rsid w:val="24BA7B1A"/>
    <w:rsid w:val="24CE594B"/>
    <w:rsid w:val="24CF4BC5"/>
    <w:rsid w:val="24FF3681"/>
    <w:rsid w:val="25007804"/>
    <w:rsid w:val="25110773"/>
    <w:rsid w:val="253610CA"/>
    <w:rsid w:val="25401CEE"/>
    <w:rsid w:val="25626862"/>
    <w:rsid w:val="25685BDB"/>
    <w:rsid w:val="257230F6"/>
    <w:rsid w:val="25737A9A"/>
    <w:rsid w:val="25795970"/>
    <w:rsid w:val="25797DBE"/>
    <w:rsid w:val="258E4B96"/>
    <w:rsid w:val="25C155A3"/>
    <w:rsid w:val="25EB03BB"/>
    <w:rsid w:val="25F65842"/>
    <w:rsid w:val="260A75C6"/>
    <w:rsid w:val="261528D6"/>
    <w:rsid w:val="26515D64"/>
    <w:rsid w:val="265D75A5"/>
    <w:rsid w:val="2672652F"/>
    <w:rsid w:val="267771BD"/>
    <w:rsid w:val="269C2A6E"/>
    <w:rsid w:val="26A90EB0"/>
    <w:rsid w:val="26B446CD"/>
    <w:rsid w:val="26C54B2C"/>
    <w:rsid w:val="26DE417E"/>
    <w:rsid w:val="26F71205"/>
    <w:rsid w:val="271902FB"/>
    <w:rsid w:val="27486000"/>
    <w:rsid w:val="274A3283"/>
    <w:rsid w:val="27593110"/>
    <w:rsid w:val="277F46E9"/>
    <w:rsid w:val="27900351"/>
    <w:rsid w:val="279645BD"/>
    <w:rsid w:val="27A50646"/>
    <w:rsid w:val="27CB04FA"/>
    <w:rsid w:val="27D50E5A"/>
    <w:rsid w:val="27D56150"/>
    <w:rsid w:val="27F12D7F"/>
    <w:rsid w:val="27FF7BCA"/>
    <w:rsid w:val="28490BC1"/>
    <w:rsid w:val="285A28AE"/>
    <w:rsid w:val="288051CF"/>
    <w:rsid w:val="28852C13"/>
    <w:rsid w:val="289724F8"/>
    <w:rsid w:val="28AB57D4"/>
    <w:rsid w:val="28BB7B3A"/>
    <w:rsid w:val="28CA642A"/>
    <w:rsid w:val="28E06D87"/>
    <w:rsid w:val="28EE16A0"/>
    <w:rsid w:val="29096D87"/>
    <w:rsid w:val="29125B79"/>
    <w:rsid w:val="293F0335"/>
    <w:rsid w:val="29404136"/>
    <w:rsid w:val="294B5B86"/>
    <w:rsid w:val="295F3EB1"/>
    <w:rsid w:val="296F5223"/>
    <w:rsid w:val="297B0ED8"/>
    <w:rsid w:val="298C300B"/>
    <w:rsid w:val="298E5AD1"/>
    <w:rsid w:val="29BB309A"/>
    <w:rsid w:val="29BF7D57"/>
    <w:rsid w:val="29CB7037"/>
    <w:rsid w:val="29D3130E"/>
    <w:rsid w:val="29DA4644"/>
    <w:rsid w:val="29DF2B74"/>
    <w:rsid w:val="29E72FBA"/>
    <w:rsid w:val="2A005E7B"/>
    <w:rsid w:val="2A4D730A"/>
    <w:rsid w:val="2A5A64C8"/>
    <w:rsid w:val="2A7412DF"/>
    <w:rsid w:val="2A813F2A"/>
    <w:rsid w:val="2A915A0E"/>
    <w:rsid w:val="2B035574"/>
    <w:rsid w:val="2B076E3A"/>
    <w:rsid w:val="2B0B0292"/>
    <w:rsid w:val="2B1A24BC"/>
    <w:rsid w:val="2B1B4EBA"/>
    <w:rsid w:val="2B24684E"/>
    <w:rsid w:val="2B286328"/>
    <w:rsid w:val="2B382728"/>
    <w:rsid w:val="2B4604E0"/>
    <w:rsid w:val="2B5228AB"/>
    <w:rsid w:val="2B5D5379"/>
    <w:rsid w:val="2B607BD1"/>
    <w:rsid w:val="2B642144"/>
    <w:rsid w:val="2B795E2C"/>
    <w:rsid w:val="2B7A4917"/>
    <w:rsid w:val="2B8819C8"/>
    <w:rsid w:val="2B8925CC"/>
    <w:rsid w:val="2BBF0927"/>
    <w:rsid w:val="2BF00C6B"/>
    <w:rsid w:val="2C275941"/>
    <w:rsid w:val="2C3B529D"/>
    <w:rsid w:val="2C621042"/>
    <w:rsid w:val="2CA927FA"/>
    <w:rsid w:val="2CCD5034"/>
    <w:rsid w:val="2CDF006D"/>
    <w:rsid w:val="2CF10819"/>
    <w:rsid w:val="2CF17C29"/>
    <w:rsid w:val="2D4F6EFD"/>
    <w:rsid w:val="2D5F123C"/>
    <w:rsid w:val="2D77565C"/>
    <w:rsid w:val="2D8E1454"/>
    <w:rsid w:val="2D90661D"/>
    <w:rsid w:val="2DEC299E"/>
    <w:rsid w:val="2E05708C"/>
    <w:rsid w:val="2E094521"/>
    <w:rsid w:val="2E166977"/>
    <w:rsid w:val="2E254889"/>
    <w:rsid w:val="2E782484"/>
    <w:rsid w:val="2E804574"/>
    <w:rsid w:val="2E8B69DC"/>
    <w:rsid w:val="2EA30D46"/>
    <w:rsid w:val="2EAD47A6"/>
    <w:rsid w:val="2EBE6548"/>
    <w:rsid w:val="2EE518F6"/>
    <w:rsid w:val="2EE6563F"/>
    <w:rsid w:val="2FA15A0A"/>
    <w:rsid w:val="2FCC431A"/>
    <w:rsid w:val="2FF14C64"/>
    <w:rsid w:val="3003795D"/>
    <w:rsid w:val="302723B3"/>
    <w:rsid w:val="303A3B69"/>
    <w:rsid w:val="303D71FF"/>
    <w:rsid w:val="30810066"/>
    <w:rsid w:val="30976214"/>
    <w:rsid w:val="30992EEF"/>
    <w:rsid w:val="30AA40D6"/>
    <w:rsid w:val="30AF72C0"/>
    <w:rsid w:val="30BA1631"/>
    <w:rsid w:val="30C13DA9"/>
    <w:rsid w:val="30D60AEB"/>
    <w:rsid w:val="30DF4589"/>
    <w:rsid w:val="311B6B15"/>
    <w:rsid w:val="31200AA8"/>
    <w:rsid w:val="31217D75"/>
    <w:rsid w:val="315F3B56"/>
    <w:rsid w:val="316A3876"/>
    <w:rsid w:val="31C40F0E"/>
    <w:rsid w:val="31CF54CA"/>
    <w:rsid w:val="31D32775"/>
    <w:rsid w:val="31DF7611"/>
    <w:rsid w:val="32052280"/>
    <w:rsid w:val="320D06B9"/>
    <w:rsid w:val="323C2F29"/>
    <w:rsid w:val="323C69C5"/>
    <w:rsid w:val="32743A0C"/>
    <w:rsid w:val="328219B9"/>
    <w:rsid w:val="328A6C2A"/>
    <w:rsid w:val="328B3B7F"/>
    <w:rsid w:val="328E1EF9"/>
    <w:rsid w:val="32A27262"/>
    <w:rsid w:val="32CF5ED0"/>
    <w:rsid w:val="32D40EB7"/>
    <w:rsid w:val="32EF4207"/>
    <w:rsid w:val="32F445F2"/>
    <w:rsid w:val="331E2C66"/>
    <w:rsid w:val="33231A36"/>
    <w:rsid w:val="3328091C"/>
    <w:rsid w:val="33341FAF"/>
    <w:rsid w:val="335A7FB3"/>
    <w:rsid w:val="336244FF"/>
    <w:rsid w:val="3364747B"/>
    <w:rsid w:val="336D7F85"/>
    <w:rsid w:val="337F29C7"/>
    <w:rsid w:val="33803DD8"/>
    <w:rsid w:val="33837A42"/>
    <w:rsid w:val="33D34D13"/>
    <w:rsid w:val="33DC5ACF"/>
    <w:rsid w:val="3430318D"/>
    <w:rsid w:val="344D460E"/>
    <w:rsid w:val="347B4D87"/>
    <w:rsid w:val="34B76E2D"/>
    <w:rsid w:val="34D709B3"/>
    <w:rsid w:val="34FB1589"/>
    <w:rsid w:val="35042CC3"/>
    <w:rsid w:val="35893168"/>
    <w:rsid w:val="35A111CF"/>
    <w:rsid w:val="35AF0214"/>
    <w:rsid w:val="35B356DE"/>
    <w:rsid w:val="35DC629E"/>
    <w:rsid w:val="35E35E6B"/>
    <w:rsid w:val="3600792F"/>
    <w:rsid w:val="363D65C4"/>
    <w:rsid w:val="3659703F"/>
    <w:rsid w:val="365F6D56"/>
    <w:rsid w:val="366C1EF3"/>
    <w:rsid w:val="3673041B"/>
    <w:rsid w:val="367B0D63"/>
    <w:rsid w:val="36943585"/>
    <w:rsid w:val="36AA267E"/>
    <w:rsid w:val="36B4391A"/>
    <w:rsid w:val="36C20E5E"/>
    <w:rsid w:val="36D1310A"/>
    <w:rsid w:val="36D44F57"/>
    <w:rsid w:val="36F050D9"/>
    <w:rsid w:val="3721696C"/>
    <w:rsid w:val="375B56F3"/>
    <w:rsid w:val="375E6BFF"/>
    <w:rsid w:val="376569A7"/>
    <w:rsid w:val="377A0DC4"/>
    <w:rsid w:val="37A07301"/>
    <w:rsid w:val="38005363"/>
    <w:rsid w:val="38075A65"/>
    <w:rsid w:val="384479BC"/>
    <w:rsid w:val="385B2A86"/>
    <w:rsid w:val="386B33DD"/>
    <w:rsid w:val="387C47ED"/>
    <w:rsid w:val="387F592D"/>
    <w:rsid w:val="3894435E"/>
    <w:rsid w:val="38A87F04"/>
    <w:rsid w:val="38B353C9"/>
    <w:rsid w:val="38C12FED"/>
    <w:rsid w:val="38E0656D"/>
    <w:rsid w:val="38E25AC7"/>
    <w:rsid w:val="38FF3BAA"/>
    <w:rsid w:val="391B2D20"/>
    <w:rsid w:val="3927350D"/>
    <w:rsid w:val="39285952"/>
    <w:rsid w:val="39315C44"/>
    <w:rsid w:val="395316F9"/>
    <w:rsid w:val="39653AC8"/>
    <w:rsid w:val="39690FD4"/>
    <w:rsid w:val="396977A4"/>
    <w:rsid w:val="397877DC"/>
    <w:rsid w:val="3992123A"/>
    <w:rsid w:val="39D46D14"/>
    <w:rsid w:val="3A3A132F"/>
    <w:rsid w:val="3A3B2671"/>
    <w:rsid w:val="3A4400D0"/>
    <w:rsid w:val="3A527653"/>
    <w:rsid w:val="3A530F00"/>
    <w:rsid w:val="3AA57DD8"/>
    <w:rsid w:val="3AAA435B"/>
    <w:rsid w:val="3AC72C14"/>
    <w:rsid w:val="3AD631BB"/>
    <w:rsid w:val="3B003D09"/>
    <w:rsid w:val="3B2E7AE8"/>
    <w:rsid w:val="3B464036"/>
    <w:rsid w:val="3B6D4988"/>
    <w:rsid w:val="3B873C57"/>
    <w:rsid w:val="3BAD279E"/>
    <w:rsid w:val="3BB73915"/>
    <w:rsid w:val="3BDA29D0"/>
    <w:rsid w:val="3BDF546C"/>
    <w:rsid w:val="3BE634B4"/>
    <w:rsid w:val="3BFB4BBF"/>
    <w:rsid w:val="3C081B4B"/>
    <w:rsid w:val="3C3A7100"/>
    <w:rsid w:val="3C461E92"/>
    <w:rsid w:val="3C5B575D"/>
    <w:rsid w:val="3C7F78FC"/>
    <w:rsid w:val="3C8A2F8A"/>
    <w:rsid w:val="3C917532"/>
    <w:rsid w:val="3CAD2CC0"/>
    <w:rsid w:val="3CBA010B"/>
    <w:rsid w:val="3CDB6C4E"/>
    <w:rsid w:val="3CEB23F1"/>
    <w:rsid w:val="3CEC163F"/>
    <w:rsid w:val="3D257228"/>
    <w:rsid w:val="3D413E22"/>
    <w:rsid w:val="3D4A5478"/>
    <w:rsid w:val="3D592837"/>
    <w:rsid w:val="3D64412B"/>
    <w:rsid w:val="3D6A71ED"/>
    <w:rsid w:val="3D974E6E"/>
    <w:rsid w:val="3DA30ED3"/>
    <w:rsid w:val="3DAE000B"/>
    <w:rsid w:val="3DBD2250"/>
    <w:rsid w:val="3DBE764C"/>
    <w:rsid w:val="3DC9440F"/>
    <w:rsid w:val="3DCC147B"/>
    <w:rsid w:val="3DCF5744"/>
    <w:rsid w:val="3DDF3C75"/>
    <w:rsid w:val="3DE55196"/>
    <w:rsid w:val="3E0A7685"/>
    <w:rsid w:val="3E0B5D4F"/>
    <w:rsid w:val="3E187ECE"/>
    <w:rsid w:val="3E26514D"/>
    <w:rsid w:val="3E487A01"/>
    <w:rsid w:val="3E4C64C1"/>
    <w:rsid w:val="3E564954"/>
    <w:rsid w:val="3E66790F"/>
    <w:rsid w:val="3E7C2B3B"/>
    <w:rsid w:val="3E8D0E4E"/>
    <w:rsid w:val="3E9F01EC"/>
    <w:rsid w:val="3EB40CEE"/>
    <w:rsid w:val="3EC7548D"/>
    <w:rsid w:val="3ED9121F"/>
    <w:rsid w:val="3EDE6E3C"/>
    <w:rsid w:val="3EE020AB"/>
    <w:rsid w:val="3F0869AD"/>
    <w:rsid w:val="3F0A35CC"/>
    <w:rsid w:val="3F1B27D8"/>
    <w:rsid w:val="3F1B7587"/>
    <w:rsid w:val="3F246C67"/>
    <w:rsid w:val="3F463E2C"/>
    <w:rsid w:val="3F4735D9"/>
    <w:rsid w:val="3F6E2348"/>
    <w:rsid w:val="3F8C1360"/>
    <w:rsid w:val="3F9027B4"/>
    <w:rsid w:val="3FA507E0"/>
    <w:rsid w:val="3FB67EF9"/>
    <w:rsid w:val="3FC840B3"/>
    <w:rsid w:val="3FD1290D"/>
    <w:rsid w:val="3FFF45F6"/>
    <w:rsid w:val="400D6006"/>
    <w:rsid w:val="40160A05"/>
    <w:rsid w:val="401A03DB"/>
    <w:rsid w:val="401F6CDA"/>
    <w:rsid w:val="402535A3"/>
    <w:rsid w:val="404F5D56"/>
    <w:rsid w:val="40506476"/>
    <w:rsid w:val="405B078E"/>
    <w:rsid w:val="405E19F7"/>
    <w:rsid w:val="40733B8B"/>
    <w:rsid w:val="407561B1"/>
    <w:rsid w:val="40C15F0C"/>
    <w:rsid w:val="40D71BDC"/>
    <w:rsid w:val="40E05FF8"/>
    <w:rsid w:val="40E44778"/>
    <w:rsid w:val="40F4288B"/>
    <w:rsid w:val="41003D3A"/>
    <w:rsid w:val="413E2DB7"/>
    <w:rsid w:val="414F52C6"/>
    <w:rsid w:val="41B85338"/>
    <w:rsid w:val="41EA4268"/>
    <w:rsid w:val="41F82092"/>
    <w:rsid w:val="422C5607"/>
    <w:rsid w:val="42410707"/>
    <w:rsid w:val="4249173F"/>
    <w:rsid w:val="4262580E"/>
    <w:rsid w:val="427175AE"/>
    <w:rsid w:val="42781B12"/>
    <w:rsid w:val="427F607F"/>
    <w:rsid w:val="42C47948"/>
    <w:rsid w:val="430C656E"/>
    <w:rsid w:val="43150D9B"/>
    <w:rsid w:val="43164D59"/>
    <w:rsid w:val="43374E74"/>
    <w:rsid w:val="43486471"/>
    <w:rsid w:val="434E6537"/>
    <w:rsid w:val="435C3CCA"/>
    <w:rsid w:val="43747266"/>
    <w:rsid w:val="43906D0B"/>
    <w:rsid w:val="439E42E3"/>
    <w:rsid w:val="43A7080F"/>
    <w:rsid w:val="43B9111D"/>
    <w:rsid w:val="43C200C9"/>
    <w:rsid w:val="43D54DF2"/>
    <w:rsid w:val="43D605A3"/>
    <w:rsid w:val="43DA7B72"/>
    <w:rsid w:val="43F6520B"/>
    <w:rsid w:val="43F95FE0"/>
    <w:rsid w:val="44044A8E"/>
    <w:rsid w:val="44116432"/>
    <w:rsid w:val="443551F8"/>
    <w:rsid w:val="443B569D"/>
    <w:rsid w:val="44424E84"/>
    <w:rsid w:val="44555762"/>
    <w:rsid w:val="44724B09"/>
    <w:rsid w:val="447B63D2"/>
    <w:rsid w:val="449C5D10"/>
    <w:rsid w:val="44F16FEC"/>
    <w:rsid w:val="450D1F96"/>
    <w:rsid w:val="451B3AB4"/>
    <w:rsid w:val="453412F5"/>
    <w:rsid w:val="454D7D6F"/>
    <w:rsid w:val="4565713B"/>
    <w:rsid w:val="457E510C"/>
    <w:rsid w:val="4586155A"/>
    <w:rsid w:val="45891EE5"/>
    <w:rsid w:val="459357C2"/>
    <w:rsid w:val="45DC1F12"/>
    <w:rsid w:val="46067FC6"/>
    <w:rsid w:val="463241BC"/>
    <w:rsid w:val="46452980"/>
    <w:rsid w:val="4667066F"/>
    <w:rsid w:val="467F0476"/>
    <w:rsid w:val="46804174"/>
    <w:rsid w:val="4685376E"/>
    <w:rsid w:val="46933CF4"/>
    <w:rsid w:val="46C94266"/>
    <w:rsid w:val="46D00508"/>
    <w:rsid w:val="46D25DC9"/>
    <w:rsid w:val="47055F80"/>
    <w:rsid w:val="470F0254"/>
    <w:rsid w:val="4730326B"/>
    <w:rsid w:val="47483B16"/>
    <w:rsid w:val="478F24C1"/>
    <w:rsid w:val="47941C85"/>
    <w:rsid w:val="479434F1"/>
    <w:rsid w:val="47C91766"/>
    <w:rsid w:val="47CE0A56"/>
    <w:rsid w:val="47D06A35"/>
    <w:rsid w:val="47F865ED"/>
    <w:rsid w:val="47FB4E31"/>
    <w:rsid w:val="480977B8"/>
    <w:rsid w:val="4831597C"/>
    <w:rsid w:val="483376F0"/>
    <w:rsid w:val="483971AB"/>
    <w:rsid w:val="48512B64"/>
    <w:rsid w:val="486335E6"/>
    <w:rsid w:val="48675634"/>
    <w:rsid w:val="48AE00A9"/>
    <w:rsid w:val="48C9414A"/>
    <w:rsid w:val="48DC7FBC"/>
    <w:rsid w:val="4901159C"/>
    <w:rsid w:val="490B41C9"/>
    <w:rsid w:val="49535B70"/>
    <w:rsid w:val="495362F1"/>
    <w:rsid w:val="4954432F"/>
    <w:rsid w:val="495C36FF"/>
    <w:rsid w:val="49601DB1"/>
    <w:rsid w:val="49875320"/>
    <w:rsid w:val="49876D89"/>
    <w:rsid w:val="498F51A6"/>
    <w:rsid w:val="49922936"/>
    <w:rsid w:val="49936586"/>
    <w:rsid w:val="49AB775A"/>
    <w:rsid w:val="49BF754D"/>
    <w:rsid w:val="49C82859"/>
    <w:rsid w:val="49CF398F"/>
    <w:rsid w:val="49F777D0"/>
    <w:rsid w:val="4A08144B"/>
    <w:rsid w:val="4A1340F9"/>
    <w:rsid w:val="4A2319E6"/>
    <w:rsid w:val="4A315BF5"/>
    <w:rsid w:val="4A357E8E"/>
    <w:rsid w:val="4A3A79AC"/>
    <w:rsid w:val="4A4D082F"/>
    <w:rsid w:val="4A5030B9"/>
    <w:rsid w:val="4A5C25D1"/>
    <w:rsid w:val="4A6F6D70"/>
    <w:rsid w:val="4A802EA0"/>
    <w:rsid w:val="4A913514"/>
    <w:rsid w:val="4A9601DA"/>
    <w:rsid w:val="4A9D1062"/>
    <w:rsid w:val="4AA37D7A"/>
    <w:rsid w:val="4AB73ED4"/>
    <w:rsid w:val="4ADC4D52"/>
    <w:rsid w:val="4AEA4ACB"/>
    <w:rsid w:val="4AF37CD1"/>
    <w:rsid w:val="4B7342A7"/>
    <w:rsid w:val="4BC10816"/>
    <w:rsid w:val="4BCC2B1F"/>
    <w:rsid w:val="4BF670C9"/>
    <w:rsid w:val="4C0530A5"/>
    <w:rsid w:val="4C1434F4"/>
    <w:rsid w:val="4C1B139B"/>
    <w:rsid w:val="4C290756"/>
    <w:rsid w:val="4C5B12E9"/>
    <w:rsid w:val="4C6648BB"/>
    <w:rsid w:val="4C6D0CF6"/>
    <w:rsid w:val="4C740CC7"/>
    <w:rsid w:val="4C7F4D90"/>
    <w:rsid w:val="4C8714DE"/>
    <w:rsid w:val="4C9E13F5"/>
    <w:rsid w:val="4CB65D34"/>
    <w:rsid w:val="4CD532E7"/>
    <w:rsid w:val="4CDE5FE1"/>
    <w:rsid w:val="4CE03BBE"/>
    <w:rsid w:val="4CE86299"/>
    <w:rsid w:val="4CEF3119"/>
    <w:rsid w:val="4D062742"/>
    <w:rsid w:val="4D085A64"/>
    <w:rsid w:val="4D215551"/>
    <w:rsid w:val="4D296DE9"/>
    <w:rsid w:val="4D44733D"/>
    <w:rsid w:val="4D5E6433"/>
    <w:rsid w:val="4D6D57E6"/>
    <w:rsid w:val="4D7F0CE1"/>
    <w:rsid w:val="4D9342FC"/>
    <w:rsid w:val="4DA22C22"/>
    <w:rsid w:val="4DCA34D5"/>
    <w:rsid w:val="4DDC7451"/>
    <w:rsid w:val="4DE82E90"/>
    <w:rsid w:val="4DE9024A"/>
    <w:rsid w:val="4DF342DE"/>
    <w:rsid w:val="4E2B1403"/>
    <w:rsid w:val="4E54062F"/>
    <w:rsid w:val="4E662B0F"/>
    <w:rsid w:val="4E736BF3"/>
    <w:rsid w:val="4E7928D0"/>
    <w:rsid w:val="4E7A6EEC"/>
    <w:rsid w:val="4E8642F1"/>
    <w:rsid w:val="4E970F33"/>
    <w:rsid w:val="4E9817DA"/>
    <w:rsid w:val="4EA1169A"/>
    <w:rsid w:val="4EA40FDB"/>
    <w:rsid w:val="4EDC43BA"/>
    <w:rsid w:val="4EE66995"/>
    <w:rsid w:val="4F2E0C11"/>
    <w:rsid w:val="4F330302"/>
    <w:rsid w:val="4F37415B"/>
    <w:rsid w:val="4F437C01"/>
    <w:rsid w:val="4F476949"/>
    <w:rsid w:val="4F6E09DC"/>
    <w:rsid w:val="4F8C0E3C"/>
    <w:rsid w:val="4F971EDB"/>
    <w:rsid w:val="4F996E09"/>
    <w:rsid w:val="4FC33259"/>
    <w:rsid w:val="4FC35F47"/>
    <w:rsid w:val="4FD86DCF"/>
    <w:rsid w:val="4FD87497"/>
    <w:rsid w:val="4FE020CC"/>
    <w:rsid w:val="4FE16126"/>
    <w:rsid w:val="4FEA2D14"/>
    <w:rsid w:val="4FFF7ECD"/>
    <w:rsid w:val="50096BD2"/>
    <w:rsid w:val="502B5150"/>
    <w:rsid w:val="5036269F"/>
    <w:rsid w:val="50436F03"/>
    <w:rsid w:val="50463806"/>
    <w:rsid w:val="50586B39"/>
    <w:rsid w:val="50622FF5"/>
    <w:rsid w:val="50723759"/>
    <w:rsid w:val="50870423"/>
    <w:rsid w:val="5089374F"/>
    <w:rsid w:val="50A60FC1"/>
    <w:rsid w:val="50D11D04"/>
    <w:rsid w:val="50DE0415"/>
    <w:rsid w:val="50E133B2"/>
    <w:rsid w:val="50E60FA3"/>
    <w:rsid w:val="50FA3F83"/>
    <w:rsid w:val="51004693"/>
    <w:rsid w:val="5111042D"/>
    <w:rsid w:val="511139DE"/>
    <w:rsid w:val="511B4385"/>
    <w:rsid w:val="511F2F07"/>
    <w:rsid w:val="512305C3"/>
    <w:rsid w:val="513045B0"/>
    <w:rsid w:val="513073C3"/>
    <w:rsid w:val="51390D05"/>
    <w:rsid w:val="514103E1"/>
    <w:rsid w:val="51542485"/>
    <w:rsid w:val="516052CE"/>
    <w:rsid w:val="5162704C"/>
    <w:rsid w:val="518E40BC"/>
    <w:rsid w:val="51A11B6E"/>
    <w:rsid w:val="51AA02F7"/>
    <w:rsid w:val="51C319BE"/>
    <w:rsid w:val="51D972F8"/>
    <w:rsid w:val="51E55EC4"/>
    <w:rsid w:val="51F36142"/>
    <w:rsid w:val="52021EE1"/>
    <w:rsid w:val="52135FBA"/>
    <w:rsid w:val="52234B6A"/>
    <w:rsid w:val="52331F7F"/>
    <w:rsid w:val="52392643"/>
    <w:rsid w:val="52607E6C"/>
    <w:rsid w:val="52900280"/>
    <w:rsid w:val="52AD15AE"/>
    <w:rsid w:val="52D46966"/>
    <w:rsid w:val="52EE5D63"/>
    <w:rsid w:val="53056B04"/>
    <w:rsid w:val="532B015A"/>
    <w:rsid w:val="532B4BAC"/>
    <w:rsid w:val="53333972"/>
    <w:rsid w:val="53413F05"/>
    <w:rsid w:val="536371A1"/>
    <w:rsid w:val="53835C19"/>
    <w:rsid w:val="5386726D"/>
    <w:rsid w:val="5388103A"/>
    <w:rsid w:val="53B06098"/>
    <w:rsid w:val="53C61F1B"/>
    <w:rsid w:val="53C904E0"/>
    <w:rsid w:val="53CE7056"/>
    <w:rsid w:val="53DF6927"/>
    <w:rsid w:val="53E111AE"/>
    <w:rsid w:val="53E64BC0"/>
    <w:rsid w:val="53FC752F"/>
    <w:rsid w:val="5428785E"/>
    <w:rsid w:val="543D66BF"/>
    <w:rsid w:val="544B2C51"/>
    <w:rsid w:val="54653680"/>
    <w:rsid w:val="546E5644"/>
    <w:rsid w:val="54707886"/>
    <w:rsid w:val="547C26A3"/>
    <w:rsid w:val="54834920"/>
    <w:rsid w:val="54980F22"/>
    <w:rsid w:val="54A1259F"/>
    <w:rsid w:val="54B716A8"/>
    <w:rsid w:val="54D5370E"/>
    <w:rsid w:val="54E35FFA"/>
    <w:rsid w:val="54E75FF7"/>
    <w:rsid w:val="550A790F"/>
    <w:rsid w:val="550E6565"/>
    <w:rsid w:val="551603DE"/>
    <w:rsid w:val="553E7C68"/>
    <w:rsid w:val="553F2090"/>
    <w:rsid w:val="554C24A5"/>
    <w:rsid w:val="5561027B"/>
    <w:rsid w:val="558043A1"/>
    <w:rsid w:val="558641E0"/>
    <w:rsid w:val="558B0049"/>
    <w:rsid w:val="55BB2AD2"/>
    <w:rsid w:val="55D12837"/>
    <w:rsid w:val="55E4732A"/>
    <w:rsid w:val="55E63B3D"/>
    <w:rsid w:val="56470D9A"/>
    <w:rsid w:val="56482F13"/>
    <w:rsid w:val="56682C5A"/>
    <w:rsid w:val="566E69CE"/>
    <w:rsid w:val="56C02A96"/>
    <w:rsid w:val="571B1BA4"/>
    <w:rsid w:val="572223A2"/>
    <w:rsid w:val="57402AB8"/>
    <w:rsid w:val="57463020"/>
    <w:rsid w:val="576454AB"/>
    <w:rsid w:val="576E5133"/>
    <w:rsid w:val="579A738E"/>
    <w:rsid w:val="579B73EC"/>
    <w:rsid w:val="57D165DD"/>
    <w:rsid w:val="57DA08B8"/>
    <w:rsid w:val="57DB7F0A"/>
    <w:rsid w:val="57EC1669"/>
    <w:rsid w:val="57EC5E00"/>
    <w:rsid w:val="57F10A2D"/>
    <w:rsid w:val="580E5A83"/>
    <w:rsid w:val="58137CF9"/>
    <w:rsid w:val="581B5AAA"/>
    <w:rsid w:val="58381288"/>
    <w:rsid w:val="583C0450"/>
    <w:rsid w:val="5844762B"/>
    <w:rsid w:val="58447FC9"/>
    <w:rsid w:val="585E4315"/>
    <w:rsid w:val="58A70207"/>
    <w:rsid w:val="58AD3BCD"/>
    <w:rsid w:val="58FF4675"/>
    <w:rsid w:val="59090EAD"/>
    <w:rsid w:val="59141EAE"/>
    <w:rsid w:val="591C6649"/>
    <w:rsid w:val="594354E6"/>
    <w:rsid w:val="59584B7B"/>
    <w:rsid w:val="595C4101"/>
    <w:rsid w:val="595F3CB9"/>
    <w:rsid w:val="597F7FA7"/>
    <w:rsid w:val="59845D8A"/>
    <w:rsid w:val="599927DF"/>
    <w:rsid w:val="59BC6DDD"/>
    <w:rsid w:val="59C7490D"/>
    <w:rsid w:val="59D65609"/>
    <w:rsid w:val="59ED27CA"/>
    <w:rsid w:val="59F757D6"/>
    <w:rsid w:val="5A025629"/>
    <w:rsid w:val="5A1C7E01"/>
    <w:rsid w:val="5A405C9C"/>
    <w:rsid w:val="5A40671A"/>
    <w:rsid w:val="5A466EBF"/>
    <w:rsid w:val="5A50762A"/>
    <w:rsid w:val="5A567682"/>
    <w:rsid w:val="5ACE6430"/>
    <w:rsid w:val="5ADD173D"/>
    <w:rsid w:val="5ADE55DE"/>
    <w:rsid w:val="5B043D7C"/>
    <w:rsid w:val="5B2E26A5"/>
    <w:rsid w:val="5B307A94"/>
    <w:rsid w:val="5B580287"/>
    <w:rsid w:val="5BD92401"/>
    <w:rsid w:val="5BE41558"/>
    <w:rsid w:val="5BE76B1D"/>
    <w:rsid w:val="5BE91B6D"/>
    <w:rsid w:val="5C367329"/>
    <w:rsid w:val="5C373DE7"/>
    <w:rsid w:val="5C3F5CCB"/>
    <w:rsid w:val="5C497514"/>
    <w:rsid w:val="5C4E28F2"/>
    <w:rsid w:val="5C552035"/>
    <w:rsid w:val="5CA15023"/>
    <w:rsid w:val="5CB36A7D"/>
    <w:rsid w:val="5CC3178B"/>
    <w:rsid w:val="5CDA5A2F"/>
    <w:rsid w:val="5CDF51A3"/>
    <w:rsid w:val="5CE16A4E"/>
    <w:rsid w:val="5CE47751"/>
    <w:rsid w:val="5CE774B0"/>
    <w:rsid w:val="5D08702A"/>
    <w:rsid w:val="5D0908B9"/>
    <w:rsid w:val="5D212649"/>
    <w:rsid w:val="5D2D685B"/>
    <w:rsid w:val="5D414F02"/>
    <w:rsid w:val="5D4F6922"/>
    <w:rsid w:val="5D656145"/>
    <w:rsid w:val="5D6C6D66"/>
    <w:rsid w:val="5D6E48CE"/>
    <w:rsid w:val="5D754253"/>
    <w:rsid w:val="5D835CF0"/>
    <w:rsid w:val="5D920EF6"/>
    <w:rsid w:val="5D934B6E"/>
    <w:rsid w:val="5D9624EE"/>
    <w:rsid w:val="5D9724E6"/>
    <w:rsid w:val="5D9A10CF"/>
    <w:rsid w:val="5D9C4CEA"/>
    <w:rsid w:val="5DB47488"/>
    <w:rsid w:val="5DC56BE4"/>
    <w:rsid w:val="5DDC3F2E"/>
    <w:rsid w:val="5DE470AB"/>
    <w:rsid w:val="5DE55606"/>
    <w:rsid w:val="5DEE7F91"/>
    <w:rsid w:val="5DF10112"/>
    <w:rsid w:val="5E1B2D07"/>
    <w:rsid w:val="5E1F6BAD"/>
    <w:rsid w:val="5E834AE7"/>
    <w:rsid w:val="5E9A167E"/>
    <w:rsid w:val="5EB822A5"/>
    <w:rsid w:val="5EDA6DB3"/>
    <w:rsid w:val="5EE22FF2"/>
    <w:rsid w:val="5EFD0600"/>
    <w:rsid w:val="5EFF01DE"/>
    <w:rsid w:val="5F092054"/>
    <w:rsid w:val="5F303D78"/>
    <w:rsid w:val="5F441D8B"/>
    <w:rsid w:val="5F510045"/>
    <w:rsid w:val="5F741C23"/>
    <w:rsid w:val="5F81048B"/>
    <w:rsid w:val="5F984111"/>
    <w:rsid w:val="5FA91D3A"/>
    <w:rsid w:val="5FAC4F66"/>
    <w:rsid w:val="5FD50C35"/>
    <w:rsid w:val="5FFB4B3F"/>
    <w:rsid w:val="5FFC304B"/>
    <w:rsid w:val="5FFF4500"/>
    <w:rsid w:val="60172FFB"/>
    <w:rsid w:val="60261490"/>
    <w:rsid w:val="6028405A"/>
    <w:rsid w:val="602A2D2E"/>
    <w:rsid w:val="60402788"/>
    <w:rsid w:val="60472856"/>
    <w:rsid w:val="60583D40"/>
    <w:rsid w:val="60622226"/>
    <w:rsid w:val="606C459A"/>
    <w:rsid w:val="60983D92"/>
    <w:rsid w:val="609C3CBF"/>
    <w:rsid w:val="609F190F"/>
    <w:rsid w:val="60B56A82"/>
    <w:rsid w:val="60CD450F"/>
    <w:rsid w:val="60F15F42"/>
    <w:rsid w:val="60FE7BBF"/>
    <w:rsid w:val="610032CA"/>
    <w:rsid w:val="61066396"/>
    <w:rsid w:val="6111632B"/>
    <w:rsid w:val="61313B52"/>
    <w:rsid w:val="61397D87"/>
    <w:rsid w:val="614578D0"/>
    <w:rsid w:val="614877B9"/>
    <w:rsid w:val="615B358B"/>
    <w:rsid w:val="61642270"/>
    <w:rsid w:val="616F617A"/>
    <w:rsid w:val="618301A4"/>
    <w:rsid w:val="61992803"/>
    <w:rsid w:val="619B5CC4"/>
    <w:rsid w:val="61BC3B1A"/>
    <w:rsid w:val="61E70914"/>
    <w:rsid w:val="61EA740C"/>
    <w:rsid w:val="61FC4323"/>
    <w:rsid w:val="62125085"/>
    <w:rsid w:val="621630A4"/>
    <w:rsid w:val="623C4F9B"/>
    <w:rsid w:val="625A26CD"/>
    <w:rsid w:val="6276625C"/>
    <w:rsid w:val="62BF2734"/>
    <w:rsid w:val="62D21AE4"/>
    <w:rsid w:val="62D21B9B"/>
    <w:rsid w:val="62D71BC4"/>
    <w:rsid w:val="62EC5863"/>
    <w:rsid w:val="62F4340A"/>
    <w:rsid w:val="62FE6D82"/>
    <w:rsid w:val="6306178A"/>
    <w:rsid w:val="630B0B1E"/>
    <w:rsid w:val="6321682C"/>
    <w:rsid w:val="63252A6E"/>
    <w:rsid w:val="63775EDD"/>
    <w:rsid w:val="639E1FEA"/>
    <w:rsid w:val="639F5EAB"/>
    <w:rsid w:val="63C02932"/>
    <w:rsid w:val="63DF2082"/>
    <w:rsid w:val="63E4550C"/>
    <w:rsid w:val="63EE217D"/>
    <w:rsid w:val="63FF74A9"/>
    <w:rsid w:val="640A7326"/>
    <w:rsid w:val="6459610E"/>
    <w:rsid w:val="645A740B"/>
    <w:rsid w:val="647A0B81"/>
    <w:rsid w:val="648B46FB"/>
    <w:rsid w:val="6497773C"/>
    <w:rsid w:val="64BD0615"/>
    <w:rsid w:val="64C75023"/>
    <w:rsid w:val="64F871E5"/>
    <w:rsid w:val="64FD6F19"/>
    <w:rsid w:val="6510086D"/>
    <w:rsid w:val="651E6BDA"/>
    <w:rsid w:val="651F50CB"/>
    <w:rsid w:val="65516386"/>
    <w:rsid w:val="655273F0"/>
    <w:rsid w:val="656C4713"/>
    <w:rsid w:val="65702D9F"/>
    <w:rsid w:val="65836198"/>
    <w:rsid w:val="65877B21"/>
    <w:rsid w:val="65A679B9"/>
    <w:rsid w:val="65B86E8D"/>
    <w:rsid w:val="65C6259E"/>
    <w:rsid w:val="65CA39BB"/>
    <w:rsid w:val="66191E6F"/>
    <w:rsid w:val="66483C66"/>
    <w:rsid w:val="664E451E"/>
    <w:rsid w:val="66544FA9"/>
    <w:rsid w:val="66592798"/>
    <w:rsid w:val="665A1F31"/>
    <w:rsid w:val="66835660"/>
    <w:rsid w:val="66A5392E"/>
    <w:rsid w:val="66B65E75"/>
    <w:rsid w:val="66BF3C5C"/>
    <w:rsid w:val="66DB4D83"/>
    <w:rsid w:val="66DB6684"/>
    <w:rsid w:val="66E902E5"/>
    <w:rsid w:val="67083621"/>
    <w:rsid w:val="67184229"/>
    <w:rsid w:val="6725063F"/>
    <w:rsid w:val="67362901"/>
    <w:rsid w:val="673B1CC5"/>
    <w:rsid w:val="67523C88"/>
    <w:rsid w:val="676F2135"/>
    <w:rsid w:val="67805E23"/>
    <w:rsid w:val="67951588"/>
    <w:rsid w:val="67A961E5"/>
    <w:rsid w:val="67AE06E9"/>
    <w:rsid w:val="67B137AA"/>
    <w:rsid w:val="67B4272B"/>
    <w:rsid w:val="67B53B7C"/>
    <w:rsid w:val="67C84DF3"/>
    <w:rsid w:val="67CC6DC1"/>
    <w:rsid w:val="67D00C19"/>
    <w:rsid w:val="67D30A55"/>
    <w:rsid w:val="67D63926"/>
    <w:rsid w:val="680A4E4E"/>
    <w:rsid w:val="6817192D"/>
    <w:rsid w:val="68446890"/>
    <w:rsid w:val="685353AC"/>
    <w:rsid w:val="685C2920"/>
    <w:rsid w:val="68617509"/>
    <w:rsid w:val="686D425D"/>
    <w:rsid w:val="687104C1"/>
    <w:rsid w:val="68836607"/>
    <w:rsid w:val="689A3DC7"/>
    <w:rsid w:val="689D7314"/>
    <w:rsid w:val="68A1356F"/>
    <w:rsid w:val="68A226C3"/>
    <w:rsid w:val="68D107AF"/>
    <w:rsid w:val="68F0249E"/>
    <w:rsid w:val="68F11251"/>
    <w:rsid w:val="69081D21"/>
    <w:rsid w:val="69085A87"/>
    <w:rsid w:val="691E4591"/>
    <w:rsid w:val="695952D5"/>
    <w:rsid w:val="695E006C"/>
    <w:rsid w:val="69635D41"/>
    <w:rsid w:val="698C31E6"/>
    <w:rsid w:val="69931944"/>
    <w:rsid w:val="69964EA6"/>
    <w:rsid w:val="699F2518"/>
    <w:rsid w:val="69DD408B"/>
    <w:rsid w:val="69E95870"/>
    <w:rsid w:val="6A124266"/>
    <w:rsid w:val="6A1A6F73"/>
    <w:rsid w:val="6A6E17E9"/>
    <w:rsid w:val="6A753E19"/>
    <w:rsid w:val="6A791922"/>
    <w:rsid w:val="6A803EEC"/>
    <w:rsid w:val="6A9A1ADE"/>
    <w:rsid w:val="6A9D53E8"/>
    <w:rsid w:val="6AB46BCA"/>
    <w:rsid w:val="6AB6722B"/>
    <w:rsid w:val="6AD94673"/>
    <w:rsid w:val="6B11463D"/>
    <w:rsid w:val="6B2E1304"/>
    <w:rsid w:val="6B4F1B1A"/>
    <w:rsid w:val="6B5D7D99"/>
    <w:rsid w:val="6B6B177C"/>
    <w:rsid w:val="6B6C4B43"/>
    <w:rsid w:val="6B701757"/>
    <w:rsid w:val="6B763AA6"/>
    <w:rsid w:val="6B7A245E"/>
    <w:rsid w:val="6B866E7B"/>
    <w:rsid w:val="6B932E52"/>
    <w:rsid w:val="6B9763FB"/>
    <w:rsid w:val="6B9E2452"/>
    <w:rsid w:val="6B9F7BB4"/>
    <w:rsid w:val="6BA8544F"/>
    <w:rsid w:val="6BAA57BC"/>
    <w:rsid w:val="6BBA083D"/>
    <w:rsid w:val="6BE26B06"/>
    <w:rsid w:val="6BE7241B"/>
    <w:rsid w:val="6BF209F0"/>
    <w:rsid w:val="6C0A16B0"/>
    <w:rsid w:val="6C1C3780"/>
    <w:rsid w:val="6C42399C"/>
    <w:rsid w:val="6C767835"/>
    <w:rsid w:val="6C781A36"/>
    <w:rsid w:val="6C7D4B2E"/>
    <w:rsid w:val="6C7F3298"/>
    <w:rsid w:val="6C86544C"/>
    <w:rsid w:val="6C9A45DE"/>
    <w:rsid w:val="6CB36B1C"/>
    <w:rsid w:val="6CB855F7"/>
    <w:rsid w:val="6CC243FF"/>
    <w:rsid w:val="6D015281"/>
    <w:rsid w:val="6D026CFE"/>
    <w:rsid w:val="6D0C3F4D"/>
    <w:rsid w:val="6D0E7C73"/>
    <w:rsid w:val="6D171B39"/>
    <w:rsid w:val="6D1A412B"/>
    <w:rsid w:val="6D24521B"/>
    <w:rsid w:val="6D33078D"/>
    <w:rsid w:val="6D74298B"/>
    <w:rsid w:val="6D9D09CE"/>
    <w:rsid w:val="6DA449EC"/>
    <w:rsid w:val="6DA965DA"/>
    <w:rsid w:val="6DB85EA3"/>
    <w:rsid w:val="6DDE53D5"/>
    <w:rsid w:val="6DE546DD"/>
    <w:rsid w:val="6DE6220B"/>
    <w:rsid w:val="6DF17F1A"/>
    <w:rsid w:val="6E0643BA"/>
    <w:rsid w:val="6E3000AA"/>
    <w:rsid w:val="6E3802E7"/>
    <w:rsid w:val="6E550EE0"/>
    <w:rsid w:val="6E5B4073"/>
    <w:rsid w:val="6E807F37"/>
    <w:rsid w:val="6EB760D5"/>
    <w:rsid w:val="6EC57F64"/>
    <w:rsid w:val="6EC86EDF"/>
    <w:rsid w:val="6EDF60E2"/>
    <w:rsid w:val="6EEF6DBE"/>
    <w:rsid w:val="6EFB0DC3"/>
    <w:rsid w:val="6F052765"/>
    <w:rsid w:val="6F0D76CC"/>
    <w:rsid w:val="6F296ECD"/>
    <w:rsid w:val="6F36781D"/>
    <w:rsid w:val="6F4F1B48"/>
    <w:rsid w:val="6F533728"/>
    <w:rsid w:val="6F61132C"/>
    <w:rsid w:val="6F7C10CD"/>
    <w:rsid w:val="6FAC19B2"/>
    <w:rsid w:val="6FB62C0B"/>
    <w:rsid w:val="6FD22638"/>
    <w:rsid w:val="6FD331C8"/>
    <w:rsid w:val="6FE10EE9"/>
    <w:rsid w:val="703F0D66"/>
    <w:rsid w:val="704716DB"/>
    <w:rsid w:val="704E576E"/>
    <w:rsid w:val="705C5DC5"/>
    <w:rsid w:val="706E4431"/>
    <w:rsid w:val="70891AE7"/>
    <w:rsid w:val="70BE70BD"/>
    <w:rsid w:val="70E01E87"/>
    <w:rsid w:val="70EA2927"/>
    <w:rsid w:val="70F536E0"/>
    <w:rsid w:val="710C5E09"/>
    <w:rsid w:val="71342A5D"/>
    <w:rsid w:val="713955DD"/>
    <w:rsid w:val="716D43AE"/>
    <w:rsid w:val="71810C1C"/>
    <w:rsid w:val="718A5D23"/>
    <w:rsid w:val="718B0A0E"/>
    <w:rsid w:val="71A10D3E"/>
    <w:rsid w:val="71BE533F"/>
    <w:rsid w:val="71D565F9"/>
    <w:rsid w:val="71EE1CFD"/>
    <w:rsid w:val="72021D5D"/>
    <w:rsid w:val="7204539F"/>
    <w:rsid w:val="721B3BA8"/>
    <w:rsid w:val="721B7458"/>
    <w:rsid w:val="722012C9"/>
    <w:rsid w:val="72255E3B"/>
    <w:rsid w:val="723B701D"/>
    <w:rsid w:val="725128C6"/>
    <w:rsid w:val="725D3520"/>
    <w:rsid w:val="727E5677"/>
    <w:rsid w:val="727F0023"/>
    <w:rsid w:val="72814FB6"/>
    <w:rsid w:val="72FB6E5E"/>
    <w:rsid w:val="72FF2302"/>
    <w:rsid w:val="73206E33"/>
    <w:rsid w:val="73303853"/>
    <w:rsid w:val="7351587A"/>
    <w:rsid w:val="737D7567"/>
    <w:rsid w:val="73957C04"/>
    <w:rsid w:val="73C5163E"/>
    <w:rsid w:val="73D055EC"/>
    <w:rsid w:val="73D57D85"/>
    <w:rsid w:val="73E060CE"/>
    <w:rsid w:val="7403637E"/>
    <w:rsid w:val="74367A9C"/>
    <w:rsid w:val="744A65F8"/>
    <w:rsid w:val="74593FD8"/>
    <w:rsid w:val="74634730"/>
    <w:rsid w:val="7463515E"/>
    <w:rsid w:val="7476381E"/>
    <w:rsid w:val="748B0F6B"/>
    <w:rsid w:val="74951CC8"/>
    <w:rsid w:val="749A14DA"/>
    <w:rsid w:val="74B51309"/>
    <w:rsid w:val="74B700FF"/>
    <w:rsid w:val="74B94A0B"/>
    <w:rsid w:val="74D82E78"/>
    <w:rsid w:val="74E81118"/>
    <w:rsid w:val="74EA3159"/>
    <w:rsid w:val="75097D48"/>
    <w:rsid w:val="75181859"/>
    <w:rsid w:val="751A26B1"/>
    <w:rsid w:val="753A35BC"/>
    <w:rsid w:val="75636264"/>
    <w:rsid w:val="75A53D19"/>
    <w:rsid w:val="75A80021"/>
    <w:rsid w:val="75AE6E56"/>
    <w:rsid w:val="75BF56E4"/>
    <w:rsid w:val="75D77F5D"/>
    <w:rsid w:val="75E556C1"/>
    <w:rsid w:val="765954B4"/>
    <w:rsid w:val="766506CC"/>
    <w:rsid w:val="7665287A"/>
    <w:rsid w:val="76710D43"/>
    <w:rsid w:val="767278A7"/>
    <w:rsid w:val="76A20017"/>
    <w:rsid w:val="76BB403D"/>
    <w:rsid w:val="76C56AA7"/>
    <w:rsid w:val="76D538A1"/>
    <w:rsid w:val="76F36CDD"/>
    <w:rsid w:val="76FF4ABD"/>
    <w:rsid w:val="770B5212"/>
    <w:rsid w:val="7717197F"/>
    <w:rsid w:val="772207AC"/>
    <w:rsid w:val="772E2911"/>
    <w:rsid w:val="773A5501"/>
    <w:rsid w:val="7753546F"/>
    <w:rsid w:val="776000B2"/>
    <w:rsid w:val="77683B8D"/>
    <w:rsid w:val="77737671"/>
    <w:rsid w:val="777F3917"/>
    <w:rsid w:val="778600CC"/>
    <w:rsid w:val="77B65FAF"/>
    <w:rsid w:val="77B92EBE"/>
    <w:rsid w:val="77C11AF0"/>
    <w:rsid w:val="783A34D0"/>
    <w:rsid w:val="78516DB4"/>
    <w:rsid w:val="78702856"/>
    <w:rsid w:val="78737168"/>
    <w:rsid w:val="787453A0"/>
    <w:rsid w:val="78760A45"/>
    <w:rsid w:val="787857EA"/>
    <w:rsid w:val="788B5468"/>
    <w:rsid w:val="78B40C16"/>
    <w:rsid w:val="78B521C7"/>
    <w:rsid w:val="78BD36C3"/>
    <w:rsid w:val="78C21C73"/>
    <w:rsid w:val="79181E66"/>
    <w:rsid w:val="791E4BE3"/>
    <w:rsid w:val="796230E1"/>
    <w:rsid w:val="796332D6"/>
    <w:rsid w:val="79751F63"/>
    <w:rsid w:val="79837DA8"/>
    <w:rsid w:val="79AA3176"/>
    <w:rsid w:val="79B54887"/>
    <w:rsid w:val="79B85964"/>
    <w:rsid w:val="79C520CE"/>
    <w:rsid w:val="79D20267"/>
    <w:rsid w:val="79F6405A"/>
    <w:rsid w:val="7A463FCC"/>
    <w:rsid w:val="7A4D0C68"/>
    <w:rsid w:val="7A583645"/>
    <w:rsid w:val="7A5B00D2"/>
    <w:rsid w:val="7A626C1A"/>
    <w:rsid w:val="7A6A176D"/>
    <w:rsid w:val="7A7B5F17"/>
    <w:rsid w:val="7A8848BF"/>
    <w:rsid w:val="7A9E2316"/>
    <w:rsid w:val="7AC342DE"/>
    <w:rsid w:val="7AC602FB"/>
    <w:rsid w:val="7ACA41AB"/>
    <w:rsid w:val="7AE71AF0"/>
    <w:rsid w:val="7B243FC0"/>
    <w:rsid w:val="7B247F69"/>
    <w:rsid w:val="7B566C76"/>
    <w:rsid w:val="7B59055F"/>
    <w:rsid w:val="7B8559F6"/>
    <w:rsid w:val="7BC202F1"/>
    <w:rsid w:val="7BC837A5"/>
    <w:rsid w:val="7BD463D9"/>
    <w:rsid w:val="7BFD36BB"/>
    <w:rsid w:val="7C1B731B"/>
    <w:rsid w:val="7C8C5F10"/>
    <w:rsid w:val="7CA36954"/>
    <w:rsid w:val="7CAF746F"/>
    <w:rsid w:val="7CB127EA"/>
    <w:rsid w:val="7CDA1300"/>
    <w:rsid w:val="7D0B615C"/>
    <w:rsid w:val="7D0E139A"/>
    <w:rsid w:val="7D0F3969"/>
    <w:rsid w:val="7D553689"/>
    <w:rsid w:val="7D59681B"/>
    <w:rsid w:val="7D6822B7"/>
    <w:rsid w:val="7D787377"/>
    <w:rsid w:val="7D8B7E5F"/>
    <w:rsid w:val="7DBE2EF2"/>
    <w:rsid w:val="7DC55EE1"/>
    <w:rsid w:val="7DCC6151"/>
    <w:rsid w:val="7DE22A43"/>
    <w:rsid w:val="7DE506D1"/>
    <w:rsid w:val="7DF323A5"/>
    <w:rsid w:val="7E1626EC"/>
    <w:rsid w:val="7E177712"/>
    <w:rsid w:val="7E294AC8"/>
    <w:rsid w:val="7E303BF4"/>
    <w:rsid w:val="7E450D33"/>
    <w:rsid w:val="7E505C57"/>
    <w:rsid w:val="7E6130F8"/>
    <w:rsid w:val="7E642922"/>
    <w:rsid w:val="7EA23357"/>
    <w:rsid w:val="7EA41E7B"/>
    <w:rsid w:val="7EAA3EDF"/>
    <w:rsid w:val="7EAC61CE"/>
    <w:rsid w:val="7EDD3332"/>
    <w:rsid w:val="7EE051D4"/>
    <w:rsid w:val="7EE66CE4"/>
    <w:rsid w:val="7EE93652"/>
    <w:rsid w:val="7F044DA0"/>
    <w:rsid w:val="7F054C3B"/>
    <w:rsid w:val="7F1B07EF"/>
    <w:rsid w:val="7F6F0A72"/>
    <w:rsid w:val="7F774919"/>
    <w:rsid w:val="7F776DDA"/>
    <w:rsid w:val="7F7F04F3"/>
    <w:rsid w:val="7FB03968"/>
    <w:rsid w:val="7FB23ECA"/>
    <w:rsid w:val="7FD0607A"/>
    <w:rsid w:val="7FE837D4"/>
    <w:rsid w:val="7FEC1957"/>
    <w:rsid w:val="7FF860F4"/>
    <w:rsid w:val="7FF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0AFEDD57"/>
  <w15:docId w15:val="{DBC81BFC-8E95-4665-980E-C925DCE0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w:qFormat="1"/>
    <w:lsdException w:name="Body Text First Indent 2" w:uiPriority="99" w:unhideWhenUsed="1" w:qFormat="1"/>
    <w:lsdException w:name="Body Text 3" w:qFormat="1"/>
    <w:lsdException w:name="Body Text Indent 2" w:qFormat="1"/>
    <w:lsdException w:name="Hyperlink" w:uiPriority="99" w:qFormat="1"/>
    <w:lsdException w:name="Strong" w:uiPriority="22" w:qFormat="1"/>
    <w:lsdException w:name="Emphasis" w:qFormat="1"/>
    <w:lsdException w:name="Document Map"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rFonts w:eastAsia="仿宋_GB2312"/>
      <w:kern w:val="2"/>
      <w:sz w:val="32"/>
      <w:szCs w:val="24"/>
    </w:rPr>
  </w:style>
  <w:style w:type="paragraph" w:styleId="1">
    <w:name w:val="heading 1"/>
    <w:basedOn w:val="a"/>
    <w:next w:val="a"/>
    <w:link w:val="10"/>
    <w:qFormat/>
    <w:pPr>
      <w:keepNext/>
      <w:keepLines/>
      <w:spacing w:before="340" w:after="330" w:line="576" w:lineRule="auto"/>
      <w:outlineLvl w:val="0"/>
    </w:pPr>
    <w:rPr>
      <w:rFonts w:eastAsia="宋体"/>
      <w:b/>
      <w:kern w:val="44"/>
      <w:sz w:val="44"/>
      <w:szCs w:val="20"/>
    </w:rPr>
  </w:style>
  <w:style w:type="paragraph" w:styleId="20">
    <w:name w:val="heading 2"/>
    <w:basedOn w:val="a"/>
    <w:next w:val="a"/>
    <w:link w:val="21"/>
    <w:qFormat/>
    <w:pPr>
      <w:spacing w:before="360" w:after="120" w:line="360" w:lineRule="auto"/>
      <w:ind w:left="-5"/>
      <w:jc w:val="center"/>
      <w:outlineLvl w:val="1"/>
    </w:pPr>
    <w:rPr>
      <w:rFonts w:eastAsia="黑体"/>
      <w:b/>
      <w:kern w:val="0"/>
      <w:szCs w:val="20"/>
    </w:rPr>
  </w:style>
  <w:style w:type="paragraph" w:styleId="3">
    <w:name w:val="heading 3"/>
    <w:basedOn w:val="a"/>
    <w:next w:val="a"/>
    <w:link w:val="30"/>
    <w:qFormat/>
    <w:pPr>
      <w:keepNext/>
      <w:keepLines/>
      <w:spacing w:line="360" w:lineRule="auto"/>
      <w:ind w:firstLineChars="200" w:firstLine="200"/>
      <w:outlineLvl w:val="2"/>
    </w:pPr>
    <w:rPr>
      <w:rFonts w:eastAsia="宋体"/>
      <w:b/>
      <w:bCs/>
      <w:kern w:val="0"/>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next w:val="z"/>
    <w:link w:val="22"/>
    <w:qFormat/>
    <w:pPr>
      <w:spacing w:line="300" w:lineRule="auto"/>
      <w:ind w:firstLine="480"/>
    </w:pPr>
    <w:rPr>
      <w:rFonts w:ascii="黑体" w:eastAsia="黑体"/>
    </w:rPr>
  </w:style>
  <w:style w:type="paragraph" w:customStyle="1" w:styleId="z">
    <w:name w:val="z正文"/>
    <w:basedOn w:val="a3"/>
    <w:uiPriority w:val="99"/>
    <w:qFormat/>
    <w:pPr>
      <w:tabs>
        <w:tab w:val="left" w:pos="525"/>
      </w:tabs>
      <w:snapToGrid w:val="0"/>
      <w:spacing w:line="360" w:lineRule="auto"/>
    </w:pPr>
    <w:rPr>
      <w:rFonts w:eastAsia="宋体" w:hAnsi="宋体"/>
      <w:sz w:val="24"/>
      <w:szCs w:val="20"/>
    </w:rPr>
  </w:style>
  <w:style w:type="paragraph" w:styleId="a3">
    <w:name w:val="Plain Text"/>
    <w:basedOn w:val="a"/>
    <w:next w:val="a"/>
    <w:link w:val="a4"/>
    <w:uiPriority w:val="99"/>
    <w:qFormat/>
    <w:rPr>
      <w:rFonts w:ascii="宋体" w:hAnsi="Courier New"/>
      <w:szCs w:val="21"/>
    </w:rPr>
  </w:style>
  <w:style w:type="paragraph" w:styleId="a5">
    <w:name w:val="Normal Indent"/>
    <w:basedOn w:val="a"/>
    <w:link w:val="a6"/>
    <w:qFormat/>
    <w:pPr>
      <w:ind w:firstLineChars="200" w:firstLine="420"/>
    </w:pPr>
  </w:style>
  <w:style w:type="paragraph" w:styleId="a7">
    <w:name w:val="Document Map"/>
    <w:basedOn w:val="a"/>
    <w:link w:val="a8"/>
    <w:qFormat/>
    <w:rPr>
      <w:rFonts w:ascii="宋体" w:eastAsia="宋体"/>
      <w:sz w:val="18"/>
      <w:szCs w:val="18"/>
    </w:rPr>
  </w:style>
  <w:style w:type="paragraph" w:styleId="a9">
    <w:name w:val="annotation text"/>
    <w:basedOn w:val="a"/>
    <w:link w:val="aa"/>
    <w:qFormat/>
    <w:pPr>
      <w:jc w:val="left"/>
    </w:pPr>
  </w:style>
  <w:style w:type="paragraph" w:styleId="31">
    <w:name w:val="Body Text 3"/>
    <w:basedOn w:val="a"/>
    <w:qFormat/>
    <w:rPr>
      <w:rFonts w:ascii="宋体"/>
      <w:sz w:val="24"/>
      <w:szCs w:val="20"/>
    </w:rPr>
  </w:style>
  <w:style w:type="paragraph" w:styleId="ab">
    <w:name w:val="Body Text"/>
    <w:basedOn w:val="a"/>
    <w:link w:val="ac"/>
    <w:qFormat/>
    <w:pPr>
      <w:adjustRightInd w:val="0"/>
      <w:snapToGrid w:val="0"/>
      <w:spacing w:line="300" w:lineRule="auto"/>
      <w:jc w:val="left"/>
    </w:pPr>
    <w:rPr>
      <w:sz w:val="24"/>
    </w:rPr>
  </w:style>
  <w:style w:type="paragraph" w:styleId="ad">
    <w:name w:val="Body Text Indent"/>
    <w:basedOn w:val="a"/>
    <w:qFormat/>
    <w:pPr>
      <w:spacing w:after="120"/>
      <w:ind w:leftChars="200" w:left="420"/>
    </w:pPr>
  </w:style>
  <w:style w:type="paragraph" w:styleId="TOC3">
    <w:name w:val="toc 3"/>
    <w:basedOn w:val="a"/>
    <w:next w:val="a"/>
    <w:uiPriority w:val="39"/>
    <w:qFormat/>
    <w:pPr>
      <w:ind w:leftChars="400" w:left="840"/>
    </w:pPr>
  </w:style>
  <w:style w:type="paragraph" w:styleId="ae">
    <w:name w:val="Balloon Text"/>
    <w:basedOn w:val="a"/>
    <w:link w:val="af"/>
    <w:qFormat/>
    <w:rPr>
      <w:sz w:val="18"/>
      <w:szCs w:val="18"/>
    </w:rPr>
  </w:style>
  <w:style w:type="paragraph" w:styleId="af0">
    <w:name w:val="footer"/>
    <w:basedOn w:val="a"/>
    <w:qFormat/>
    <w:pPr>
      <w:tabs>
        <w:tab w:val="center" w:pos="4153"/>
        <w:tab w:val="right" w:pos="8306"/>
      </w:tabs>
      <w:snapToGrid w:val="0"/>
      <w:jc w:val="left"/>
    </w:pPr>
    <w:rPr>
      <w:sz w:val="18"/>
      <w:szCs w:val="18"/>
    </w:rPr>
  </w:style>
  <w:style w:type="paragraph" w:styleId="af1">
    <w:name w:val="header"/>
    <w:basedOn w:val="a"/>
    <w:next w:val="11"/>
    <w:link w:val="af2"/>
    <w:qFormat/>
    <w:pPr>
      <w:pBdr>
        <w:bottom w:val="single" w:sz="6" w:space="1" w:color="auto"/>
      </w:pBdr>
      <w:tabs>
        <w:tab w:val="center" w:pos="4153"/>
        <w:tab w:val="right" w:pos="8306"/>
      </w:tabs>
      <w:snapToGrid w:val="0"/>
      <w:jc w:val="center"/>
    </w:pPr>
    <w:rPr>
      <w:sz w:val="18"/>
      <w:szCs w:val="18"/>
    </w:rPr>
  </w:style>
  <w:style w:type="paragraph" w:customStyle="1" w:styleId="11">
    <w:name w:val="引用1"/>
    <w:basedOn w:val="a"/>
    <w:next w:val="a"/>
    <w:uiPriority w:val="99"/>
    <w:qFormat/>
    <w:pPr>
      <w:ind w:left="864" w:right="864"/>
      <w:jc w:val="center"/>
    </w:pPr>
    <w:rPr>
      <w:i/>
      <w:iCs/>
      <w:color w:val="404040"/>
      <w:szCs w:val="21"/>
    </w:rPr>
  </w:style>
  <w:style w:type="paragraph" w:styleId="TOC1">
    <w:name w:val="toc 1"/>
    <w:basedOn w:val="a"/>
    <w:next w:val="a"/>
    <w:uiPriority w:val="39"/>
    <w:qFormat/>
    <w:pPr>
      <w:tabs>
        <w:tab w:val="left" w:pos="0"/>
        <w:tab w:val="right" w:leader="dot" w:pos="8280"/>
      </w:tabs>
      <w:adjustRightInd w:val="0"/>
      <w:snapToGrid w:val="0"/>
      <w:spacing w:beforeLines="50" w:afterLines="50"/>
    </w:pPr>
  </w:style>
  <w:style w:type="paragraph" w:styleId="af3">
    <w:name w:val="footnote text"/>
    <w:basedOn w:val="a"/>
    <w:link w:val="af4"/>
    <w:qFormat/>
    <w:pPr>
      <w:snapToGrid w:val="0"/>
      <w:jc w:val="left"/>
    </w:pPr>
    <w:rPr>
      <w:sz w:val="18"/>
      <w:szCs w:val="18"/>
    </w:rPr>
  </w:style>
  <w:style w:type="paragraph" w:styleId="TOC2">
    <w:name w:val="toc 2"/>
    <w:basedOn w:val="a"/>
    <w:next w:val="a"/>
    <w:uiPriority w:val="39"/>
    <w:qFormat/>
    <w:pPr>
      <w:ind w:leftChars="200" w:left="420"/>
    </w:pPr>
  </w:style>
  <w:style w:type="paragraph" w:styleId="af5">
    <w:name w:val="Normal (Web)"/>
    <w:basedOn w:val="a"/>
    <w:qFormat/>
    <w:pPr>
      <w:widowControl/>
      <w:spacing w:before="100" w:beforeAutospacing="1" w:after="100" w:afterAutospacing="1"/>
      <w:jc w:val="left"/>
    </w:pPr>
    <w:rPr>
      <w:kern w:val="0"/>
      <w:sz w:val="24"/>
    </w:rPr>
  </w:style>
  <w:style w:type="paragraph" w:styleId="af6">
    <w:name w:val="Body Text First Indent"/>
    <w:basedOn w:val="ab"/>
    <w:next w:val="a"/>
    <w:link w:val="af7"/>
    <w:qFormat/>
    <w:pPr>
      <w:adjustRightInd/>
      <w:snapToGrid/>
      <w:spacing w:after="120" w:line="240" w:lineRule="auto"/>
      <w:ind w:firstLineChars="100" w:firstLine="420"/>
      <w:jc w:val="both"/>
    </w:pPr>
    <w:rPr>
      <w:sz w:val="32"/>
    </w:rPr>
  </w:style>
  <w:style w:type="paragraph" w:styleId="23">
    <w:name w:val="Body Text First Indent 2"/>
    <w:basedOn w:val="ad"/>
    <w:next w:val="2"/>
    <w:link w:val="24"/>
    <w:uiPriority w:val="99"/>
    <w:unhideWhenUsed/>
    <w:qFormat/>
    <w:pPr>
      <w:ind w:firstLineChars="200" w:firstLine="420"/>
    </w:pPr>
  </w:style>
  <w:style w:type="table" w:styleId="af8">
    <w:name w:val="Table Grid"/>
    <w:basedOn w:val="a1"/>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page number"/>
    <w:qFormat/>
  </w:style>
  <w:style w:type="character" w:styleId="afb">
    <w:name w:val="Hyperlink"/>
    <w:uiPriority w:val="99"/>
    <w:qFormat/>
    <w:rPr>
      <w:color w:val="0000FF"/>
      <w:u w:val="single"/>
    </w:rPr>
  </w:style>
  <w:style w:type="character" w:styleId="afc">
    <w:name w:val="annotation reference"/>
    <w:qFormat/>
    <w:rPr>
      <w:sz w:val="21"/>
      <w:szCs w:val="21"/>
    </w:rPr>
  </w:style>
  <w:style w:type="character" w:styleId="afd">
    <w:name w:val="footnote reference"/>
    <w:qFormat/>
    <w:rPr>
      <w:vertAlign w:val="superscript"/>
    </w:rPr>
  </w:style>
  <w:style w:type="character" w:customStyle="1" w:styleId="22">
    <w:name w:val="正文文本缩进 2 字符"/>
    <w:link w:val="2"/>
    <w:qFormat/>
    <w:rPr>
      <w:rFonts w:ascii="黑体" w:eastAsia="黑体"/>
      <w:kern w:val="2"/>
      <w:sz w:val="32"/>
      <w:szCs w:val="24"/>
    </w:rPr>
  </w:style>
  <w:style w:type="character" w:customStyle="1" w:styleId="a4">
    <w:name w:val="纯文本 字符"/>
    <w:link w:val="a3"/>
    <w:uiPriority w:val="99"/>
    <w:qFormat/>
    <w:rPr>
      <w:rFonts w:ascii="宋体" w:eastAsia="仿宋_GB2312" w:hAnsi="Courier New" w:cs="宋体"/>
      <w:kern w:val="2"/>
      <w:sz w:val="32"/>
      <w:szCs w:val="21"/>
    </w:rPr>
  </w:style>
  <w:style w:type="character" w:customStyle="1" w:styleId="10">
    <w:name w:val="标题 1 字符"/>
    <w:link w:val="1"/>
    <w:qFormat/>
    <w:rPr>
      <w:b/>
      <w:kern w:val="44"/>
      <w:sz w:val="44"/>
    </w:rPr>
  </w:style>
  <w:style w:type="character" w:customStyle="1" w:styleId="21">
    <w:name w:val="标题 2 字符"/>
    <w:link w:val="20"/>
    <w:qFormat/>
    <w:rPr>
      <w:rFonts w:eastAsia="黑体"/>
      <w:b/>
      <w:sz w:val="32"/>
      <w:szCs w:val="20"/>
    </w:rPr>
  </w:style>
  <w:style w:type="character" w:customStyle="1" w:styleId="30">
    <w:name w:val="标题 3 字符"/>
    <w:link w:val="3"/>
    <w:qFormat/>
    <w:rPr>
      <w:rFonts w:ascii="Times New Roman" w:hAnsi="Times New Roman"/>
      <w:b/>
      <w:bCs/>
      <w:szCs w:val="32"/>
    </w:rPr>
  </w:style>
  <w:style w:type="character" w:customStyle="1" w:styleId="a6">
    <w:name w:val="正文缩进 字符"/>
    <w:link w:val="a5"/>
    <w:qFormat/>
    <w:rPr>
      <w:rFonts w:eastAsia="仿宋_GB2312"/>
      <w:kern w:val="2"/>
      <w:sz w:val="32"/>
      <w:szCs w:val="24"/>
    </w:rPr>
  </w:style>
  <w:style w:type="character" w:customStyle="1" w:styleId="a8">
    <w:name w:val="文档结构图 字符"/>
    <w:link w:val="a7"/>
    <w:qFormat/>
    <w:rPr>
      <w:rFonts w:ascii="宋体"/>
      <w:kern w:val="2"/>
      <w:sz w:val="18"/>
      <w:szCs w:val="18"/>
    </w:rPr>
  </w:style>
  <w:style w:type="character" w:customStyle="1" w:styleId="aa">
    <w:name w:val="批注文字 字符"/>
    <w:link w:val="a9"/>
    <w:qFormat/>
    <w:rPr>
      <w:rFonts w:eastAsia="仿宋_GB2312"/>
      <w:kern w:val="2"/>
      <w:sz w:val="32"/>
      <w:szCs w:val="24"/>
    </w:rPr>
  </w:style>
  <w:style w:type="character" w:customStyle="1" w:styleId="ac">
    <w:name w:val="正文文本 字符"/>
    <w:link w:val="ab"/>
    <w:qFormat/>
    <w:rPr>
      <w:rFonts w:eastAsia="仿宋_GB2312"/>
      <w:kern w:val="2"/>
      <w:sz w:val="24"/>
      <w:szCs w:val="24"/>
    </w:rPr>
  </w:style>
  <w:style w:type="character" w:customStyle="1" w:styleId="af">
    <w:name w:val="批注框文本 字符"/>
    <w:link w:val="ae"/>
    <w:qFormat/>
    <w:rPr>
      <w:rFonts w:eastAsia="仿宋_GB2312"/>
      <w:kern w:val="2"/>
      <w:sz w:val="18"/>
      <w:szCs w:val="18"/>
    </w:rPr>
  </w:style>
  <w:style w:type="character" w:customStyle="1" w:styleId="af2">
    <w:name w:val="页眉 字符"/>
    <w:link w:val="af1"/>
    <w:qFormat/>
    <w:rPr>
      <w:rFonts w:eastAsia="仿宋_GB2312"/>
      <w:kern w:val="2"/>
      <w:sz w:val="18"/>
      <w:szCs w:val="18"/>
    </w:rPr>
  </w:style>
  <w:style w:type="character" w:customStyle="1" w:styleId="af4">
    <w:name w:val="脚注文本 字符"/>
    <w:link w:val="af3"/>
    <w:qFormat/>
    <w:rPr>
      <w:rFonts w:eastAsia="仿宋_GB2312"/>
      <w:kern w:val="2"/>
      <w:sz w:val="18"/>
      <w:szCs w:val="18"/>
    </w:rPr>
  </w:style>
  <w:style w:type="character" w:customStyle="1" w:styleId="af7">
    <w:name w:val="正文文本首行缩进 字符"/>
    <w:link w:val="af6"/>
  </w:style>
  <w:style w:type="character" w:customStyle="1" w:styleId="24">
    <w:name w:val="正文文本首行缩进 2 字符"/>
    <w:link w:val="23"/>
    <w:uiPriority w:val="99"/>
    <w:qFormat/>
    <w:rPr>
      <w:rFonts w:eastAsia="仿宋_GB2312"/>
      <w:kern w:val="2"/>
      <w:sz w:val="32"/>
      <w:szCs w:val="24"/>
    </w:rPr>
  </w:style>
  <w:style w:type="paragraph" w:customStyle="1" w:styleId="afe">
    <w:name w:val="市场调研报告正文样式"/>
    <w:basedOn w:val="a"/>
    <w:qFormat/>
    <w:pPr>
      <w:spacing w:afterLines="50" w:line="276" w:lineRule="auto"/>
      <w:ind w:firstLineChars="200" w:firstLine="200"/>
    </w:pPr>
  </w:style>
  <w:style w:type="character" w:customStyle="1" w:styleId="2CharChar">
    <w:name w:val="正文2 Char Char"/>
    <w:link w:val="25"/>
    <w:rPr>
      <w:kern w:val="2"/>
      <w:sz w:val="24"/>
    </w:rPr>
  </w:style>
  <w:style w:type="paragraph" w:customStyle="1" w:styleId="25">
    <w:name w:val="正文2"/>
    <w:basedOn w:val="a"/>
    <w:link w:val="2CharChar"/>
    <w:pPr>
      <w:spacing w:before="156" w:line="360" w:lineRule="auto"/>
      <w:ind w:firstLineChars="200" w:firstLine="510"/>
    </w:pPr>
    <w:rPr>
      <w:rFonts w:eastAsia="宋体"/>
      <w:sz w:val="24"/>
      <w:szCs w:val="20"/>
    </w:rPr>
  </w:style>
  <w:style w:type="character" w:customStyle="1" w:styleId="font31">
    <w:name w:val="font31"/>
    <w:qFormat/>
    <w:rPr>
      <w:rFonts w:ascii="宋体" w:eastAsia="宋体" w:hAnsi="宋体" w:cs="宋体" w:hint="eastAsia"/>
      <w:b/>
      <w:bCs/>
      <w:color w:val="000000"/>
      <w:sz w:val="18"/>
      <w:szCs w:val="18"/>
      <w:u w:val="none"/>
    </w:rPr>
  </w:style>
  <w:style w:type="character" w:customStyle="1" w:styleId="font11">
    <w:name w:val="font11"/>
    <w:qFormat/>
    <w:rPr>
      <w:rFonts w:ascii="宋体" w:eastAsia="宋体" w:hAnsi="宋体" w:cs="宋体" w:hint="eastAsia"/>
      <w:color w:val="000000"/>
      <w:sz w:val="22"/>
      <w:szCs w:val="22"/>
      <w:u w:val="none"/>
    </w:rPr>
  </w:style>
  <w:style w:type="character" w:customStyle="1" w:styleId="font51">
    <w:name w:val="font51"/>
    <w:qFormat/>
    <w:rPr>
      <w:rFonts w:ascii="仿宋_GB2312" w:eastAsia="仿宋_GB2312" w:cs="仿宋_GB2312" w:hint="eastAsia"/>
      <w:color w:val="000000"/>
      <w:sz w:val="20"/>
      <w:szCs w:val="20"/>
      <w:u w:val="none"/>
    </w:rPr>
  </w:style>
  <w:style w:type="character" w:customStyle="1" w:styleId="font81">
    <w:name w:val="font81"/>
    <w:qFormat/>
    <w:rPr>
      <w:rFonts w:ascii="宋体" w:eastAsia="宋体" w:hAnsi="宋体" w:cs="宋体" w:hint="eastAsia"/>
      <w:color w:val="000000"/>
      <w:sz w:val="20"/>
      <w:szCs w:val="20"/>
      <w:u w:val="none"/>
    </w:rPr>
  </w:style>
  <w:style w:type="paragraph" w:customStyle="1" w:styleId="12">
    <w:name w:val="列表段落1"/>
    <w:basedOn w:val="a"/>
    <w:qFormat/>
    <w:pPr>
      <w:ind w:firstLineChars="200" w:firstLine="420"/>
    </w:pPr>
    <w:rPr>
      <w:rFonts w:ascii="Calibri" w:eastAsia="宋体" w:hAnsi="Calibri"/>
    </w:rPr>
  </w:style>
  <w:style w:type="paragraph" w:customStyle="1" w:styleId="13">
    <w:name w:val="样式1"/>
    <w:basedOn w:val="a"/>
    <w:qFormat/>
    <w:pPr>
      <w:spacing w:line="600" w:lineRule="exact"/>
      <w:jc w:val="center"/>
    </w:pPr>
    <w:rPr>
      <w:rFonts w:eastAsia="黑体"/>
      <w:w w:val="150"/>
      <w:sz w:val="52"/>
    </w:rPr>
  </w:style>
  <w:style w:type="paragraph" w:customStyle="1" w:styleId="Headerorfooter1">
    <w:name w:val="Header or footer|1"/>
    <w:basedOn w:val="a"/>
    <w:qFormat/>
    <w:rPr>
      <w:rFonts w:ascii="Calibri" w:eastAsia="宋体" w:hAnsi="Calibri"/>
      <w:sz w:val="20"/>
      <w:szCs w:val="20"/>
      <w:lang w:val="zh-TW" w:eastAsia="zh-TW" w:bidi="zh-TW"/>
    </w:rPr>
  </w:style>
  <w:style w:type="paragraph" w:customStyle="1" w:styleId="WPSOffice1">
    <w:name w:val="WPSOffice手动目录 1"/>
    <w:qFormat/>
  </w:style>
  <w:style w:type="paragraph" w:customStyle="1" w:styleId="Normal6">
    <w:name w:val="Normal_6"/>
    <w:qFormat/>
    <w:rPr>
      <w:rFonts w:ascii="黑体" w:eastAsia="黑体" w:hAnsi="黑体"/>
      <w:b/>
      <w:sz w:val="32"/>
      <w:szCs w:val="24"/>
    </w:rPr>
  </w:style>
  <w:style w:type="paragraph" w:customStyle="1" w:styleId="Style323">
    <w:name w:val="_Style 323"/>
    <w:basedOn w:val="a"/>
    <w:next w:val="12"/>
    <w:qFormat/>
    <w:pPr>
      <w:ind w:firstLineChars="200" w:firstLine="420"/>
    </w:pPr>
    <w:rPr>
      <w:szCs w:val="20"/>
    </w:rPr>
  </w:style>
  <w:style w:type="paragraph" w:customStyle="1" w:styleId="aff">
    <w:name w:val="内文正文"/>
    <w:qFormat/>
    <w:pPr>
      <w:autoSpaceDE w:val="0"/>
      <w:autoSpaceDN w:val="0"/>
      <w:spacing w:line="400" w:lineRule="exact"/>
      <w:ind w:firstLineChars="200" w:firstLine="200"/>
      <w:jc w:val="both"/>
      <w:textAlignment w:val="bottom"/>
    </w:pPr>
    <w:rPr>
      <w:rFonts w:ascii="宋体" w:hAnsi="???|CS?o｡ﾀ?"/>
      <w:sz w:val="21"/>
      <w:szCs w:val="28"/>
    </w:rPr>
  </w:style>
  <w:style w:type="paragraph" w:customStyle="1" w:styleId="26">
    <w:name w:val="样式 首行缩进:  2 字符"/>
    <w:basedOn w:val="a"/>
    <w:qFormat/>
    <w:pPr>
      <w:spacing w:line="480" w:lineRule="exact"/>
      <w:ind w:firstLineChars="200" w:firstLine="200"/>
      <w:jc w:val="left"/>
    </w:pPr>
    <w:rPr>
      <w:rFonts w:eastAsia="宋体" w:cs="宋体"/>
      <w:sz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41">
    <w:name w:val="正文_4_1"/>
    <w:qFormat/>
    <w:pPr>
      <w:widowControl w:val="0"/>
      <w:jc w:val="both"/>
    </w:pPr>
    <w:rPr>
      <w:rFonts w:ascii="Calibri" w:hAnsi="Calibri"/>
      <w:kern w:val="2"/>
      <w:sz w:val="21"/>
      <w:szCs w:val="22"/>
    </w:rPr>
  </w:style>
  <w:style w:type="paragraph" w:customStyle="1" w:styleId="Normal7">
    <w:name w:val="Normal_7"/>
    <w:qFormat/>
    <w:rPr>
      <w:rFonts w:ascii="黑体" w:eastAsia="黑体" w:hAnsi="黑体"/>
      <w:b/>
      <w:sz w:val="32"/>
      <w:szCs w:val="24"/>
    </w:rPr>
  </w:style>
  <w:style w:type="paragraph" w:styleId="aff0">
    <w:name w:val="List Paragraph"/>
    <w:basedOn w:val="a"/>
    <w:uiPriority w:val="99"/>
    <w:qFormat/>
    <w:pPr>
      <w:ind w:firstLineChars="200" w:firstLine="420"/>
    </w:pPr>
  </w:style>
  <w:style w:type="paragraph" w:customStyle="1" w:styleId="14">
    <w:name w:val="修订1"/>
    <w:uiPriority w:val="99"/>
    <w:unhideWhenUsed/>
    <w:qFormat/>
    <w:rPr>
      <w:rFonts w:eastAsia="仿宋_GB2312"/>
      <w:kern w:val="2"/>
      <w:sz w:val="32"/>
      <w:szCs w:val="24"/>
    </w:rPr>
  </w:style>
  <w:style w:type="paragraph" w:customStyle="1" w:styleId="Bodytext1">
    <w:name w:val="Body text|1"/>
    <w:basedOn w:val="a"/>
    <w:qFormat/>
    <w:pPr>
      <w:spacing w:line="314" w:lineRule="auto"/>
      <w:ind w:firstLine="400"/>
    </w:pPr>
    <w:rPr>
      <w:rFonts w:ascii="宋体" w:eastAsia="宋体" w:hAnsi="宋体" w:cs="宋体"/>
      <w:sz w:val="30"/>
      <w:szCs w:val="30"/>
      <w:lang w:val="zh-TW" w:eastAsia="zh-TW" w:bidi="zh-TW"/>
    </w:rPr>
  </w:style>
  <w:style w:type="paragraph" w:customStyle="1" w:styleId="15">
    <w:name w:val="正文_1"/>
    <w:qFormat/>
    <w:pPr>
      <w:widowControl w:val="0"/>
      <w:jc w:val="both"/>
    </w:pPr>
    <w:rPr>
      <w:rFonts w:ascii="Calibri" w:hAnsi="Calibri"/>
      <w:kern w:val="2"/>
      <w:sz w:val="21"/>
      <w:szCs w:val="22"/>
    </w:rPr>
  </w:style>
  <w:style w:type="paragraph" w:customStyle="1" w:styleId="0">
    <w:name w:val="正文_0"/>
    <w:qFormat/>
    <w:pPr>
      <w:widowControl w:val="0"/>
      <w:jc w:val="both"/>
    </w:pPr>
    <w:rPr>
      <w:rFonts w:ascii="Calibri" w:hAnsi="Calibri"/>
      <w:kern w:val="2"/>
      <w:sz w:val="21"/>
      <w:szCs w:val="22"/>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Other1">
    <w:name w:val="Other|1"/>
    <w:basedOn w:val="a"/>
    <w:qFormat/>
    <w:pPr>
      <w:spacing w:after="110"/>
      <w:jc w:val="left"/>
    </w:pPr>
    <w:rPr>
      <w:rFonts w:ascii="宋体" w:hAnsi="宋体" w:cs="宋体"/>
      <w:kern w:val="0"/>
      <w:sz w:val="19"/>
      <w:szCs w:val="19"/>
      <w:lang w:val="zh-TW" w:eastAsia="zh-TW" w:bidi="zh-TW"/>
    </w:rPr>
  </w:style>
  <w:style w:type="paragraph" w:customStyle="1" w:styleId="2TimesNewRoman5020">
    <w:name w:val="样式 标题 2 + Times New Roman 四号 非加粗 段前: 5 磅 段后: 0 磅 行距: 固定值 20..."/>
    <w:basedOn w:val="20"/>
    <w:qFormat/>
    <w:pPr>
      <w:spacing w:before="100" w:line="400" w:lineRule="exact"/>
    </w:pPr>
    <w:rPr>
      <w:rFonts w:cs="宋体"/>
      <w:b w:val="0"/>
      <w:sz w:val="28"/>
    </w:rPr>
  </w:style>
  <w:style w:type="character" w:customStyle="1" w:styleId="font01">
    <w:name w:val="font01"/>
    <w:qFormat/>
    <w:rPr>
      <w:rFonts w:ascii="宋体" w:eastAsia="宋体" w:hAnsi="宋体" w:cs="宋体" w:hint="eastAsia"/>
      <w:color w:val="000000"/>
      <w:sz w:val="22"/>
      <w:szCs w:val="22"/>
      <w:u w:val="none"/>
    </w:rPr>
  </w:style>
  <w:style w:type="paragraph" w:customStyle="1" w:styleId="aff1">
    <w:name w:val="文本标题"/>
    <w:basedOn w:val="a"/>
    <w:qFormat/>
    <w:pPr>
      <w:widowControl/>
      <w:spacing w:line="360" w:lineRule="auto"/>
      <w:jc w:val="center"/>
    </w:pPr>
    <w:rPr>
      <w:rFonts w:ascii="黑体"/>
      <w:b/>
      <w:kern w:val="0"/>
      <w:szCs w:val="32"/>
    </w:rPr>
  </w:style>
  <w:style w:type="paragraph" w:customStyle="1" w:styleId="aff2">
    <w:name w:val="协议单位"/>
    <w:basedOn w:val="a"/>
    <w:qFormat/>
    <w:pPr>
      <w:widowControl/>
      <w:spacing w:line="360" w:lineRule="auto"/>
      <w:jc w:val="left"/>
    </w:pPr>
    <w:rPr>
      <w:rFonts w:ascii="宋体" w:cs="宋体"/>
      <w:kern w:val="0"/>
      <w:sz w:val="24"/>
      <w:szCs w:val="20"/>
    </w:rPr>
  </w:style>
  <w:style w:type="paragraph" w:customStyle="1" w:styleId="aff3">
    <w:name w:val="协议段落"/>
    <w:basedOn w:val="a"/>
    <w:qFormat/>
    <w:pPr>
      <w:widowControl/>
      <w:spacing w:line="360" w:lineRule="auto"/>
      <w:ind w:firstLineChars="200" w:firstLine="480"/>
      <w:jc w:val="left"/>
    </w:pPr>
    <w:rPr>
      <w:rFonts w:ascii="宋体" w:hAnsi="宋体"/>
      <w:sz w:val="24"/>
    </w:rPr>
  </w:style>
  <w:style w:type="character" w:customStyle="1" w:styleId="FontStyle11">
    <w:name w:val="Font Style11"/>
    <w:qFormat/>
    <w:rPr>
      <w:rFonts w:ascii="黑体" w:eastAsia="黑体" w:hAnsi="黑体" w:cs="黑体" w:hint="eastAsia"/>
      <w:spacing w:val="20"/>
      <w:sz w:val="30"/>
      <w:szCs w:val="30"/>
    </w:rPr>
  </w:style>
  <w:style w:type="character" w:customStyle="1" w:styleId="FontStyle29">
    <w:name w:val="Font Style29"/>
    <w:qFormat/>
    <w:rPr>
      <w:rFonts w:ascii="黑体" w:eastAsia="黑体" w:cs="黑体"/>
      <w:spacing w:val="10"/>
      <w:sz w:val="16"/>
      <w:szCs w:val="16"/>
    </w:rPr>
  </w:style>
  <w:style w:type="paragraph" w:customStyle="1" w:styleId="-2">
    <w:name w:val="格式条款-2"/>
    <w:basedOn w:val="a"/>
    <w:qFormat/>
    <w:pPr>
      <w:widowControl/>
      <w:tabs>
        <w:tab w:val="left" w:pos="735"/>
      </w:tabs>
      <w:spacing w:line="360" w:lineRule="auto"/>
      <w:ind w:left="147" w:firstLine="420"/>
      <w:jc w:val="left"/>
    </w:pPr>
    <w:rPr>
      <w:rFonts w:ascii="宋体" w:hAnsi="宋体"/>
      <w:kern w:val="0"/>
      <w:sz w:val="24"/>
      <w:szCs w:val="20"/>
    </w:rPr>
  </w:style>
  <w:style w:type="character" w:customStyle="1" w:styleId="articlebody3">
    <w:name w:val="articlebody3"/>
    <w:qFormat/>
    <w:rPr>
      <w:sz w:val="21"/>
      <w:szCs w:val="21"/>
    </w:rPr>
  </w:style>
  <w:style w:type="paragraph" w:customStyle="1" w:styleId="aff4">
    <w:name w:val="正文 含缩进"/>
    <w:basedOn w:val="a"/>
    <w:uiPriority w:val="99"/>
    <w:qFormat/>
    <w:pPr>
      <w:spacing w:line="360" w:lineRule="auto"/>
      <w:ind w:firstLineChars="202" w:firstLine="424"/>
      <w:jc w:val="left"/>
    </w:pPr>
    <w:rPr>
      <w:kern w:val="0"/>
      <w:sz w:val="20"/>
      <w:szCs w:val="20"/>
    </w:rPr>
  </w:style>
  <w:style w:type="character" w:customStyle="1" w:styleId="font91">
    <w:name w:val="font91"/>
    <w:rPr>
      <w:rFonts w:ascii="宋体" w:eastAsia="宋体" w:hAnsi="宋体" w:cs="宋体" w:hint="eastAsia"/>
      <w:color w:val="000000"/>
      <w:sz w:val="22"/>
      <w:szCs w:val="22"/>
      <w:u w:val="none"/>
    </w:rPr>
  </w:style>
  <w:style w:type="character" w:customStyle="1" w:styleId="font101">
    <w:name w:val="font101"/>
    <w:qFormat/>
    <w:rPr>
      <w:rFonts w:ascii="Arial" w:hAnsi="Arial" w:cs="Arial"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zeiet.com/home.html" TargetMode="External"/><Relationship Id="rId13" Type="http://schemas.openxmlformats.org/officeDocument/2006/relationships/header" Target="header2.xml"/><Relationship Id="rId18" Type="http://schemas.openxmlformats.org/officeDocument/2006/relationships/hyperlink" Target="mailto:&#65288;xxx@zeiet.com"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218.108.28.22/zjgcjy/infodetail/?infoid=3561d4c5-1965-4914-8d10-bfd371957ee6&amp;siteid=1&amp;categoryNum=032003"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zeiet.com/home.html" TargetMode="Externa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5"/>
    <customShpInfo spid="_x0000_s1026"/>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75</Pages>
  <Words>21039</Words>
  <Characters>21881</Characters>
  <Application>Microsoft Office Word</Application>
  <DocSecurity>0</DocSecurity>
  <Lines>1367</Lines>
  <Paragraphs>1159</Paragraphs>
  <ScaleCrop>false</ScaleCrop>
  <Company>Home</Company>
  <LinksUpToDate>false</LinksUpToDate>
  <CharactersWithSpaces>41761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qd 蔡</cp:lastModifiedBy>
  <cp:revision>51</cp:revision>
  <cp:lastPrinted>2022-03-10T01:06:00Z</cp:lastPrinted>
  <dcterms:created xsi:type="dcterms:W3CDTF">2025-09-27T05:44:00Z</dcterms:created>
  <dcterms:modified xsi:type="dcterms:W3CDTF">2025-12-26T13:21:00Z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7BA71D1228EF4F759F259F52E301E6B1_13</vt:lpwstr>
  </property>
  <property fmtid="{D5CDD505-2E9C-101B-9397-08002B2CF9AE}" pid="4" name="KSOTemplateDocerSaveRecord">
    <vt:lpwstr>eyJoZGlkIjoiNGM2MDg1Y2ZlNTE3ZDk1ODljNmM4MGQwMmRkM2VhNDkiLCJ1c2VySWQiOiIxNjA0MjI2NjUwIn0=</vt:lpwstr>
  </property>
</Properties>
</file>