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9F20C">
      <w:pPr>
        <w:adjustRightInd w:val="0"/>
        <w:snapToGrid w:val="0"/>
        <w:spacing w:line="288" w:lineRule="auto"/>
        <w:jc w:val="center"/>
        <w:rPr>
          <w:rFonts w:eastAsia="仿宋"/>
          <w:b/>
          <w:bCs/>
          <w:color w:val="000000"/>
          <w:sz w:val="30"/>
          <w:szCs w:val="30"/>
        </w:rPr>
      </w:pPr>
      <w:bookmarkStart w:id="0" w:name="_GoBack"/>
      <w:bookmarkEnd w:id="0"/>
      <w:r>
        <w:rPr>
          <w:rFonts w:eastAsia="仿宋"/>
          <w:color w:val="000000"/>
          <w:sz w:val="30"/>
          <w:szCs w:val="30"/>
          <w:lang/>
        </w:rPr>
        <w:drawing>
          <wp:inline distT="0" distB="0" distL="114300" distR="114300">
            <wp:extent cx="895350" cy="895350"/>
            <wp:effectExtent l="0" t="0" r="19050" b="19050"/>
            <wp:docPr id="1" name="图片 1" descr="校徽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标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/>
        </w:rPr>
        <w:drawing>
          <wp:inline distT="0" distB="0" distL="114300" distR="114300">
            <wp:extent cx="2801620" cy="790575"/>
            <wp:effectExtent l="0" t="0" r="17780" b="22225"/>
            <wp:docPr id="2" name="图片 2" descr="F:\杨春霞20120608文件备份\工作文件-杨春霞（双备份）\14.人才招聘简章\中国地质大学校名（中英文）黑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:\杨春霞20120608文件备份\工作文件-杨春霞（双备份）\14.人才招聘简章\中国地质大学校名（中英文）黑色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F836">
      <w:pPr>
        <w:spacing w:line="360" w:lineRule="auto"/>
        <w:jc w:val="center"/>
        <w:rPr>
          <w:rFonts w:hint="eastAsia" w:ascii="华文行楷" w:eastAsia="华文行楷"/>
          <w:b/>
          <w:sz w:val="44"/>
          <w:szCs w:val="44"/>
        </w:rPr>
      </w:pPr>
    </w:p>
    <w:p w14:paraId="5E915417">
      <w:pPr>
        <w:spacing w:line="360" w:lineRule="auto"/>
        <w:jc w:val="center"/>
        <w:rPr>
          <w:rFonts w:ascii="华文行楷" w:eastAsia="华文行楷"/>
          <w:b/>
          <w:sz w:val="44"/>
          <w:szCs w:val="44"/>
        </w:rPr>
      </w:pPr>
      <w:r>
        <w:rPr>
          <w:rFonts w:hint="eastAsia" w:ascii="华文行楷" w:eastAsia="华文行楷"/>
          <w:b/>
          <w:sz w:val="44"/>
          <w:szCs w:val="44"/>
        </w:rPr>
        <w:t>《软件工程</w:t>
      </w:r>
      <w:r>
        <w:rPr>
          <w:rFonts w:hint="eastAsia" w:ascii="华文行楷" w:eastAsia="华文行楷"/>
          <w:b/>
          <w:sz w:val="44"/>
          <w:szCs w:val="44"/>
          <w:lang w:val="en-US" w:eastAsia="zh-CN"/>
        </w:rPr>
        <w:t>基础</w:t>
      </w:r>
      <w:r>
        <w:rPr>
          <w:rFonts w:hint="eastAsia" w:ascii="华文行楷" w:eastAsia="华文行楷"/>
          <w:b/>
          <w:sz w:val="44"/>
          <w:szCs w:val="44"/>
        </w:rPr>
        <w:t>》</w:t>
      </w:r>
    </w:p>
    <w:p w14:paraId="7633E7E1">
      <w:pPr>
        <w:spacing w:line="360" w:lineRule="auto"/>
        <w:jc w:val="center"/>
        <w:rPr>
          <w:rFonts w:hint="eastAsia" w:ascii="华文行楷" w:eastAsia="华文行楷"/>
          <w:b/>
          <w:sz w:val="44"/>
          <w:szCs w:val="44"/>
        </w:rPr>
      </w:pPr>
      <w:r>
        <w:rPr>
          <w:rFonts w:hint="default" w:ascii="华文行楷" w:eastAsia="华文行楷"/>
          <w:b/>
          <w:sz w:val="44"/>
          <w:szCs w:val="44"/>
        </w:rPr>
        <w:t>团队</w:t>
      </w:r>
      <w:r>
        <w:rPr>
          <w:rFonts w:hint="eastAsia" w:ascii="华文行楷" w:eastAsia="华文行楷"/>
          <w:b/>
          <w:sz w:val="44"/>
          <w:szCs w:val="44"/>
        </w:rPr>
        <w:t>实习报告</w:t>
      </w:r>
    </w:p>
    <w:p w14:paraId="4BB360B8">
      <w:pPr>
        <w:spacing w:line="360" w:lineRule="auto"/>
        <w:jc w:val="center"/>
        <w:rPr>
          <w:rFonts w:hint="eastAsia" w:ascii="华文行楷" w:eastAsia="华文行楷"/>
          <w:sz w:val="48"/>
          <w:szCs w:val="48"/>
        </w:rPr>
      </w:pPr>
    </w:p>
    <w:p w14:paraId="535963F0">
      <w:pPr>
        <w:spacing w:line="360" w:lineRule="auto"/>
        <w:jc w:val="center"/>
        <w:rPr>
          <w:rFonts w:hint="eastAsia" w:ascii="楷体_GB2312" w:hAnsi="宋体" w:eastAsia="楷体_GB2312"/>
          <w:b/>
          <w:sz w:val="36"/>
          <w:szCs w:val="36"/>
          <w:u w:val="single"/>
        </w:rPr>
      </w:pPr>
      <w:r>
        <w:rPr>
          <w:rFonts w:hint="eastAsia" w:ascii="楷体_GB2312" w:hAnsi="宋体" w:eastAsia="楷体_GB2312"/>
          <w:b/>
          <w:sz w:val="36"/>
          <w:szCs w:val="36"/>
        </w:rPr>
        <w:t>题目：</w:t>
      </w:r>
      <w:r>
        <w:rPr>
          <w:rFonts w:hint="eastAsia" w:ascii="楷体_GB2312" w:hAnsi="宋体" w:eastAsia="楷体_GB2312"/>
          <w:b/>
          <w:sz w:val="36"/>
          <w:szCs w:val="36"/>
          <w:u w:val="single"/>
        </w:rPr>
        <w:t xml:space="preserve">  </w:t>
      </w:r>
      <w:r>
        <w:rPr>
          <w:rFonts w:ascii="楷体_GB2312" w:hAnsi="宋体" w:eastAsia="楷体_GB2312"/>
          <w:b/>
          <w:sz w:val="36"/>
          <w:szCs w:val="36"/>
          <w:u w:val="single"/>
        </w:rPr>
        <w:t>XXXXXXXXXXXXXX</w:t>
      </w:r>
      <w:r>
        <w:rPr>
          <w:rFonts w:hint="eastAsia" w:ascii="楷体_GB2312" w:hAnsi="宋体" w:eastAsia="楷体_GB2312"/>
          <w:b/>
          <w:sz w:val="36"/>
          <w:szCs w:val="36"/>
          <w:u w:val="single"/>
        </w:rPr>
        <w:t xml:space="preserve">  </w:t>
      </w:r>
    </w:p>
    <w:p w14:paraId="471A24B1">
      <w:pPr>
        <w:spacing w:line="360" w:lineRule="auto"/>
        <w:ind w:firstLine="1080" w:firstLineChars="300"/>
        <w:rPr>
          <w:rFonts w:hint="eastAsia" w:ascii="仿宋_GB2312" w:hAnsi="宋体" w:eastAsia="仿宋_GB2312"/>
          <w:sz w:val="36"/>
          <w:szCs w:val="36"/>
        </w:rPr>
      </w:pPr>
    </w:p>
    <w:p w14:paraId="7C5653A8">
      <w:pPr>
        <w:spacing w:line="360" w:lineRule="auto"/>
        <w:ind w:firstLine="1080" w:firstLineChars="300"/>
        <w:rPr>
          <w:rFonts w:hint="eastAsia" w:ascii="仿宋_GB2312" w:hAnsi="宋体" w:eastAsia="仿宋_GB2312"/>
          <w:sz w:val="36"/>
          <w:szCs w:val="36"/>
        </w:rPr>
      </w:pPr>
    </w:p>
    <w:p w14:paraId="39E685B9">
      <w:pPr>
        <w:spacing w:line="360" w:lineRule="auto"/>
        <w:ind w:firstLine="1080" w:firstLineChars="300"/>
        <w:rPr>
          <w:rFonts w:hint="eastAsia" w:ascii="仿宋_GB2312" w:hAnsi="宋体" w:eastAsia="仿宋_GB2312"/>
          <w:sz w:val="36"/>
          <w:szCs w:val="36"/>
        </w:rPr>
      </w:pPr>
    </w:p>
    <w:p w14:paraId="177A9030">
      <w:pPr>
        <w:spacing w:line="360" w:lineRule="auto"/>
        <w:ind w:firstLine="1080" w:firstLineChars="300"/>
        <w:rPr>
          <w:rFonts w:hint="eastAsia" w:ascii="仿宋_GB2312" w:hAnsi="宋体" w:eastAsia="仿宋_GB2312"/>
          <w:sz w:val="36"/>
          <w:szCs w:val="36"/>
        </w:rPr>
      </w:pPr>
    </w:p>
    <w:p w14:paraId="54699C6D">
      <w:pPr>
        <w:spacing w:line="360" w:lineRule="auto"/>
        <w:ind w:firstLine="1440" w:firstLineChars="400"/>
        <w:rPr>
          <w:rFonts w:hint="eastAsia" w:ascii="仿宋_GB2312" w:hAnsi="宋体" w:eastAsia="仿宋_GB2312"/>
          <w:sz w:val="36"/>
          <w:szCs w:val="36"/>
          <w:u w:val="single"/>
        </w:rPr>
      </w:pPr>
      <w:r>
        <w:rPr>
          <w:rFonts w:hint="eastAsia" w:ascii="仿宋_GB2312" w:hAnsi="宋体" w:eastAsia="仿宋_GB2312"/>
          <w:sz w:val="36"/>
          <w:szCs w:val="36"/>
        </w:rPr>
        <w:t>班级序号：</w:t>
      </w:r>
      <w:r>
        <w:rPr>
          <w:rFonts w:ascii="仿宋_GB2312" w:hAnsi="宋体" w:eastAsia="仿宋_GB2312"/>
          <w:sz w:val="36"/>
          <w:szCs w:val="36"/>
          <w:u w:val="single"/>
        </w:rPr>
        <w:t xml:space="preserve">    1</w:t>
      </w:r>
      <w:r>
        <w:rPr>
          <w:rFonts w:hint="eastAsia" w:ascii="仿宋_GB2312" w:hAnsi="宋体" w:eastAsia="仿宋_GB2312"/>
          <w:sz w:val="36"/>
          <w:szCs w:val="36"/>
          <w:u w:val="single"/>
          <w:lang w:val="en-US" w:eastAsia="zh-CN"/>
        </w:rPr>
        <w:t>97</w:t>
      </w:r>
      <w:r>
        <w:rPr>
          <w:rFonts w:hint="eastAsia" w:ascii="仿宋_GB2312" w:hAnsi="宋体" w:eastAsia="仿宋_GB2312"/>
          <w:sz w:val="36"/>
          <w:szCs w:val="36"/>
          <w:u w:val="single"/>
          <w:lang w:val="en-US" w:eastAsia="zh-Hans"/>
        </w:rPr>
        <w:t>XX</w:t>
      </w:r>
      <w:r>
        <w:rPr>
          <w:rFonts w:ascii="仿宋_GB2312" w:hAnsi="宋体" w:eastAsia="仿宋_GB2312"/>
          <w:sz w:val="36"/>
          <w:szCs w:val="36"/>
          <w:u w:val="single"/>
        </w:rPr>
        <w:t>X、1</w:t>
      </w:r>
      <w:r>
        <w:rPr>
          <w:rFonts w:hint="eastAsia" w:ascii="仿宋_GB2312" w:hAnsi="宋体" w:eastAsia="仿宋_GB2312"/>
          <w:sz w:val="36"/>
          <w:szCs w:val="36"/>
          <w:u w:val="single"/>
          <w:lang w:val="en-US" w:eastAsia="zh-CN"/>
        </w:rPr>
        <w:t>97</w:t>
      </w:r>
      <w:r>
        <w:rPr>
          <w:rFonts w:hint="eastAsia" w:ascii="仿宋_GB2312" w:hAnsi="宋体" w:eastAsia="仿宋_GB2312"/>
          <w:sz w:val="36"/>
          <w:szCs w:val="36"/>
          <w:u w:val="single"/>
          <w:lang w:val="en-US" w:eastAsia="zh-Hans"/>
        </w:rPr>
        <w:t>XX</w:t>
      </w:r>
      <w:r>
        <w:rPr>
          <w:rFonts w:ascii="仿宋_GB2312" w:hAnsi="宋体" w:eastAsia="仿宋_GB2312"/>
          <w:sz w:val="36"/>
          <w:szCs w:val="36"/>
          <w:u w:val="single"/>
        </w:rPr>
        <w:t xml:space="preserve">X   </w:t>
      </w:r>
    </w:p>
    <w:p w14:paraId="4336FE09">
      <w:pPr>
        <w:spacing w:line="360" w:lineRule="auto"/>
        <w:ind w:firstLine="1440" w:firstLineChars="400"/>
        <w:rPr>
          <w:rFonts w:hint="eastAsia" w:ascii="仿宋_GB2312" w:hAnsi="宋体" w:eastAsia="仿宋_GB2312"/>
          <w:sz w:val="36"/>
          <w:szCs w:val="36"/>
        </w:rPr>
      </w:pPr>
      <w:r>
        <w:rPr>
          <w:rFonts w:hint="eastAsia" w:ascii="仿宋_GB2312" w:hAnsi="宋体" w:eastAsia="仿宋_GB2312"/>
          <w:sz w:val="36"/>
          <w:szCs w:val="36"/>
        </w:rPr>
        <w:t>学生姓名：</w:t>
      </w:r>
      <w:r>
        <w:rPr>
          <w:rFonts w:hint="eastAsia" w:ascii="仿宋_GB2312" w:hAnsi="宋体" w:eastAsia="仿宋_GB2312"/>
          <w:sz w:val="36"/>
          <w:szCs w:val="36"/>
          <w:u w:val="single"/>
        </w:rPr>
        <w:t xml:space="preserve"> </w:t>
      </w:r>
      <w:r>
        <w:rPr>
          <w:rFonts w:ascii="仿宋_GB2312" w:hAnsi="宋体" w:eastAsia="仿宋_GB2312"/>
          <w:sz w:val="36"/>
          <w:szCs w:val="36"/>
          <w:u w:val="single"/>
        </w:rPr>
        <w:t xml:space="preserve">   </w:t>
      </w:r>
      <w:r>
        <w:rPr>
          <w:rFonts w:hint="eastAsia" w:ascii="仿宋_GB2312" w:hAnsi="宋体" w:eastAsia="仿宋_GB2312"/>
          <w:sz w:val="36"/>
          <w:szCs w:val="36"/>
          <w:u w:val="single"/>
        </w:rPr>
        <w:t>XXX</w:t>
      </w:r>
      <w:r>
        <w:rPr>
          <w:rFonts w:hint="default" w:ascii="仿宋_GB2312" w:hAnsi="宋体" w:eastAsia="仿宋_GB2312"/>
          <w:sz w:val="36"/>
          <w:szCs w:val="36"/>
          <w:u w:val="single"/>
        </w:rPr>
        <w:t>、XXX、XXX</w:t>
      </w:r>
      <w:r>
        <w:rPr>
          <w:rFonts w:ascii="仿宋_GB2312" w:hAnsi="宋体" w:eastAsia="仿宋_GB2312"/>
          <w:sz w:val="36"/>
          <w:szCs w:val="36"/>
          <w:u w:val="single"/>
        </w:rPr>
        <w:t xml:space="preserve">    </w:t>
      </w:r>
    </w:p>
    <w:p w14:paraId="57294EED">
      <w:pPr>
        <w:spacing w:line="360" w:lineRule="auto"/>
        <w:ind w:firstLine="1440" w:firstLineChars="400"/>
        <w:rPr>
          <w:rFonts w:hint="eastAsia" w:ascii="仿宋_GB2312" w:hAnsi="宋体" w:eastAsia="仿宋_GB2312"/>
          <w:sz w:val="36"/>
          <w:szCs w:val="36"/>
          <w:u w:val="single"/>
        </w:rPr>
      </w:pPr>
      <w:r>
        <w:rPr>
          <w:rFonts w:hint="eastAsia" w:ascii="仿宋_GB2312" w:hAnsi="宋体" w:eastAsia="仿宋_GB2312"/>
          <w:sz w:val="36"/>
          <w:szCs w:val="36"/>
        </w:rPr>
        <w:t>任课教师：</w:t>
      </w:r>
      <w:r>
        <w:rPr>
          <w:rFonts w:hint="eastAsia" w:ascii="仿宋_GB2312" w:hAnsi="宋体" w:eastAsia="仿宋_GB2312"/>
          <w:sz w:val="36"/>
          <w:szCs w:val="36"/>
          <w:u w:val="single"/>
        </w:rPr>
        <w:t xml:space="preserve"> </w:t>
      </w:r>
      <w:r>
        <w:rPr>
          <w:rFonts w:hint="default" w:ascii="仿宋_GB2312" w:hAnsi="宋体" w:eastAsia="仿宋_GB2312"/>
          <w:sz w:val="36"/>
          <w:szCs w:val="36"/>
          <w:u w:val="single"/>
        </w:rPr>
        <w:t xml:space="preserve">    </w:t>
      </w:r>
      <w:r>
        <w:rPr>
          <w:rFonts w:hint="eastAsia" w:ascii="仿宋_GB2312" w:hAnsi="宋体" w:eastAsia="仿宋_GB2312"/>
          <w:sz w:val="36"/>
          <w:szCs w:val="36"/>
          <w:u w:val="single"/>
        </w:rPr>
        <w:t xml:space="preserve">赵一石          </w:t>
      </w:r>
    </w:p>
    <w:p w14:paraId="610CACE8">
      <w:pPr>
        <w:spacing w:line="360" w:lineRule="auto"/>
        <w:ind w:firstLine="3000" w:firstLineChars="1000"/>
        <w:rPr>
          <w:rFonts w:hint="eastAsia" w:ascii="华文行楷" w:eastAsia="华文行楷"/>
          <w:sz w:val="30"/>
          <w:szCs w:val="30"/>
        </w:rPr>
      </w:pPr>
    </w:p>
    <w:p w14:paraId="201676C6">
      <w:pPr>
        <w:spacing w:line="360" w:lineRule="auto"/>
        <w:ind w:firstLine="3000" w:firstLineChars="1000"/>
        <w:rPr>
          <w:rFonts w:hint="eastAsia" w:ascii="华文行楷" w:eastAsia="华文行楷"/>
          <w:sz w:val="30"/>
          <w:szCs w:val="30"/>
        </w:rPr>
      </w:pPr>
    </w:p>
    <w:p w14:paraId="2B4C9D65">
      <w:pPr>
        <w:spacing w:line="360" w:lineRule="auto"/>
        <w:ind w:firstLine="3000" w:firstLineChars="1000"/>
        <w:rPr>
          <w:rFonts w:hint="eastAsia" w:ascii="华文行楷" w:eastAsia="华文行楷"/>
          <w:sz w:val="30"/>
          <w:szCs w:val="30"/>
        </w:rPr>
      </w:pPr>
    </w:p>
    <w:p w14:paraId="5729382C">
      <w:pPr>
        <w:spacing w:line="360" w:lineRule="auto"/>
        <w:jc w:val="center"/>
        <w:rPr>
          <w:rFonts w:hint="eastAsia" w:eastAsia="华文行楷"/>
          <w:b/>
          <w:sz w:val="32"/>
          <w:szCs w:val="32"/>
        </w:rPr>
      </w:pPr>
      <w:r>
        <w:rPr>
          <w:rFonts w:hint="eastAsia" w:eastAsia="华文行楷"/>
          <w:b/>
          <w:sz w:val="32"/>
          <w:szCs w:val="32"/>
        </w:rPr>
        <w:t>软件工程系</w:t>
      </w:r>
    </w:p>
    <w:p w14:paraId="00E899EA">
      <w:pPr>
        <w:spacing w:line="360" w:lineRule="auto"/>
        <w:jc w:val="center"/>
        <w:rPr>
          <w:rFonts w:hint="eastAsia"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t>202</w:t>
      </w:r>
      <w:r>
        <w:rPr>
          <w:rFonts w:hint="eastAsia" w:eastAsia="华文行楷"/>
          <w:b/>
          <w:sz w:val="32"/>
          <w:szCs w:val="32"/>
          <w:lang w:val="en-US" w:eastAsia="zh-CN"/>
        </w:rPr>
        <w:t>6</w:t>
      </w:r>
      <w:r>
        <w:rPr>
          <w:rFonts w:hint="eastAsia" w:eastAsia="华文行楷"/>
          <w:b/>
          <w:sz w:val="32"/>
          <w:szCs w:val="32"/>
        </w:rPr>
        <w:t>年</w:t>
      </w:r>
      <w:r>
        <w:rPr>
          <w:rFonts w:hint="eastAsia" w:eastAsia="华文行楷"/>
          <w:b/>
          <w:sz w:val="32"/>
          <w:szCs w:val="32"/>
          <w:lang w:val="en-US" w:eastAsia="zh-CN"/>
        </w:rPr>
        <w:t>5</w:t>
      </w:r>
      <w:r>
        <w:rPr>
          <w:rFonts w:hint="eastAsia" w:eastAsia="华文行楷"/>
          <w:b/>
          <w:sz w:val="32"/>
          <w:szCs w:val="32"/>
        </w:rPr>
        <w:t>月</w:t>
      </w:r>
    </w:p>
    <w:p w14:paraId="7FF062E3">
      <w:pPr>
        <w:ind w:left="400" w:leftChars="200"/>
        <w:rPr>
          <w:rFonts w:hint="eastAsia"/>
          <w:b/>
          <w:sz w:val="30"/>
          <w:szCs w:val="30"/>
        </w:rPr>
      </w:pPr>
    </w:p>
    <w:p w14:paraId="6BB4CE08">
      <w:pPr>
        <w:ind w:left="400" w:leftChars="200"/>
        <w:jc w:val="center"/>
        <w:rPr>
          <w:rFonts w:hint="eastAsia"/>
          <w:b/>
          <w:sz w:val="30"/>
          <w:szCs w:val="30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EA5EA48">
      <w:pPr>
        <w:spacing w:after="156" w:afterLines="50"/>
        <w:outlineLvl w:val="0"/>
        <w:rPr>
          <w:rFonts w:hint="eastAsia" w:ascii="黑体" w:eastAsia="黑体"/>
          <w:b/>
          <w:color w:val="FF0000"/>
          <w:sz w:val="24"/>
        </w:rPr>
      </w:pPr>
      <w:r>
        <w:rPr>
          <w:rFonts w:hint="eastAsia" w:ascii="黑体" w:eastAsia="黑体"/>
          <w:b/>
          <w:color w:val="FF0000"/>
          <w:sz w:val="24"/>
          <w:lang w:val="en-US" w:eastAsia="zh-CN"/>
        </w:rPr>
        <w:t>自己创建目录</w:t>
      </w:r>
      <w:r>
        <w:rPr>
          <w:rFonts w:hint="default" w:ascii="黑体" w:eastAsia="黑体"/>
          <w:b/>
          <w:color w:val="FF0000"/>
          <w:sz w:val="24"/>
          <w:lang w:val="en-US" w:eastAsia="zh-CN"/>
        </w:rPr>
        <w:t>...</w:t>
      </w:r>
    </w:p>
    <w:p w14:paraId="5792743F">
      <w:pPr>
        <w:spacing w:after="156" w:afterLines="50"/>
        <w:outlineLvl w:val="0"/>
        <w:rPr>
          <w:rFonts w:hint="eastAsia" w:ascii="黑体" w:eastAsia="黑体"/>
          <w:b/>
          <w:sz w:val="24"/>
        </w:rPr>
      </w:pPr>
    </w:p>
    <w:p w14:paraId="051D7F63">
      <w:pPr>
        <w:spacing w:after="156" w:afterLines="50"/>
        <w:outlineLvl w:val="0"/>
        <w:rPr>
          <w:rFonts w:hint="eastAsia"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一、</w:t>
      </w:r>
      <w:r>
        <w:rPr>
          <w:rFonts w:hint="default" w:ascii="黑体" w:eastAsia="黑体"/>
          <w:b/>
          <w:sz w:val="24"/>
        </w:rPr>
        <w:t>选题背景及目标</w:t>
      </w:r>
    </w:p>
    <w:p w14:paraId="148509DB">
      <w:pPr>
        <w:ind w:firstLine="420"/>
        <w:rPr>
          <w:szCs w:val="20"/>
        </w:rPr>
      </w:pPr>
    </w:p>
    <w:p w14:paraId="7301EF3F">
      <w:pPr>
        <w:spacing w:after="156" w:afterLines="50"/>
        <w:outlineLvl w:val="0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4"/>
        </w:rPr>
        <w:t>二、过程规划与实施情况</w:t>
      </w:r>
    </w:p>
    <w:p w14:paraId="1B348171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2.1 阶段1：</w:t>
      </w:r>
      <w:r>
        <w:rPr>
          <w:rFonts w:hint="default" w:ascii="黑体" w:eastAsia="黑体"/>
          <w:b/>
          <w:sz w:val="21"/>
          <w:szCs w:val="21"/>
        </w:rPr>
        <w:t>团队组成、</w:t>
      </w:r>
      <w:r>
        <w:rPr>
          <w:rFonts w:hint="default" w:ascii="黑体" w:eastAsia="黑体"/>
          <w:b/>
          <w:sz w:val="21"/>
          <w:szCs w:val="21"/>
        </w:rPr>
        <w:t>技术选型、代码规范制定</w:t>
      </w:r>
    </w:p>
    <w:p w14:paraId="76D9AAA8">
      <w:pPr>
        <w:ind w:left="400" w:leftChars="200"/>
        <w:rPr>
          <w:rFonts w:hint="eastAsia" w:ascii="黑体" w:eastAsia="黑体"/>
          <w:b/>
          <w:sz w:val="21"/>
          <w:szCs w:val="21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描述</w:t>
      </w:r>
      <w:r>
        <w:rPr>
          <w:rFonts w:hint="eastAsia"/>
          <w:szCs w:val="20"/>
          <w:lang w:val="en-US" w:eastAsia="zh-Hans"/>
        </w:rPr>
        <w:t>团队组成</w:t>
      </w:r>
      <w:r>
        <w:rPr>
          <w:rFonts w:hint="default"/>
          <w:szCs w:val="20"/>
        </w:rPr>
        <w:t>、人员分工（包含实施过程中实际每个人的工作量占总工作量的百分比，</w:t>
      </w:r>
      <w:r>
        <w:rPr>
          <w:rFonts w:hint="default"/>
          <w:color w:val="FF0000"/>
          <w:szCs w:val="20"/>
        </w:rPr>
        <w:t>这个不是个人算分的绝对标准，主要还是看个人报告</w:t>
      </w:r>
      <w:r>
        <w:rPr>
          <w:rFonts w:hint="default"/>
          <w:szCs w:val="20"/>
        </w:rPr>
        <w:t>）、选择何种技术及其原因、代码规范标准</w:t>
      </w:r>
      <w:r>
        <w:rPr>
          <w:rFonts w:hint="eastAsia"/>
          <w:szCs w:val="20"/>
        </w:rPr>
        <w:t>]</w:t>
      </w:r>
    </w:p>
    <w:p w14:paraId="616B75A7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2.</w:t>
      </w:r>
      <w:r>
        <w:rPr>
          <w:rFonts w:hint="default" w:ascii="黑体" w:eastAsia="黑体"/>
          <w:b/>
          <w:sz w:val="21"/>
          <w:szCs w:val="21"/>
        </w:rPr>
        <w:t>2</w:t>
      </w:r>
      <w:r>
        <w:rPr>
          <w:rFonts w:hint="eastAsia" w:ascii="黑体" w:eastAsia="黑体"/>
          <w:b/>
          <w:sz w:val="21"/>
          <w:szCs w:val="21"/>
        </w:rPr>
        <w:t xml:space="preserve"> 阶段</w:t>
      </w:r>
      <w:r>
        <w:rPr>
          <w:rFonts w:hint="default" w:ascii="黑体" w:eastAsia="黑体"/>
          <w:b/>
          <w:sz w:val="21"/>
          <w:szCs w:val="21"/>
        </w:rPr>
        <w:t>2</w:t>
      </w:r>
      <w:r>
        <w:rPr>
          <w:rFonts w:hint="eastAsia" w:ascii="黑体" w:eastAsia="黑体"/>
          <w:b/>
          <w:sz w:val="21"/>
          <w:szCs w:val="21"/>
        </w:rPr>
        <w:t>：迭代</w:t>
      </w:r>
      <w:r>
        <w:rPr>
          <w:rFonts w:hint="default" w:ascii="黑体" w:eastAsia="黑体"/>
          <w:b/>
          <w:sz w:val="21"/>
          <w:szCs w:val="21"/>
        </w:rPr>
        <w:t>1</w:t>
      </w:r>
    </w:p>
    <w:p w14:paraId="741E1CD0">
      <w:pPr>
        <w:ind w:left="400" w:leftChars="200"/>
        <w:rPr>
          <w:szCs w:val="20"/>
        </w:rPr>
      </w:pPr>
      <w:r>
        <w:rPr>
          <w:rFonts w:hint="eastAsia"/>
          <w:szCs w:val="20"/>
        </w:rPr>
        <w:t>[本迭代的迭代</w:t>
      </w:r>
      <w:r>
        <w:rPr>
          <w:rFonts w:hint="default"/>
          <w:szCs w:val="20"/>
        </w:rPr>
        <w:t>周期、</w:t>
      </w:r>
      <w:r>
        <w:rPr>
          <w:rFonts w:hint="eastAsia"/>
          <w:szCs w:val="20"/>
        </w:rPr>
        <w:t>计划、</w:t>
      </w:r>
      <w:r>
        <w:rPr>
          <w:rFonts w:hint="default"/>
          <w:szCs w:val="20"/>
        </w:rPr>
        <w:t>本次迭代的任务分工、</w:t>
      </w:r>
      <w:r>
        <w:rPr>
          <w:rFonts w:hint="eastAsia"/>
          <w:szCs w:val="20"/>
        </w:rPr>
        <w:t>迭代评审</w:t>
      </w:r>
      <w:r>
        <w:rPr>
          <w:rFonts w:hint="default"/>
          <w:szCs w:val="20"/>
        </w:rPr>
        <w:t>（包含：完成了哪些计划的任务？哪些规划的任务没有完成？没有完成任务的原因分析？后面如何避免延迟完成的问题？）</w:t>
      </w:r>
      <w:r>
        <w:rPr>
          <w:rFonts w:hint="eastAsia"/>
          <w:szCs w:val="20"/>
        </w:rPr>
        <w:t>等]</w:t>
      </w:r>
    </w:p>
    <w:p w14:paraId="484A15B2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2.</w:t>
      </w:r>
      <w:r>
        <w:rPr>
          <w:rFonts w:hint="default" w:ascii="黑体" w:eastAsia="黑体"/>
          <w:b/>
          <w:sz w:val="21"/>
          <w:szCs w:val="21"/>
        </w:rPr>
        <w:t>3</w:t>
      </w:r>
      <w:r>
        <w:rPr>
          <w:rFonts w:hint="eastAsia" w:ascii="黑体" w:eastAsia="黑体"/>
          <w:b/>
          <w:sz w:val="21"/>
          <w:szCs w:val="21"/>
        </w:rPr>
        <w:t xml:space="preserve"> 阶段</w:t>
      </w:r>
      <w:r>
        <w:rPr>
          <w:rFonts w:hint="default" w:ascii="黑体" w:eastAsia="黑体"/>
          <w:b/>
          <w:sz w:val="21"/>
          <w:szCs w:val="21"/>
        </w:rPr>
        <w:t>3</w:t>
      </w:r>
      <w:r>
        <w:rPr>
          <w:rFonts w:hint="eastAsia" w:ascii="黑体" w:eastAsia="黑体"/>
          <w:b/>
          <w:sz w:val="21"/>
          <w:szCs w:val="21"/>
        </w:rPr>
        <w:t>：迭代</w:t>
      </w:r>
      <w:r>
        <w:rPr>
          <w:rFonts w:hint="default" w:ascii="黑体" w:eastAsia="黑体"/>
          <w:b/>
          <w:sz w:val="21"/>
          <w:szCs w:val="21"/>
        </w:rPr>
        <w:t>2</w:t>
      </w:r>
    </w:p>
    <w:p w14:paraId="4571E4D2">
      <w:pPr>
        <w:ind w:left="400" w:leftChars="200"/>
        <w:rPr>
          <w:szCs w:val="20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同上</w:t>
      </w:r>
      <w:r>
        <w:rPr>
          <w:rFonts w:hint="eastAsia"/>
          <w:szCs w:val="20"/>
        </w:rPr>
        <w:t>]</w:t>
      </w:r>
    </w:p>
    <w:p w14:paraId="26BE8F92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2.</w:t>
      </w:r>
      <w:r>
        <w:rPr>
          <w:rFonts w:hint="default" w:ascii="黑体" w:eastAsia="黑体"/>
          <w:b/>
          <w:sz w:val="21"/>
          <w:szCs w:val="21"/>
        </w:rPr>
        <w:t>4</w:t>
      </w:r>
      <w:r>
        <w:rPr>
          <w:rFonts w:hint="eastAsia" w:ascii="黑体" w:eastAsia="黑体"/>
          <w:b/>
          <w:sz w:val="21"/>
          <w:szCs w:val="21"/>
        </w:rPr>
        <w:t xml:space="preserve"> 阶段</w:t>
      </w:r>
      <w:r>
        <w:rPr>
          <w:rFonts w:hint="default" w:ascii="黑体" w:eastAsia="黑体"/>
          <w:b/>
          <w:sz w:val="21"/>
          <w:szCs w:val="21"/>
        </w:rPr>
        <w:t>4</w:t>
      </w:r>
      <w:r>
        <w:rPr>
          <w:rFonts w:hint="eastAsia" w:ascii="黑体" w:eastAsia="黑体"/>
          <w:b/>
          <w:sz w:val="21"/>
          <w:szCs w:val="21"/>
        </w:rPr>
        <w:t>：迭代</w:t>
      </w:r>
      <w:r>
        <w:rPr>
          <w:rFonts w:hint="default" w:ascii="黑体" w:eastAsia="黑体"/>
          <w:b/>
          <w:sz w:val="21"/>
          <w:szCs w:val="21"/>
        </w:rPr>
        <w:t>3</w:t>
      </w:r>
    </w:p>
    <w:p w14:paraId="28BB2571">
      <w:pPr>
        <w:ind w:left="400" w:leftChars="200"/>
        <w:rPr>
          <w:rFonts w:hint="eastAsia"/>
          <w:szCs w:val="20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同上</w:t>
      </w:r>
      <w:r>
        <w:rPr>
          <w:rFonts w:hint="eastAsia"/>
          <w:szCs w:val="20"/>
        </w:rPr>
        <w:t>]</w:t>
      </w:r>
    </w:p>
    <w:p w14:paraId="3C997901">
      <w:pPr>
        <w:ind w:left="400" w:leftChars="200"/>
        <w:rPr>
          <w:rFonts w:hint="eastAsia"/>
          <w:szCs w:val="20"/>
        </w:rPr>
      </w:pPr>
    </w:p>
    <w:p w14:paraId="0DCFCDE2">
      <w:pPr>
        <w:ind w:left="400" w:leftChars="200"/>
        <w:rPr>
          <w:rFonts w:hint="eastAsia"/>
          <w:szCs w:val="20"/>
        </w:rPr>
      </w:pPr>
      <w:r>
        <w:rPr>
          <w:rFonts w:hint="default"/>
          <w:szCs w:val="20"/>
        </w:rPr>
        <w:t>......</w:t>
      </w:r>
    </w:p>
    <w:p w14:paraId="1ED7C6A8">
      <w:pPr>
        <w:ind w:left="400" w:leftChars="200"/>
        <w:rPr>
          <w:rFonts w:hint="eastAsia"/>
          <w:szCs w:val="20"/>
        </w:rPr>
      </w:pPr>
    </w:p>
    <w:p w14:paraId="37C4FACE">
      <w:pPr>
        <w:spacing w:after="156" w:afterLines="50"/>
        <w:outlineLvl w:val="0"/>
        <w:rPr>
          <w:rFonts w:hint="eastAsia"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三、项目主要软件过程及其成果</w:t>
      </w:r>
    </w:p>
    <w:p w14:paraId="4A98215B">
      <w:pPr>
        <w:spacing w:after="156" w:afterLines="50"/>
        <w:ind w:left="400" w:leftChars="200"/>
        <w:outlineLvl w:val="1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3.1需求分析</w:t>
      </w:r>
    </w:p>
    <w:p w14:paraId="6699C036">
      <w:pPr>
        <w:ind w:left="400" w:leftChars="200"/>
        <w:rPr>
          <w:rFonts w:hint="default" w:eastAsia="宋体"/>
          <w:szCs w:val="20"/>
          <w:lang w:val="en-US" w:eastAsia="zh-CN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见需求文档附件</w:t>
      </w:r>
      <w:r>
        <w:rPr>
          <w:rFonts w:hint="eastAsia"/>
          <w:szCs w:val="20"/>
        </w:rPr>
        <w:t>]</w:t>
      </w:r>
      <w:r>
        <w:rPr>
          <w:rFonts w:hint="eastAsia"/>
          <w:szCs w:val="20"/>
          <w:lang w:val="en-US" w:eastAsia="zh-CN"/>
        </w:rPr>
        <w:t xml:space="preserve"> - 将需求分析文档粘贴在此，注意格式，自己分相应的小章节</w:t>
      </w:r>
    </w:p>
    <w:p w14:paraId="20081619">
      <w:pPr>
        <w:spacing w:after="156" w:afterLines="50"/>
        <w:ind w:left="400" w:leftChars="200"/>
        <w:outlineLvl w:val="1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</w:t>
      </w:r>
      <w:r>
        <w:rPr>
          <w:rFonts w:ascii="黑体" w:eastAsia="黑体"/>
          <w:b/>
          <w:sz w:val="21"/>
          <w:szCs w:val="21"/>
        </w:rPr>
        <w:t>.2风险管理</w:t>
      </w:r>
    </w:p>
    <w:p w14:paraId="2EE1DBBF">
      <w:pPr>
        <w:ind w:left="400" w:leftChars="200"/>
        <w:rPr>
          <w:rFonts w:hint="default" w:eastAsia="宋体"/>
          <w:szCs w:val="20"/>
          <w:lang w:val="en-US" w:eastAsia="zh-CN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见风险管理附件</w:t>
      </w:r>
      <w:r>
        <w:rPr>
          <w:rFonts w:hint="eastAsia"/>
          <w:szCs w:val="20"/>
        </w:rPr>
        <w:t>]</w:t>
      </w:r>
      <w:r>
        <w:rPr>
          <w:rFonts w:hint="eastAsia"/>
          <w:szCs w:val="20"/>
          <w:lang w:val="en-US" w:eastAsia="zh-CN"/>
        </w:rPr>
        <w:t xml:space="preserve"> - 将风险管理文档粘贴在此，注意格式，自己分相应的小章节 </w:t>
      </w:r>
    </w:p>
    <w:p w14:paraId="6E087024">
      <w:pPr>
        <w:spacing w:after="156" w:afterLines="50"/>
        <w:ind w:left="400" w:leftChars="200"/>
        <w:outlineLvl w:val="1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3.3</w:t>
      </w:r>
      <w:r>
        <w:rPr>
          <w:rFonts w:hint="default" w:ascii="黑体" w:eastAsia="黑体"/>
          <w:b/>
          <w:sz w:val="21"/>
          <w:szCs w:val="21"/>
        </w:rPr>
        <w:t>软件设计</w:t>
      </w:r>
    </w:p>
    <w:p w14:paraId="1EFD36BB">
      <w:pPr>
        <w:ind w:left="400" w:leftChars="200"/>
        <w:rPr>
          <w:rFonts w:hint="default" w:eastAsia="宋体"/>
          <w:szCs w:val="20"/>
          <w:lang w:val="en-US" w:eastAsia="zh-CN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见软件设计文档附件</w:t>
      </w:r>
      <w:r>
        <w:rPr>
          <w:rFonts w:hint="eastAsia"/>
          <w:szCs w:val="20"/>
        </w:rPr>
        <w:t>]</w:t>
      </w:r>
      <w:r>
        <w:rPr>
          <w:rFonts w:hint="eastAsia"/>
          <w:szCs w:val="20"/>
          <w:lang w:val="en-US" w:eastAsia="zh-CN"/>
        </w:rPr>
        <w:t xml:space="preserve"> - 将设计文档粘贴在此，注意格式，自己分相应的小章节 </w:t>
      </w:r>
    </w:p>
    <w:p w14:paraId="09652B75">
      <w:pPr>
        <w:spacing w:after="156" w:afterLines="50"/>
        <w:ind w:left="400" w:leftChars="200"/>
        <w:outlineLvl w:val="1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</w:t>
      </w:r>
      <w:r>
        <w:rPr>
          <w:rFonts w:ascii="黑体" w:eastAsia="黑体"/>
          <w:b/>
          <w:sz w:val="21"/>
          <w:szCs w:val="21"/>
        </w:rPr>
        <w:t>4</w:t>
      </w:r>
      <w:r>
        <w:rPr>
          <w:rFonts w:hint="default" w:ascii="黑体" w:eastAsia="黑体"/>
          <w:b/>
          <w:sz w:val="21"/>
          <w:szCs w:val="21"/>
        </w:rPr>
        <w:t>软件测试</w:t>
      </w:r>
    </w:p>
    <w:p w14:paraId="51EF4F19">
      <w:pPr>
        <w:ind w:left="400" w:left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见测试文档附件</w:t>
      </w:r>
      <w:r>
        <w:rPr>
          <w:rFonts w:hint="eastAsia"/>
          <w:szCs w:val="20"/>
        </w:rPr>
        <w:t>]</w:t>
      </w:r>
      <w:r>
        <w:rPr>
          <w:rFonts w:hint="eastAsia"/>
          <w:szCs w:val="20"/>
          <w:lang w:val="en-US" w:eastAsia="zh-CN"/>
        </w:rPr>
        <w:t xml:space="preserve"> - 将测试文档粘贴在此，注意格式，自己分相应的小章节</w:t>
      </w:r>
    </w:p>
    <w:p w14:paraId="33BCAA12">
      <w:pPr>
        <w:spacing w:after="156" w:afterLines="50"/>
        <w:ind w:left="400" w:leftChars="200"/>
        <w:outlineLvl w:val="1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</w:t>
      </w:r>
      <w:r>
        <w:rPr>
          <w:rFonts w:ascii="黑体" w:eastAsia="黑体"/>
          <w:b/>
          <w:sz w:val="21"/>
          <w:szCs w:val="21"/>
        </w:rPr>
        <w:t>.5会议纪要</w:t>
      </w:r>
    </w:p>
    <w:p w14:paraId="63AE8C57">
      <w:pPr>
        <w:ind w:left="400" w:leftChars="200"/>
        <w:rPr>
          <w:rFonts w:hint="default" w:eastAsia="宋体"/>
          <w:szCs w:val="20"/>
          <w:lang w:val="en-US" w:eastAsia="zh-CN"/>
        </w:rPr>
      </w:pPr>
      <w:r>
        <w:rPr>
          <w:rFonts w:hint="eastAsia"/>
          <w:szCs w:val="20"/>
        </w:rPr>
        <w:t>[</w:t>
      </w:r>
      <w:r>
        <w:rPr>
          <w:rFonts w:hint="default"/>
          <w:szCs w:val="20"/>
        </w:rPr>
        <w:t>见会议纪要文档附件</w:t>
      </w:r>
      <w:r>
        <w:rPr>
          <w:rFonts w:hint="eastAsia"/>
          <w:szCs w:val="20"/>
        </w:rPr>
        <w:t>]</w:t>
      </w:r>
      <w:r>
        <w:rPr>
          <w:rFonts w:hint="eastAsia"/>
          <w:szCs w:val="20"/>
          <w:lang w:val="en-US" w:eastAsia="zh-CN"/>
        </w:rPr>
        <w:t xml:space="preserve"> - 将会议纪要文档粘贴在此，注意格式，自己分相应的小章节</w:t>
      </w:r>
    </w:p>
    <w:p w14:paraId="7F0AE2A2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</w:p>
    <w:p w14:paraId="11538CD7">
      <w:pPr>
        <w:spacing w:after="156" w:afterLines="50"/>
        <w:ind w:left="400" w:leftChars="200"/>
        <w:outlineLvl w:val="1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</w:t>
      </w:r>
      <w:r>
        <w:rPr>
          <w:rFonts w:hint="default" w:ascii="黑体" w:eastAsia="黑体"/>
          <w:b/>
          <w:sz w:val="21"/>
          <w:szCs w:val="21"/>
        </w:rPr>
        <w:t>6</w:t>
      </w:r>
      <w:r>
        <w:rPr>
          <w:rFonts w:hint="eastAsia" w:ascii="黑体" w:eastAsia="黑体"/>
          <w:b/>
          <w:sz w:val="21"/>
          <w:szCs w:val="21"/>
        </w:rPr>
        <w:t>项目主要成果展示</w:t>
      </w:r>
      <w:r>
        <w:rPr>
          <w:rFonts w:hint="default" w:ascii="黑体" w:eastAsia="黑体"/>
          <w:b/>
          <w:sz w:val="21"/>
          <w:szCs w:val="21"/>
        </w:rPr>
        <w:t>（</w:t>
      </w:r>
      <w:r>
        <w:rPr>
          <w:rFonts w:hint="default" w:ascii="黑体" w:eastAsia="黑体"/>
          <w:b/>
          <w:color w:val="FF0000"/>
          <w:sz w:val="21"/>
          <w:szCs w:val="21"/>
        </w:rPr>
        <w:t>主要功能截图及介绍</w:t>
      </w:r>
      <w:r>
        <w:rPr>
          <w:rFonts w:hint="default" w:ascii="黑体" w:eastAsia="黑体"/>
          <w:b/>
          <w:sz w:val="21"/>
          <w:szCs w:val="21"/>
        </w:rPr>
        <w:t>）</w:t>
      </w:r>
    </w:p>
    <w:p w14:paraId="4C3D76D0">
      <w:pPr>
        <w:spacing w:after="156" w:afterLines="50"/>
        <w:ind w:left="400" w:leftChars="200" w:firstLine="420" w:firstLineChars="0"/>
        <w:outlineLvl w:val="2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</w:t>
      </w:r>
      <w:r>
        <w:rPr>
          <w:rFonts w:hint="default" w:ascii="黑体" w:eastAsia="黑体"/>
          <w:b/>
          <w:sz w:val="21"/>
          <w:szCs w:val="21"/>
        </w:rPr>
        <w:t>6</w:t>
      </w:r>
      <w:r>
        <w:rPr>
          <w:rFonts w:hint="eastAsia" w:ascii="黑体" w:eastAsia="黑体"/>
          <w:b/>
          <w:sz w:val="21"/>
          <w:szCs w:val="21"/>
        </w:rPr>
        <w:t>.1 X</w:t>
      </w:r>
      <w:r>
        <w:rPr>
          <w:rFonts w:ascii="黑体" w:eastAsia="黑体"/>
          <w:b/>
          <w:sz w:val="21"/>
          <w:szCs w:val="21"/>
        </w:rPr>
        <w:t>XX</w:t>
      </w:r>
    </w:p>
    <w:p w14:paraId="295B142D">
      <w:pPr>
        <w:ind w:left="400" w:leftChars="200"/>
        <w:rPr>
          <w:rFonts w:hint="eastAsia"/>
          <w:szCs w:val="20"/>
        </w:rPr>
      </w:pPr>
    </w:p>
    <w:p w14:paraId="54831D6F">
      <w:pPr>
        <w:spacing w:after="156" w:afterLines="50"/>
        <w:ind w:left="400" w:leftChars="200" w:firstLine="420" w:firstLineChars="0"/>
        <w:outlineLvl w:val="2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</w:t>
      </w:r>
      <w:r>
        <w:rPr>
          <w:rFonts w:hint="default" w:ascii="黑体" w:eastAsia="黑体"/>
          <w:b/>
          <w:sz w:val="21"/>
          <w:szCs w:val="21"/>
        </w:rPr>
        <w:t>6</w:t>
      </w:r>
      <w:r>
        <w:rPr>
          <w:rFonts w:hint="eastAsia" w:ascii="黑体" w:eastAsia="黑体"/>
          <w:b/>
          <w:sz w:val="21"/>
          <w:szCs w:val="21"/>
        </w:rPr>
        <w:t>.2 X</w:t>
      </w:r>
      <w:r>
        <w:rPr>
          <w:rFonts w:ascii="黑体" w:eastAsia="黑体"/>
          <w:b/>
          <w:sz w:val="21"/>
          <w:szCs w:val="21"/>
        </w:rPr>
        <w:t>XX</w:t>
      </w:r>
    </w:p>
    <w:p w14:paraId="2DE9304A">
      <w:pPr>
        <w:ind w:left="400" w:leftChars="200"/>
        <w:rPr>
          <w:rFonts w:hint="eastAsia" w:ascii="黑体" w:eastAsia="黑体"/>
          <w:b/>
          <w:sz w:val="21"/>
          <w:szCs w:val="21"/>
        </w:rPr>
      </w:pPr>
    </w:p>
    <w:p w14:paraId="6F6C6E78">
      <w:pPr>
        <w:spacing w:after="156" w:afterLines="50"/>
        <w:ind w:left="400" w:leftChars="200" w:firstLine="420" w:firstLineChars="0"/>
        <w:outlineLvl w:val="2"/>
        <w:rPr>
          <w:rFonts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3.</w:t>
      </w:r>
      <w:r>
        <w:rPr>
          <w:rFonts w:hint="default" w:ascii="黑体" w:eastAsia="黑体"/>
          <w:b/>
          <w:sz w:val="21"/>
          <w:szCs w:val="21"/>
        </w:rPr>
        <w:t>6</w:t>
      </w:r>
      <w:r>
        <w:rPr>
          <w:rFonts w:hint="eastAsia" w:ascii="黑体" w:eastAsia="黑体"/>
          <w:b/>
          <w:sz w:val="21"/>
          <w:szCs w:val="21"/>
        </w:rPr>
        <w:t>.3 X</w:t>
      </w:r>
      <w:r>
        <w:rPr>
          <w:rFonts w:ascii="黑体" w:eastAsia="黑体"/>
          <w:b/>
          <w:sz w:val="21"/>
          <w:szCs w:val="21"/>
        </w:rPr>
        <w:t>XX</w:t>
      </w:r>
    </w:p>
    <w:p w14:paraId="341265A1">
      <w:pPr>
        <w:spacing w:after="156" w:afterLines="50"/>
        <w:ind w:left="400" w:leftChars="200"/>
        <w:outlineLvl w:val="2"/>
        <w:rPr>
          <w:rFonts w:ascii="黑体" w:eastAsia="黑体"/>
          <w:b/>
          <w:sz w:val="21"/>
          <w:szCs w:val="21"/>
        </w:rPr>
      </w:pPr>
    </w:p>
    <w:p w14:paraId="3C4AC80F">
      <w:pPr>
        <w:spacing w:after="156" w:afterLines="50"/>
        <w:ind w:left="400" w:leftChars="200"/>
        <w:outlineLvl w:val="2"/>
        <w:rPr>
          <w:rFonts w:hint="eastAsia" w:ascii="黑体" w:eastAsia="黑体"/>
          <w:b/>
          <w:sz w:val="21"/>
          <w:szCs w:val="21"/>
        </w:rPr>
      </w:pPr>
      <w:r>
        <w:rPr>
          <w:rFonts w:hint="default" w:ascii="黑体" w:eastAsia="黑体"/>
          <w:b/>
          <w:sz w:val="21"/>
          <w:szCs w:val="21"/>
        </w:rPr>
        <w:t>3.7代码地址（</w:t>
      </w:r>
      <w:r>
        <w:rPr>
          <w:rFonts w:hint="default" w:ascii="黑体" w:eastAsia="黑体"/>
          <w:b/>
          <w:color w:val="FF0000"/>
          <w:sz w:val="21"/>
          <w:szCs w:val="21"/>
        </w:rPr>
        <w:t>给出代码托管平台的URL</w:t>
      </w:r>
      <w:r>
        <w:rPr>
          <w:rFonts w:hint="default" w:ascii="黑体" w:eastAsia="黑体"/>
          <w:b/>
          <w:sz w:val="21"/>
          <w:szCs w:val="21"/>
        </w:rPr>
        <w:t>）</w:t>
      </w:r>
    </w:p>
    <w:p w14:paraId="4BC95330">
      <w:pPr>
        <w:ind w:left="400" w:leftChars="200"/>
        <w:rPr>
          <w:rFonts w:hint="eastAsia"/>
          <w:szCs w:val="20"/>
        </w:rPr>
      </w:pPr>
    </w:p>
    <w:p w14:paraId="226A878A">
      <w:pPr>
        <w:spacing w:after="156" w:afterLines="50"/>
        <w:outlineLvl w:val="0"/>
        <w:rPr>
          <w:rFonts w:hint="eastAsia"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四、总结</w:t>
      </w:r>
    </w:p>
    <w:p w14:paraId="1CC57A9C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4.1 实习收获</w:t>
      </w:r>
    </w:p>
    <w:p w14:paraId="23072AD7">
      <w:pPr>
        <w:ind w:left="400" w:leftChars="200"/>
        <w:rPr>
          <w:rFonts w:hint="eastAsia"/>
          <w:szCs w:val="20"/>
        </w:rPr>
      </w:pPr>
      <w:r>
        <w:rPr>
          <w:rFonts w:hint="eastAsia"/>
          <w:szCs w:val="20"/>
        </w:rPr>
        <w:t>（1）问题分析能力方面</w:t>
      </w:r>
    </w:p>
    <w:p w14:paraId="118E5D09">
      <w:pPr>
        <w:ind w:left="400" w:leftChars="200"/>
        <w:rPr>
          <w:rFonts w:hint="eastAsia"/>
          <w:szCs w:val="20"/>
        </w:rPr>
      </w:pPr>
      <w:r>
        <w:rPr>
          <w:rFonts w:hint="eastAsia"/>
          <w:szCs w:val="20"/>
        </w:rPr>
        <w:t>（2）设计/开发解决方案方面</w:t>
      </w:r>
    </w:p>
    <w:p w14:paraId="136FC69E">
      <w:pPr>
        <w:ind w:left="400" w:leftChars="200"/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rFonts w:hint="default"/>
          <w:szCs w:val="20"/>
        </w:rPr>
        <w:t>3</w:t>
      </w:r>
      <w:r>
        <w:rPr>
          <w:rFonts w:hint="eastAsia"/>
          <w:szCs w:val="20"/>
        </w:rPr>
        <w:t>）使用工具方面</w:t>
      </w:r>
    </w:p>
    <w:p w14:paraId="7A3F19C2">
      <w:pPr>
        <w:ind w:firstLine="400"/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rFonts w:hint="default"/>
          <w:szCs w:val="20"/>
        </w:rPr>
        <w:t>4</w:t>
      </w:r>
      <w:r>
        <w:rPr>
          <w:rFonts w:hint="eastAsia"/>
          <w:szCs w:val="20"/>
        </w:rPr>
        <w:t>）团队</w:t>
      </w:r>
      <w:r>
        <w:rPr>
          <w:rFonts w:hint="default"/>
          <w:szCs w:val="20"/>
        </w:rPr>
        <w:t>协作沟通</w:t>
      </w:r>
      <w:r>
        <w:rPr>
          <w:rFonts w:hint="eastAsia"/>
          <w:szCs w:val="20"/>
        </w:rPr>
        <w:t>方面</w:t>
      </w:r>
    </w:p>
    <w:p w14:paraId="62B20570">
      <w:pPr>
        <w:ind w:left="400" w:leftChars="200"/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rFonts w:hint="default"/>
          <w:szCs w:val="20"/>
        </w:rPr>
        <w:t>6</w:t>
      </w:r>
      <w:r>
        <w:rPr>
          <w:rFonts w:hint="eastAsia"/>
          <w:szCs w:val="20"/>
        </w:rPr>
        <w:t>）项目管理方面</w:t>
      </w:r>
    </w:p>
    <w:p w14:paraId="66910FC0">
      <w:pPr>
        <w:ind w:left="400" w:leftChars="200"/>
        <w:rPr>
          <w:szCs w:val="20"/>
        </w:rPr>
      </w:pPr>
    </w:p>
    <w:p w14:paraId="67E277BF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4.</w:t>
      </w:r>
      <w:r>
        <w:rPr>
          <w:rFonts w:ascii="黑体" w:eastAsia="黑体"/>
          <w:b/>
          <w:sz w:val="21"/>
          <w:szCs w:val="21"/>
        </w:rPr>
        <w:t>2</w:t>
      </w:r>
      <w:r>
        <w:rPr>
          <w:rFonts w:hint="eastAsia" w:ascii="黑体" w:eastAsia="黑体"/>
          <w:b/>
          <w:sz w:val="21"/>
          <w:szCs w:val="21"/>
        </w:rPr>
        <w:t xml:space="preserve"> 实习中遇到的主要问题及解决办法</w:t>
      </w:r>
    </w:p>
    <w:p w14:paraId="45BE46F5">
      <w:pPr>
        <w:ind w:left="400" w:leftChars="200"/>
        <w:rPr>
          <w:szCs w:val="20"/>
        </w:rPr>
      </w:pPr>
    </w:p>
    <w:p w14:paraId="57DF486A">
      <w:pPr>
        <w:spacing w:after="156" w:afterLines="50"/>
        <w:ind w:left="400" w:leftChars="200"/>
        <w:outlineLvl w:val="1"/>
        <w:rPr>
          <w:rFonts w:hint="eastAsia" w:ascii="黑体" w:eastAsia="黑体"/>
          <w:b/>
          <w:sz w:val="21"/>
          <w:szCs w:val="21"/>
        </w:rPr>
      </w:pPr>
      <w:r>
        <w:rPr>
          <w:rFonts w:hint="eastAsia" w:ascii="黑体" w:eastAsia="黑体"/>
          <w:b/>
          <w:sz w:val="21"/>
          <w:szCs w:val="21"/>
        </w:rPr>
        <w:t>4.</w:t>
      </w:r>
      <w:r>
        <w:rPr>
          <w:rFonts w:ascii="黑体" w:eastAsia="黑体"/>
          <w:b/>
          <w:sz w:val="21"/>
          <w:szCs w:val="21"/>
        </w:rPr>
        <w:t xml:space="preserve">3 </w:t>
      </w:r>
      <w:r>
        <w:rPr>
          <w:rFonts w:hint="eastAsia" w:ascii="黑体" w:eastAsia="黑体"/>
          <w:b/>
          <w:sz w:val="21"/>
          <w:szCs w:val="21"/>
        </w:rPr>
        <w:t>展望</w:t>
      </w:r>
    </w:p>
    <w:p w14:paraId="535401D7">
      <w:pPr>
        <w:ind w:left="420" w:leftChars="210" w:firstLine="420"/>
        <w:rPr>
          <w:rFonts w:hint="eastAsia"/>
          <w:szCs w:val="20"/>
        </w:rPr>
      </w:pPr>
      <w:r>
        <w:rPr>
          <w:rFonts w:hint="eastAsia"/>
          <w:szCs w:val="20"/>
        </w:rPr>
        <w:t>总结性地阐述本</w:t>
      </w:r>
      <w:r>
        <w:rPr>
          <w:rFonts w:hint="default"/>
          <w:szCs w:val="20"/>
        </w:rPr>
        <w:t>次</w:t>
      </w:r>
      <w:r>
        <w:rPr>
          <w:rFonts w:hint="eastAsia"/>
          <w:szCs w:val="20"/>
        </w:rPr>
        <w:t>实习、工具</w:t>
      </w:r>
      <w:r>
        <w:rPr>
          <w:rFonts w:hint="eastAsia"/>
          <w:szCs w:val="20"/>
          <w:lang w:eastAsia="zh-CN"/>
        </w:rPr>
        <w:t>（</w:t>
      </w:r>
      <w:r>
        <w:rPr>
          <w:rFonts w:hint="eastAsia"/>
          <w:szCs w:val="20"/>
          <w:lang w:val="en-US" w:eastAsia="zh-CN"/>
        </w:rPr>
        <w:t>包含项目管理工具和过程中用到的其它技术性工具</w:t>
      </w:r>
      <w:r>
        <w:rPr>
          <w:rFonts w:hint="eastAsia"/>
          <w:szCs w:val="20"/>
          <w:lang w:eastAsia="zh-CN"/>
        </w:rPr>
        <w:t>）</w:t>
      </w:r>
      <w:r>
        <w:rPr>
          <w:rFonts w:hint="eastAsia"/>
          <w:szCs w:val="20"/>
        </w:rPr>
        <w:t>可能的应用前景、局限性及需要进一步深入研究的方向。</w:t>
      </w:r>
    </w:p>
    <w:p w14:paraId="14CA31D8">
      <w:pPr>
        <w:ind w:left="400" w:leftChars="200"/>
        <w:rPr>
          <w:rFonts w:hint="eastAsia"/>
          <w:szCs w:val="20"/>
        </w:rPr>
      </w:pPr>
    </w:p>
    <w:p w14:paraId="727ACB45">
      <w:pPr>
        <w:outlineLvl w:val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参考文献：</w:t>
      </w:r>
      <w:r>
        <w:rPr>
          <w:rFonts w:hint="default"/>
          <w:b/>
          <w:sz w:val="24"/>
        </w:rPr>
        <w:t>（</w:t>
      </w:r>
      <w:r>
        <w:rPr>
          <w:rFonts w:hint="default"/>
          <w:b/>
          <w:color w:val="FF0000"/>
          <w:sz w:val="24"/>
        </w:rPr>
        <w:t>如有参考文献按一下格式列出</w:t>
      </w:r>
      <w:r>
        <w:rPr>
          <w:rFonts w:hint="default"/>
          <w:b/>
          <w:sz w:val="24"/>
        </w:rPr>
        <w:t>）</w:t>
      </w:r>
    </w:p>
    <w:p w14:paraId="5139F775">
      <w:pPr>
        <w:ind w:left="400" w:leftChars="200"/>
        <w:rPr>
          <w:rFonts w:hint="eastAsia"/>
          <w:szCs w:val="20"/>
        </w:rPr>
      </w:pPr>
      <w:r>
        <w:rPr>
          <w:rFonts w:hint="eastAsia"/>
          <w:szCs w:val="20"/>
        </w:rPr>
        <w:t>参考如下格式列出本次实验所参考的论文、资料的目录</w:t>
      </w:r>
    </w:p>
    <w:p w14:paraId="3643A431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1 专著</w:t>
      </w:r>
    </w:p>
    <w:p w14:paraId="38632593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[序号] 主要责任者. 书名[M]. 其他责任者（如编者、译者，供选择）. 版本（第1</w:t>
      </w:r>
    </w:p>
    <w:p w14:paraId="1E42438A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版不写）. 出版地：出版者，出版年：页码.</w:t>
      </w:r>
    </w:p>
    <w:p w14:paraId="733951AD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[1] 姚 穆，周锦芳，黄淑珍，等. 纺织材料学[M].第2 版.北京：中国纺织出版社，1997：147.</w:t>
      </w:r>
    </w:p>
    <w:p w14:paraId="64EF3C5E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[2] Burton J J，Garten R L.新型催化材料[M].林西平，译. 北京：石油工业出版社，1984：45.</w:t>
      </w:r>
    </w:p>
    <w:p w14:paraId="136C6A12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[3] Bird R B，Stewart W E，Lightfoot E N. Transport Phenomena[M]. New York：John Wiley &amp; Sons</w:t>
      </w:r>
    </w:p>
    <w:p w14:paraId="3E6ADD7C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Inc，1960:75.</w:t>
      </w:r>
    </w:p>
    <w:p w14:paraId="1F32D0D2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2 期刊</w:t>
      </w:r>
    </w:p>
    <w:p w14:paraId="6DB4EB15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[序号] 析出责任者. 析出题名[J].刊名，出版年，卷号（期号）： 起止页码.</w:t>
      </w:r>
    </w:p>
    <w:p w14:paraId="2CC517C5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[4] 林 红，陈宇岳，任 煜， 等. 经等离子体处理的蚕丝纤维结构与性能[J] 纺织学报，2004，</w:t>
      </w:r>
    </w:p>
    <w:p w14:paraId="5E7E999E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25（3）：9-11.</w:t>
      </w:r>
    </w:p>
    <w:p w14:paraId="6D5DC52B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[5] Henry R C，Lewis C W，Collins J F，et al. Vehicle-related hydrocarbon source compositions from</w:t>
      </w:r>
    </w:p>
    <w:p w14:paraId="2CCEB898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ambient data：the GRACE/SAFER method[J]. Eniron Sci Technol，1994，28（5）：823-832.</w:t>
      </w:r>
    </w:p>
    <w:p w14:paraId="1546B23D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3 会议论文集（或汇编）</w:t>
      </w:r>
    </w:p>
    <w:p w14:paraId="0BD83470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[序号] 析出责任者. 析出题名[A].编著者.文集名[C].（供选择项：会议名，会址，开</w:t>
      </w:r>
    </w:p>
    <w:p w14:paraId="4F2D315B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会年.）出版地：出版者，出版年：起止页码.</w:t>
      </w:r>
    </w:p>
    <w:p w14:paraId="1FAAC70F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[6] 胡伯陶. 天然彩色棉的状况和产业发展的研究[A].中国纺织工程学会.第9 届全国花式纱线</w:t>
      </w:r>
    </w:p>
    <w:p w14:paraId="533370DB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及其织物技术进步研讨会论文集[C].北京：中国纺织信息中心，2002：24-33.</w:t>
      </w:r>
    </w:p>
    <w:p w14:paraId="178CB249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[7] Ma Tingxi，Lu Xueshu. Computer aided analysis of the penetration of mounted tillage</w:t>
      </w:r>
    </w:p>
    <w:p w14:paraId="7F654796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implement[A].In：Zhang Wei，Guo Peiyu，Zhang Senwen eds. Agricultural Engineering and</w:t>
      </w:r>
    </w:p>
    <w:p w14:paraId="1F01E4D1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Rural Development：Vol[C]. Beijing：International Academic Publishers，1992：157-160.</w:t>
      </w:r>
    </w:p>
    <w:p w14:paraId="75288F65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4 学位论文</w:t>
      </w:r>
    </w:p>
    <w:p w14:paraId="76515922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[序号] 责任者. 题名[D]. 学位授予地址：学位授予单位，年份.</w:t>
      </w:r>
    </w:p>
    <w:p w14:paraId="6ECF541C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[8] 王亚军. 整装催化剂及催化转化器若干研究[D].北京：北京理工大学，2000.</w:t>
      </w:r>
    </w:p>
    <w:p w14:paraId="5D86BB51">
      <w:pPr>
        <w:ind w:left="400" w:leftChars="200"/>
        <w:rPr>
          <w:rFonts w:hint="eastAsia"/>
          <w:color w:val="0000FF"/>
          <w:szCs w:val="20"/>
        </w:rPr>
      </w:pPr>
      <w:r>
        <w:rPr>
          <w:color w:val="0000FF"/>
          <w:szCs w:val="20"/>
        </w:rPr>
        <w:t>[9] Young L C. The application of orthogonal collocation to laminar flow heat and mass transfer in</w:t>
      </w:r>
      <w:r>
        <w:rPr>
          <w:rFonts w:hint="eastAsia"/>
          <w:color w:val="0000FF"/>
          <w:szCs w:val="20"/>
        </w:rPr>
        <w:t xml:space="preserve"> monolith converters[D] Washington：University of Washington，1974.</w:t>
      </w:r>
    </w:p>
    <w:p w14:paraId="1A3A1903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5 科技报告</w:t>
      </w:r>
    </w:p>
    <w:p w14:paraId="73EE94E2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[序号] 著者.题（篇）名[R].报告题名，编号，出版地：出版者，出版年：起止页码.</w:t>
      </w:r>
    </w:p>
    <w:p w14:paraId="4530A284">
      <w:pPr>
        <w:ind w:left="400" w:leftChars="200"/>
        <w:rPr>
          <w:color w:val="0000FF"/>
          <w:szCs w:val="20"/>
        </w:rPr>
      </w:pPr>
      <w:r>
        <w:rPr>
          <w:color w:val="0000FF"/>
          <w:szCs w:val="20"/>
        </w:rPr>
        <w:t>[13] Zagrodzki P. Influnce of design and material factors on thermal stresses in multiple disc wet</w:t>
      </w:r>
    </w:p>
    <w:p w14:paraId="51ED1105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clutch and brakes[R].SAE 911833，1991.</w:t>
      </w:r>
    </w:p>
    <w:p w14:paraId="0CD2C11D">
      <w:pPr>
        <w:ind w:left="400" w:leftChars="200"/>
        <w:rPr>
          <w:color w:val="0000FF"/>
          <w:szCs w:val="20"/>
        </w:rPr>
      </w:pPr>
      <w:r>
        <w:rPr>
          <w:color w:val="0000FF"/>
          <w:szCs w:val="20"/>
        </w:rPr>
        <w:t>[14] Gough P S. Theoretical modeling of the interior ballistics of the electrothermal gun[R].</w:t>
      </w:r>
    </w:p>
    <w:p w14:paraId="14836E49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AD-A268583，1993.</w:t>
      </w:r>
    </w:p>
    <w:p w14:paraId="49EFA5F5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6 标准</w:t>
      </w:r>
    </w:p>
    <w:p w14:paraId="5ACFF3A7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［序号］ 标准编号，标准名称[S].</w:t>
      </w:r>
    </w:p>
    <w:p w14:paraId="1A05F19B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［15］ 中华人民共和国国家标准. 织物透湿量测试方法[S]. GB/T 12704 - 91.</w:t>
      </w:r>
    </w:p>
    <w:p w14:paraId="5FAE30B0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7 电子文献</w:t>
      </w:r>
    </w:p>
    <w:p w14:paraId="38FD9222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[序号] 主要责任者.电子文献题名[电子文献及载体类型标识].电子文献的出处或可</w:t>
      </w:r>
    </w:p>
    <w:p w14:paraId="396AF7F4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获得地址，发表或更新日期/引用日期（任选）.</w:t>
      </w:r>
    </w:p>
    <w:p w14:paraId="7185D895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[16] 杨恩科.棉织物酶精练工艺探讨[EB/OL].http：//www.ctei.gov.cn/htmlib/ /xws04070803.htm，</w:t>
      </w:r>
    </w:p>
    <w:p w14:paraId="773FD820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2003-10-04. 　</w:t>
      </w:r>
    </w:p>
    <w:p w14:paraId="09BB149D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[17] 万锦坤. 中国大学学报论文文摘（1983—1993）. 英文版［DB/CD］. 北京：中国大百科全书出版社，1996.</w:t>
      </w:r>
    </w:p>
    <w:p w14:paraId="4B3F9F8C">
      <w:pPr>
        <w:ind w:left="400" w:leftChars="200"/>
        <w:rPr>
          <w:rFonts w:hint="eastAsia"/>
          <w:color w:val="0000FF"/>
          <w:szCs w:val="20"/>
        </w:rPr>
      </w:pPr>
    </w:p>
    <w:p w14:paraId="52035F5A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注：</w:t>
      </w:r>
    </w:p>
    <w:p w14:paraId="7C651D97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1、参考文献著录中的文献类别代码</w:t>
      </w:r>
    </w:p>
    <w:p w14:paraId="1F0058DF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普通图书：M；会议录：C；汇编：G；报纸：N；期刊：J；</w:t>
      </w:r>
    </w:p>
    <w:p w14:paraId="78ADE0A2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学位论文：D；报告：R；标准：S；专利：P；数据库：DB；</w:t>
      </w:r>
    </w:p>
    <w:p w14:paraId="65EE7861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计算机程序：CP；电子公告：EB。</w:t>
      </w:r>
    </w:p>
    <w:p w14:paraId="3FF3809C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2、只有正式出版物才可以被著录</w:t>
      </w:r>
    </w:p>
    <w:p w14:paraId="041BFEC6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3、主要责任者之后不加“著”、“主编”、“编著”等字眼</w:t>
      </w:r>
    </w:p>
    <w:p w14:paraId="1D3591BD">
      <w:pPr>
        <w:ind w:left="400" w:leftChars="200"/>
        <w:rPr>
          <w:rFonts w:hint="eastAsia"/>
          <w:color w:val="0000FF"/>
          <w:szCs w:val="20"/>
        </w:rPr>
      </w:pPr>
      <w:r>
        <w:rPr>
          <w:rFonts w:hint="eastAsia"/>
          <w:color w:val="0000FF"/>
          <w:szCs w:val="20"/>
        </w:rPr>
        <w:t>4、两字人名中间空一字，其宽度同三字人名。</w:t>
      </w:r>
    </w:p>
    <w:p w14:paraId="0619448A">
      <w:pPr>
        <w:ind w:left="400" w:leftChars="200"/>
        <w:outlineLvl w:val="0"/>
        <w:rPr>
          <w:rFonts w:hint="eastAsia"/>
          <w:b/>
          <w:szCs w:val="20"/>
        </w:rPr>
      </w:pPr>
    </w:p>
    <w:sectPr>
      <w:pgSz w:w="11906" w:h="16838"/>
      <w:pgMar w:top="1440" w:right="1418" w:bottom="1440" w:left="1418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华文行楷">
    <w:altName w:val="行楷-简"/>
    <w:panose1 w:val="02010800040101010101"/>
    <w:charset w:val="00"/>
    <w:family w:val="auto"/>
    <w:pitch w:val="default"/>
    <w:sig w:usb0="00000001" w:usb1="080F0000" w:usb2="00000010" w:usb3="00000000" w:csb0="00040000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874C0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FE0"/>
    <w:rsid w:val="00002D07"/>
    <w:rsid w:val="0001652A"/>
    <w:rsid w:val="000178B4"/>
    <w:rsid w:val="00036812"/>
    <w:rsid w:val="000420D4"/>
    <w:rsid w:val="000555F8"/>
    <w:rsid w:val="00083D1F"/>
    <w:rsid w:val="000938AD"/>
    <w:rsid w:val="000F3420"/>
    <w:rsid w:val="00106172"/>
    <w:rsid w:val="00111CB7"/>
    <w:rsid w:val="00157236"/>
    <w:rsid w:val="00194CE4"/>
    <w:rsid w:val="001C3C08"/>
    <w:rsid w:val="001C7C78"/>
    <w:rsid w:val="001D3CAD"/>
    <w:rsid w:val="00202E24"/>
    <w:rsid w:val="00207A67"/>
    <w:rsid w:val="002410B7"/>
    <w:rsid w:val="002750EF"/>
    <w:rsid w:val="0028466C"/>
    <w:rsid w:val="00285156"/>
    <w:rsid w:val="002F7789"/>
    <w:rsid w:val="00315403"/>
    <w:rsid w:val="00377B07"/>
    <w:rsid w:val="003D70CD"/>
    <w:rsid w:val="003E204D"/>
    <w:rsid w:val="003E318A"/>
    <w:rsid w:val="00421BDF"/>
    <w:rsid w:val="00431D8D"/>
    <w:rsid w:val="0047708E"/>
    <w:rsid w:val="00511A49"/>
    <w:rsid w:val="005251FB"/>
    <w:rsid w:val="005326F1"/>
    <w:rsid w:val="005A36E5"/>
    <w:rsid w:val="005A6D60"/>
    <w:rsid w:val="005B53CD"/>
    <w:rsid w:val="005E0FDE"/>
    <w:rsid w:val="005F1FE0"/>
    <w:rsid w:val="005F725A"/>
    <w:rsid w:val="006034A3"/>
    <w:rsid w:val="0061013F"/>
    <w:rsid w:val="0061465B"/>
    <w:rsid w:val="006236B6"/>
    <w:rsid w:val="006259E0"/>
    <w:rsid w:val="00664264"/>
    <w:rsid w:val="006A11B3"/>
    <w:rsid w:val="006B4D0D"/>
    <w:rsid w:val="006D6177"/>
    <w:rsid w:val="00726E2F"/>
    <w:rsid w:val="00790F57"/>
    <w:rsid w:val="00792856"/>
    <w:rsid w:val="007A2447"/>
    <w:rsid w:val="007E5362"/>
    <w:rsid w:val="007F003E"/>
    <w:rsid w:val="008603BF"/>
    <w:rsid w:val="00864AEC"/>
    <w:rsid w:val="008C044B"/>
    <w:rsid w:val="008E1CBC"/>
    <w:rsid w:val="00914D8B"/>
    <w:rsid w:val="00940050"/>
    <w:rsid w:val="00983C1E"/>
    <w:rsid w:val="009D1FC8"/>
    <w:rsid w:val="00A0400B"/>
    <w:rsid w:val="00A1068F"/>
    <w:rsid w:val="00A37E1A"/>
    <w:rsid w:val="00A6203F"/>
    <w:rsid w:val="00A75E51"/>
    <w:rsid w:val="00A95EE0"/>
    <w:rsid w:val="00AA3330"/>
    <w:rsid w:val="00AC56F6"/>
    <w:rsid w:val="00B40EE5"/>
    <w:rsid w:val="00B770A6"/>
    <w:rsid w:val="00B860BD"/>
    <w:rsid w:val="00BA3864"/>
    <w:rsid w:val="00BA47B0"/>
    <w:rsid w:val="00BD2BD8"/>
    <w:rsid w:val="00BE2454"/>
    <w:rsid w:val="00BE4DCA"/>
    <w:rsid w:val="00BF05E7"/>
    <w:rsid w:val="00C24154"/>
    <w:rsid w:val="00C70939"/>
    <w:rsid w:val="00CC03AF"/>
    <w:rsid w:val="00CD2F38"/>
    <w:rsid w:val="00CE7035"/>
    <w:rsid w:val="00D3318B"/>
    <w:rsid w:val="00D55F85"/>
    <w:rsid w:val="00D7310A"/>
    <w:rsid w:val="00D77A12"/>
    <w:rsid w:val="00DC259A"/>
    <w:rsid w:val="00DF70FF"/>
    <w:rsid w:val="00E57633"/>
    <w:rsid w:val="00E64AB8"/>
    <w:rsid w:val="00E77CF3"/>
    <w:rsid w:val="00E869B7"/>
    <w:rsid w:val="00EC60A0"/>
    <w:rsid w:val="00EE3A08"/>
    <w:rsid w:val="00EF2C6E"/>
    <w:rsid w:val="00F16F52"/>
    <w:rsid w:val="00F22E2F"/>
    <w:rsid w:val="00F278F0"/>
    <w:rsid w:val="00F633C3"/>
    <w:rsid w:val="00F908AD"/>
    <w:rsid w:val="00FA1693"/>
    <w:rsid w:val="00FA1DA4"/>
    <w:rsid w:val="00FA2C69"/>
    <w:rsid w:val="00FB538F"/>
    <w:rsid w:val="0FFFC6D6"/>
    <w:rsid w:val="1E298220"/>
    <w:rsid w:val="1FF5D3D8"/>
    <w:rsid w:val="3D4FE98C"/>
    <w:rsid w:val="4AB644B7"/>
    <w:rsid w:val="57FFFFE8"/>
    <w:rsid w:val="5ADFC5A9"/>
    <w:rsid w:val="5BB9C6D7"/>
    <w:rsid w:val="5DFF2875"/>
    <w:rsid w:val="5EFD8A66"/>
    <w:rsid w:val="5FF70FCB"/>
    <w:rsid w:val="659FB099"/>
    <w:rsid w:val="6F68E2CA"/>
    <w:rsid w:val="724F4B24"/>
    <w:rsid w:val="75779BC2"/>
    <w:rsid w:val="75BD5B07"/>
    <w:rsid w:val="7B670610"/>
    <w:rsid w:val="7BEF6613"/>
    <w:rsid w:val="7D3FCD58"/>
    <w:rsid w:val="7D77DA78"/>
    <w:rsid w:val="7DAD47DE"/>
    <w:rsid w:val="7DC7AEAF"/>
    <w:rsid w:val="7F1DBC4B"/>
    <w:rsid w:val="7F5FB2E9"/>
    <w:rsid w:val="7FB93235"/>
    <w:rsid w:val="7FFC4F94"/>
    <w:rsid w:val="9FBD6587"/>
    <w:rsid w:val="A2F20840"/>
    <w:rsid w:val="B1D16F43"/>
    <w:rsid w:val="B3E71B71"/>
    <w:rsid w:val="B6F2CE24"/>
    <w:rsid w:val="B7DDD15F"/>
    <w:rsid w:val="B7EF13DB"/>
    <w:rsid w:val="B94DFBBF"/>
    <w:rsid w:val="BEDCC43D"/>
    <w:rsid w:val="BFFFC8C0"/>
    <w:rsid w:val="D5FE26CD"/>
    <w:rsid w:val="D7FCDD02"/>
    <w:rsid w:val="E65F3348"/>
    <w:rsid w:val="E79F835D"/>
    <w:rsid w:val="ED5D1754"/>
    <w:rsid w:val="ED953AC1"/>
    <w:rsid w:val="F0FB7392"/>
    <w:rsid w:val="F2DE9727"/>
    <w:rsid w:val="F4CF36D1"/>
    <w:rsid w:val="F67F3D08"/>
    <w:rsid w:val="F7DFFEAC"/>
    <w:rsid w:val="F92F94E3"/>
    <w:rsid w:val="FBCF34BD"/>
    <w:rsid w:val="FD6A0E7F"/>
    <w:rsid w:val="FDD76420"/>
    <w:rsid w:val="FEF78EE3"/>
    <w:rsid w:val="FFF5F9E4"/>
    <w:rsid w:val="FFFE72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iPriority w:val="0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中国地质大学(武汉)</Company>
  <Pages>4</Pages>
  <Words>610</Words>
  <Characters>3477</Characters>
  <Lines>28</Lines>
  <Paragraphs>8</Paragraphs>
  <TotalTime>5</TotalTime>
  <ScaleCrop>false</ScaleCrop>
  <LinksUpToDate>false</LinksUpToDate>
  <CharactersWithSpaces>4079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2012-06-21T21:36:00Z</dcterms:created>
  <dc:creator>尚建嘎</dc:creator>
  <cp:lastModifiedBy>陈侨</cp:lastModifiedBy>
  <dcterms:modified xsi:type="dcterms:W3CDTF">2026-05-08T15:08:33Z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857B31314F8A373DF18BFD6995A44B04_43</vt:lpwstr>
  </property>
</Properties>
</file>