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A475FC">
      <w:pPr>
        <w:rPr>
          <w:rFonts w:hint="eastAsia" w:ascii="微软雅黑" w:hAnsi="微软雅黑" w:eastAsia="微软雅黑" w:cs="微软雅黑"/>
        </w:rPr>
      </w:pPr>
    </w:p>
    <w:p w14:paraId="5D59CCB2">
      <w:pPr>
        <w:rPr>
          <w:rFonts w:hint="eastAsia" w:ascii="微软雅黑" w:hAnsi="微软雅黑" w:eastAsia="微软雅黑" w:cs="微软雅黑"/>
        </w:rPr>
      </w:pPr>
    </w:p>
    <w:p w14:paraId="48855E67">
      <w:pPr>
        <w:rPr>
          <w:rFonts w:hint="eastAsia" w:ascii="微软雅黑" w:hAnsi="微软雅黑" w:eastAsia="微软雅黑" w:cs="微软雅黑"/>
        </w:rPr>
      </w:pPr>
    </w:p>
    <w:p w14:paraId="1C564CA6">
      <w:pPr>
        <w:jc w:val="center"/>
        <w:rPr>
          <w:rFonts w:hint="eastAsia" w:ascii="微软雅黑" w:hAnsi="微软雅黑" w:eastAsia="微软雅黑" w:cs="微软雅黑"/>
        </w:rPr>
      </w:pPr>
      <w:r>
        <w:rPr>
          <w:rFonts w:hint="eastAsia" w:ascii="微软雅黑" w:hAnsi="微软雅黑" w:eastAsia="微软雅黑" w:cs="微软雅黑"/>
          <w:b/>
          <w:sz w:val="52"/>
        </w:rPr>
        <w:t>MiniBlog 个人博客系统</w:t>
      </w:r>
      <w:r>
        <w:rPr>
          <w:rFonts w:hint="eastAsia" w:ascii="微软雅黑" w:hAnsi="微软雅黑" w:eastAsia="微软雅黑" w:cs="微软雅黑"/>
          <w:b/>
          <w:sz w:val="52"/>
        </w:rPr>
        <w:br w:type="textWrapping"/>
      </w:r>
      <w:r>
        <w:rPr>
          <w:rFonts w:hint="eastAsia" w:ascii="微软雅黑" w:hAnsi="微软雅黑" w:eastAsia="微软雅黑" w:cs="微软雅黑"/>
          <w:b/>
          <w:sz w:val="52"/>
        </w:rPr>
        <w:t>个人工作报告</w:t>
      </w:r>
    </w:p>
    <w:p w14:paraId="6D67EC24">
      <w:pPr>
        <w:rPr>
          <w:rFonts w:hint="eastAsia" w:ascii="微软雅黑" w:hAnsi="微软雅黑" w:eastAsia="微软雅黑" w:cs="微软雅黑"/>
        </w:rPr>
      </w:pPr>
    </w:p>
    <w:p w14:paraId="13717FA6">
      <w:pPr>
        <w:jc w:val="center"/>
        <w:rPr>
          <w:rFonts w:hint="eastAsia" w:ascii="微软雅黑" w:hAnsi="微软雅黑" w:eastAsia="微软雅黑" w:cs="微软雅黑"/>
        </w:rPr>
      </w:pPr>
      <w:r>
        <w:rPr>
          <w:rFonts w:hint="eastAsia" w:ascii="微软雅黑" w:hAnsi="微软雅黑" w:eastAsia="微软雅黑" w:cs="微软雅黑"/>
          <w:sz w:val="32"/>
        </w:rPr>
        <w:t>用户认证与个人资料模块技术报告</w:t>
      </w:r>
    </w:p>
    <w:p w14:paraId="397C8FD1">
      <w:pPr>
        <w:rPr>
          <w:rFonts w:hint="eastAsia" w:ascii="微软雅黑" w:hAnsi="微软雅黑" w:eastAsia="微软雅黑" w:cs="微软雅黑"/>
        </w:rPr>
      </w:pPr>
    </w:p>
    <w:p w14:paraId="522FD69C">
      <w:pPr>
        <w:rPr>
          <w:rFonts w:hint="eastAsia" w:ascii="微软雅黑" w:hAnsi="微软雅黑" w:eastAsia="微软雅黑" w:cs="微软雅黑"/>
        </w:rPr>
      </w:pPr>
    </w:p>
    <w:p w14:paraId="142BDA39">
      <w:pPr>
        <w:rPr>
          <w:rFonts w:hint="eastAsia" w:ascii="微软雅黑" w:hAnsi="微软雅黑" w:eastAsia="微软雅黑" w:cs="微软雅黑"/>
        </w:rPr>
      </w:pPr>
    </w:p>
    <w:p w14:paraId="1ADE9555">
      <w:pPr>
        <w:jc w:val="center"/>
        <w:rPr>
          <w:rFonts w:hint="eastAsia" w:ascii="微软雅黑" w:hAnsi="微软雅黑" w:eastAsia="微软雅黑" w:cs="微软雅黑"/>
          <w:lang w:eastAsia="zh-CN"/>
        </w:rPr>
      </w:pPr>
      <w:r>
        <w:rPr>
          <w:rFonts w:hint="eastAsia" w:ascii="微软雅黑" w:hAnsi="微软雅黑" w:eastAsia="微软雅黑" w:cs="微软雅黑"/>
          <w:sz w:val="28"/>
        </w:rPr>
        <w:t>姓    名：</w:t>
      </w:r>
      <w:r>
        <w:rPr>
          <w:rFonts w:hint="eastAsia" w:ascii="微软雅黑" w:hAnsi="微软雅黑" w:eastAsia="微软雅黑" w:cs="微软雅黑"/>
          <w:sz w:val="28"/>
          <w:lang w:val="en-US" w:eastAsia="zh-CN"/>
        </w:rPr>
        <w:t>董志鹏</w:t>
      </w:r>
    </w:p>
    <w:p w14:paraId="000F33C6">
      <w:pPr>
        <w:jc w:val="center"/>
        <w:rPr>
          <w:rFonts w:hint="eastAsia" w:ascii="微软雅黑" w:hAnsi="微软雅黑" w:eastAsia="微软雅黑" w:cs="微软雅黑"/>
          <w:lang w:val="en-US" w:eastAsia="zh-CN"/>
        </w:rPr>
      </w:pPr>
      <w:r>
        <w:rPr>
          <w:rFonts w:hint="eastAsia" w:ascii="微软雅黑" w:hAnsi="微软雅黑" w:eastAsia="微软雅黑" w:cs="微软雅黑"/>
          <w:sz w:val="28"/>
        </w:rPr>
        <w:t>所属团队：</w:t>
      </w:r>
      <w:r>
        <w:rPr>
          <w:rFonts w:hint="eastAsia" w:ascii="微软雅黑" w:hAnsi="微软雅黑" w:eastAsia="微软雅黑" w:cs="微软雅黑"/>
          <w:sz w:val="28"/>
          <w:lang w:val="en-US" w:eastAsia="zh-CN"/>
        </w:rPr>
        <w:t>逆序队</w:t>
      </w:r>
    </w:p>
    <w:p w14:paraId="097B2A23">
      <w:pPr>
        <w:jc w:val="center"/>
        <w:rPr>
          <w:rFonts w:hint="eastAsia" w:ascii="微软雅黑" w:hAnsi="微软雅黑" w:eastAsia="微软雅黑" w:cs="微软雅黑"/>
        </w:rPr>
      </w:pPr>
      <w:r>
        <w:rPr>
          <w:rFonts w:hint="eastAsia" w:ascii="微软雅黑" w:hAnsi="微软雅黑" w:eastAsia="微软雅黑" w:cs="微软雅黑"/>
          <w:sz w:val="28"/>
        </w:rPr>
        <w:t>负责模块：用户认证（Auth）与个人资料管理（User Profile）</w:t>
      </w:r>
    </w:p>
    <w:p w14:paraId="5C2DD035">
      <w:pPr>
        <w:jc w:val="center"/>
        <w:rPr>
          <w:rFonts w:hint="eastAsia" w:ascii="微软雅黑" w:hAnsi="微软雅黑" w:eastAsia="微软雅黑" w:cs="微软雅黑"/>
        </w:rPr>
      </w:pPr>
      <w:r>
        <w:rPr>
          <w:rFonts w:hint="eastAsia" w:ascii="微软雅黑" w:hAnsi="微软雅黑" w:eastAsia="微软雅黑" w:cs="微软雅黑"/>
          <w:sz w:val="28"/>
        </w:rPr>
        <w:t>日    期：2026年5月6日</w:t>
      </w:r>
    </w:p>
    <w:p w14:paraId="07BA5346">
      <w:pPr>
        <w:rPr>
          <w:rFonts w:hint="eastAsia" w:ascii="微软雅黑" w:hAnsi="微软雅黑" w:eastAsia="微软雅黑" w:cs="微软雅黑"/>
        </w:rPr>
      </w:pPr>
      <w:r>
        <w:rPr>
          <w:rFonts w:hint="eastAsia" w:ascii="微软雅黑" w:hAnsi="微软雅黑" w:eastAsia="微软雅黑" w:cs="微软雅黑"/>
        </w:rPr>
        <w:br w:type="page"/>
      </w:r>
    </w:p>
    <w:p w14:paraId="3EE006D8">
      <w:pPr>
        <w:pStyle w:val="2"/>
        <w:rPr>
          <w:rFonts w:hint="eastAsia" w:ascii="微软雅黑" w:hAnsi="微软雅黑" w:eastAsia="微软雅黑" w:cs="微软雅黑"/>
        </w:rPr>
      </w:pPr>
      <w:r>
        <w:rPr>
          <w:rFonts w:hint="eastAsia" w:ascii="微软雅黑" w:hAnsi="微软雅黑" w:eastAsia="微软雅黑" w:cs="微软雅黑"/>
        </w:rPr>
        <w:t>目  录</w:t>
      </w:r>
    </w:p>
    <w:p w14:paraId="61C17093">
      <w:pPr>
        <w:spacing w:line="480" w:lineRule="auto"/>
        <w:rPr>
          <w:rFonts w:hint="eastAsia" w:ascii="微软雅黑" w:hAnsi="微软雅黑" w:eastAsia="微软雅黑" w:cs="微软雅黑"/>
        </w:rPr>
      </w:pPr>
      <w:r>
        <w:rPr>
          <w:rFonts w:hint="eastAsia" w:ascii="微软雅黑" w:hAnsi="微软雅黑" w:eastAsia="微软雅黑" w:cs="微软雅黑"/>
          <w:sz w:val="26"/>
        </w:rPr>
        <w:t>一、工作概述</w:t>
      </w:r>
      <w:bookmarkStart w:id="0" w:name="_GoBack"/>
      <w:bookmarkEnd w:id="0"/>
    </w:p>
    <w:p w14:paraId="60AA6054">
      <w:pPr>
        <w:spacing w:line="480" w:lineRule="auto"/>
        <w:rPr>
          <w:rFonts w:hint="eastAsia" w:ascii="微软雅黑" w:hAnsi="微软雅黑" w:eastAsia="微软雅黑" w:cs="微软雅黑"/>
        </w:rPr>
      </w:pPr>
      <w:r>
        <w:rPr>
          <w:rFonts w:hint="eastAsia" w:ascii="微软雅黑" w:hAnsi="微软雅黑" w:eastAsia="微软雅黑" w:cs="微软雅黑"/>
          <w:sz w:val="26"/>
        </w:rPr>
        <w:t>二、技术栈</w:t>
      </w:r>
    </w:p>
    <w:p w14:paraId="53A56700">
      <w:pPr>
        <w:spacing w:line="480" w:lineRule="auto"/>
        <w:rPr>
          <w:rFonts w:hint="eastAsia" w:ascii="微软雅黑" w:hAnsi="微软雅黑" w:eastAsia="微软雅黑" w:cs="微软雅黑"/>
        </w:rPr>
      </w:pPr>
      <w:r>
        <w:rPr>
          <w:rFonts w:hint="eastAsia" w:ascii="微软雅黑" w:hAnsi="微软雅黑" w:eastAsia="微软雅黑" w:cs="微软雅黑"/>
          <w:sz w:val="26"/>
        </w:rPr>
        <w:t>三、模块架构设计</w:t>
      </w:r>
    </w:p>
    <w:p w14:paraId="1D1C3ABB">
      <w:pPr>
        <w:spacing w:line="480" w:lineRule="auto"/>
        <w:rPr>
          <w:rFonts w:hint="eastAsia" w:ascii="微软雅黑" w:hAnsi="微软雅黑" w:eastAsia="微软雅黑" w:cs="微软雅黑"/>
        </w:rPr>
      </w:pPr>
      <w:r>
        <w:rPr>
          <w:rFonts w:hint="eastAsia" w:ascii="微软雅黑" w:hAnsi="微软雅黑" w:eastAsia="微软雅黑" w:cs="微软雅黑"/>
          <w:sz w:val="26"/>
        </w:rPr>
        <w:t>四、用户认证模块（Auth）</w:t>
      </w:r>
    </w:p>
    <w:p w14:paraId="5A34F990">
      <w:pPr>
        <w:spacing w:line="480" w:lineRule="auto"/>
        <w:rPr>
          <w:rFonts w:hint="eastAsia" w:ascii="微软雅黑" w:hAnsi="微软雅黑" w:eastAsia="微软雅黑" w:cs="微软雅黑"/>
        </w:rPr>
      </w:pPr>
      <w:r>
        <w:rPr>
          <w:rFonts w:hint="eastAsia" w:ascii="微软雅黑" w:hAnsi="微软雅黑" w:eastAsia="微软雅黑" w:cs="微软雅黑"/>
          <w:sz w:val="26"/>
        </w:rPr>
        <w:t>五、个人资料管理模块（User Profile）</w:t>
      </w:r>
    </w:p>
    <w:p w14:paraId="44D06E1F">
      <w:pPr>
        <w:spacing w:line="480" w:lineRule="auto"/>
        <w:rPr>
          <w:rFonts w:hint="eastAsia" w:ascii="微软雅黑" w:hAnsi="微软雅黑" w:eastAsia="微软雅黑" w:cs="微软雅黑"/>
        </w:rPr>
      </w:pPr>
      <w:r>
        <w:rPr>
          <w:rFonts w:hint="eastAsia" w:ascii="微软雅黑" w:hAnsi="微软雅黑" w:eastAsia="微软雅黑" w:cs="微软雅黑"/>
          <w:sz w:val="26"/>
        </w:rPr>
        <w:t>六、JWT 认证与鉴权体系</w:t>
      </w:r>
    </w:p>
    <w:p w14:paraId="42CCE8A7">
      <w:pPr>
        <w:spacing w:line="480" w:lineRule="auto"/>
        <w:rPr>
          <w:rFonts w:hint="eastAsia" w:ascii="微软雅黑" w:hAnsi="微软雅黑" w:eastAsia="微软雅黑" w:cs="微软雅黑"/>
        </w:rPr>
      </w:pPr>
      <w:r>
        <w:rPr>
          <w:rFonts w:hint="eastAsia" w:ascii="微软雅黑" w:hAnsi="微软雅黑" w:eastAsia="微软雅黑" w:cs="微软雅黑"/>
          <w:sz w:val="26"/>
        </w:rPr>
        <w:t>七、API 接口清单</w:t>
      </w:r>
    </w:p>
    <w:p w14:paraId="4161BCD2">
      <w:pPr>
        <w:spacing w:line="480" w:lineRule="auto"/>
        <w:rPr>
          <w:rFonts w:hint="eastAsia" w:ascii="微软雅黑" w:hAnsi="微软雅黑" w:eastAsia="微软雅黑" w:cs="微软雅黑"/>
        </w:rPr>
      </w:pPr>
      <w:r>
        <w:rPr>
          <w:rFonts w:hint="eastAsia" w:ascii="微软雅黑" w:hAnsi="微软雅黑" w:eastAsia="微软雅黑" w:cs="微软雅黑"/>
          <w:sz w:val="26"/>
        </w:rPr>
        <w:t>八、技术难点与解决方案</w:t>
      </w:r>
    </w:p>
    <w:p w14:paraId="231A23E8">
      <w:pPr>
        <w:spacing w:line="480" w:lineRule="auto"/>
        <w:rPr>
          <w:rFonts w:hint="eastAsia" w:ascii="微软雅黑" w:hAnsi="微软雅黑" w:eastAsia="微软雅黑" w:cs="微软雅黑"/>
        </w:rPr>
      </w:pPr>
      <w:r>
        <w:rPr>
          <w:rFonts w:hint="eastAsia" w:ascii="微软雅黑" w:hAnsi="微软雅黑" w:eastAsia="微软雅黑" w:cs="微软雅黑"/>
          <w:sz w:val="26"/>
        </w:rPr>
        <w:t>九、总结与展望</w:t>
      </w:r>
    </w:p>
    <w:p w14:paraId="7DA564EA">
      <w:pPr>
        <w:rPr>
          <w:rFonts w:hint="eastAsia" w:ascii="微软雅黑" w:hAnsi="微软雅黑" w:eastAsia="微软雅黑" w:cs="微软雅黑"/>
        </w:rPr>
      </w:pPr>
      <w:r>
        <w:rPr>
          <w:rFonts w:hint="eastAsia" w:ascii="微软雅黑" w:hAnsi="微软雅黑" w:eastAsia="微软雅黑" w:cs="微软雅黑"/>
        </w:rPr>
        <w:br w:type="page"/>
      </w:r>
    </w:p>
    <w:p w14:paraId="4260F4DC">
      <w:pPr>
        <w:pStyle w:val="2"/>
        <w:rPr>
          <w:rFonts w:hint="eastAsia" w:ascii="微软雅黑" w:hAnsi="微软雅黑" w:eastAsia="微软雅黑" w:cs="微软雅黑"/>
        </w:rPr>
      </w:pPr>
      <w:r>
        <w:rPr>
          <w:rFonts w:hint="eastAsia" w:ascii="微软雅黑" w:hAnsi="微软雅黑" w:eastAsia="微软雅黑" w:cs="微软雅黑"/>
        </w:rPr>
        <w:t>一、工作概述</w:t>
      </w:r>
    </w:p>
    <w:p w14:paraId="425FCECE">
      <w:pPr>
        <w:spacing w:line="360" w:lineRule="auto"/>
        <w:ind w:firstLine="480"/>
        <w:rPr>
          <w:rFonts w:hint="eastAsia" w:ascii="微软雅黑" w:hAnsi="微软雅黑" w:eastAsia="微软雅黑" w:cs="微软雅黑"/>
        </w:rPr>
      </w:pPr>
      <w:r>
        <w:rPr>
          <w:rFonts w:hint="eastAsia" w:ascii="微软雅黑" w:hAnsi="微软雅黑" w:eastAsia="微软雅黑" w:cs="微软雅黑"/>
          <w:b w:val="0"/>
          <w:sz w:val="24"/>
        </w:rPr>
        <w:t>本人在 MiniBlog 个人博客系统项目中，主要负责用户认证（Auth）与个人资料管理（User Profile）模块的设计与开发，同时构建了支撑全局鉴权的 JWT 认证体系。该部分是系统的基础设施，承担着用户身份注册、登录认证、令牌管理、个人资料维护等关键职能。</w:t>
      </w:r>
    </w:p>
    <w:p w14:paraId="4B359BBC">
      <w:pPr>
        <w:spacing w:line="360" w:lineRule="auto"/>
        <w:ind w:firstLine="480"/>
        <w:rPr>
          <w:rFonts w:hint="eastAsia" w:ascii="微软雅黑" w:hAnsi="微软雅黑" w:eastAsia="微软雅黑" w:cs="微软雅黑"/>
        </w:rPr>
      </w:pPr>
      <w:r>
        <w:rPr>
          <w:rFonts w:hint="eastAsia" w:ascii="微软雅黑" w:hAnsi="微软雅黑" w:eastAsia="微软雅黑" w:cs="微软雅黑"/>
          <w:b w:val="0"/>
          <w:sz w:val="24"/>
        </w:rPr>
        <w:t>具体工作内容包括：</w:t>
      </w:r>
    </w:p>
    <w:p w14:paraId="5ABAA5E4">
      <w:pPr>
        <w:spacing w:line="360" w:lineRule="auto"/>
        <w:ind w:firstLine="480"/>
        <w:rPr>
          <w:rFonts w:hint="eastAsia" w:ascii="微软雅黑" w:hAnsi="微软雅黑" w:eastAsia="微软雅黑" w:cs="微软雅黑"/>
        </w:rPr>
      </w:pPr>
      <w:r>
        <w:rPr>
          <w:rFonts w:hint="eastAsia" w:ascii="微软雅黑" w:hAnsi="微软雅黑" w:eastAsia="微软雅黑" w:cs="微软雅黑"/>
          <w:sz w:val="24"/>
        </w:rPr>
        <w:t>• 用户认证功能：实现了用户注册、普通登录、管理员登录三个核心认证流程，包含前后端双重参数校验；</w:t>
      </w:r>
    </w:p>
    <w:p w14:paraId="09587405">
      <w:pPr>
        <w:spacing w:line="360" w:lineRule="auto"/>
        <w:ind w:firstLine="480"/>
        <w:rPr>
          <w:rFonts w:hint="eastAsia" w:ascii="微软雅黑" w:hAnsi="微软雅黑" w:eastAsia="微软雅黑" w:cs="微软雅黑"/>
        </w:rPr>
      </w:pPr>
      <w:r>
        <w:rPr>
          <w:rFonts w:hint="eastAsia" w:ascii="微软雅黑" w:hAnsi="微软雅黑" w:eastAsia="微软雅黑" w:cs="微软雅黑"/>
          <w:sz w:val="24"/>
        </w:rPr>
        <w:t>• 个人资料管理：实现了个人资料的获取与更新功能，支持昵称、头像、个人简介的修改，前后端均设有数据校验；</w:t>
      </w:r>
    </w:p>
    <w:p w14:paraId="30004CCD">
      <w:pPr>
        <w:spacing w:line="360" w:lineRule="auto"/>
        <w:ind w:firstLine="480"/>
        <w:rPr>
          <w:rFonts w:hint="eastAsia" w:ascii="微软雅黑" w:hAnsi="微软雅黑" w:eastAsia="微软雅黑" w:cs="微软雅黑"/>
        </w:rPr>
      </w:pPr>
      <w:r>
        <w:rPr>
          <w:rFonts w:hint="eastAsia" w:ascii="微软雅黑" w:hAnsi="微软雅黑" w:eastAsia="微软雅黑" w:cs="微软雅黑"/>
          <w:sz w:val="24"/>
        </w:rPr>
        <w:t>• JWT 令牌鉴权体系：基于 JJWT 库从零构建了完整的无状态认证基础设施，涵盖令牌生成与解析、登录拦截器自动鉴权、ThreadLocal 上下文传递、白名单路径管理、拦截器注册等全套机制；</w:t>
      </w:r>
    </w:p>
    <w:p w14:paraId="7F9F42E3">
      <w:pPr>
        <w:spacing w:line="360" w:lineRule="auto"/>
        <w:ind w:firstLine="480"/>
        <w:rPr>
          <w:rFonts w:hint="eastAsia" w:ascii="微软雅黑" w:hAnsi="微软雅黑" w:eastAsia="微软雅黑" w:cs="微软雅黑"/>
        </w:rPr>
      </w:pPr>
      <w:r>
        <w:rPr>
          <w:rFonts w:hint="eastAsia" w:ascii="微软雅黑" w:hAnsi="微软雅黑" w:eastAsia="微软雅黑" w:cs="微软雅黑"/>
          <w:sz w:val="24"/>
        </w:rPr>
        <w:t>• 前端登录与鉴权集成：编写了前端 API 封装层中的 Token 自动注入与 401 异常统一处理逻辑，实现前后端鉴权无缝衔接。</w:t>
      </w:r>
    </w:p>
    <w:p w14:paraId="21269806">
      <w:pPr>
        <w:pStyle w:val="2"/>
        <w:rPr>
          <w:rFonts w:hint="eastAsia" w:ascii="微软雅黑" w:hAnsi="微软雅黑" w:eastAsia="微软雅黑" w:cs="微软雅黑"/>
        </w:rPr>
      </w:pPr>
      <w:r>
        <w:rPr>
          <w:rFonts w:hint="eastAsia" w:ascii="微软雅黑" w:hAnsi="微软雅黑" w:eastAsia="微软雅黑" w:cs="微软雅黑"/>
        </w:rPr>
        <w:t>二、技术栈</w:t>
      </w:r>
    </w:p>
    <w:p w14:paraId="08B530F5">
      <w:pPr>
        <w:spacing w:line="360" w:lineRule="auto"/>
        <w:ind w:firstLine="480"/>
        <w:rPr>
          <w:rFonts w:hint="eastAsia" w:ascii="微软雅黑" w:hAnsi="微软雅黑" w:eastAsia="微软雅黑" w:cs="微软雅黑"/>
        </w:rPr>
      </w:pPr>
      <w:r>
        <w:rPr>
          <w:rFonts w:hint="eastAsia" w:ascii="微软雅黑" w:hAnsi="微软雅黑" w:eastAsia="微软雅黑" w:cs="微软雅黑"/>
          <w:b w:val="0"/>
          <w:sz w:val="24"/>
        </w:rPr>
        <w:t>本模块基于以下技术栈构建：</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1D360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0AE37B4D">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b/>
                <w:sz w:val="22"/>
              </w:rPr>
              <w:t>层次</w:t>
            </w:r>
          </w:p>
        </w:tc>
        <w:tc>
          <w:tcPr>
            <w:tcW w:w="2161" w:type="dxa"/>
          </w:tcPr>
          <w:p w14:paraId="564B99BA">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b/>
                <w:sz w:val="22"/>
              </w:rPr>
              <w:t>技术</w:t>
            </w:r>
          </w:p>
        </w:tc>
        <w:tc>
          <w:tcPr>
            <w:tcW w:w="2161" w:type="dxa"/>
          </w:tcPr>
          <w:p w14:paraId="03315442">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b/>
                <w:sz w:val="22"/>
              </w:rPr>
              <w:t>版本</w:t>
            </w:r>
          </w:p>
        </w:tc>
        <w:tc>
          <w:tcPr>
            <w:tcW w:w="2161" w:type="dxa"/>
          </w:tcPr>
          <w:p w14:paraId="6F2D5100">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b/>
                <w:sz w:val="22"/>
              </w:rPr>
              <w:t>用途</w:t>
            </w:r>
          </w:p>
        </w:tc>
      </w:tr>
      <w:tr w14:paraId="231B7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6D3CE0B2">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sz w:val="22"/>
              </w:rPr>
              <w:t>后端框架</w:t>
            </w:r>
          </w:p>
        </w:tc>
        <w:tc>
          <w:tcPr>
            <w:tcW w:w="2161" w:type="dxa"/>
          </w:tcPr>
          <w:p w14:paraId="2F8AFFE4">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sz w:val="22"/>
              </w:rPr>
              <w:t>Spring Boot</w:t>
            </w:r>
          </w:p>
        </w:tc>
        <w:tc>
          <w:tcPr>
            <w:tcW w:w="2161" w:type="dxa"/>
          </w:tcPr>
          <w:p w14:paraId="0AB8C2AF">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sz w:val="22"/>
              </w:rPr>
              <w:t>3.5.12</w:t>
            </w:r>
          </w:p>
        </w:tc>
        <w:tc>
          <w:tcPr>
            <w:tcW w:w="2161" w:type="dxa"/>
          </w:tcPr>
          <w:p w14:paraId="76D13E8B">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sz w:val="22"/>
              </w:rPr>
              <w:t>RESTful API、依赖注入、拦截器</w:t>
            </w:r>
          </w:p>
        </w:tc>
      </w:tr>
      <w:tr w14:paraId="19CC6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0ECCB05C">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sz w:val="22"/>
              </w:rPr>
              <w:t>ORM</w:t>
            </w:r>
          </w:p>
        </w:tc>
        <w:tc>
          <w:tcPr>
            <w:tcW w:w="2161" w:type="dxa"/>
          </w:tcPr>
          <w:p w14:paraId="47DB1B1C">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sz w:val="22"/>
              </w:rPr>
              <w:t>MyBatis-Plus</w:t>
            </w:r>
          </w:p>
        </w:tc>
        <w:tc>
          <w:tcPr>
            <w:tcW w:w="2161" w:type="dxa"/>
          </w:tcPr>
          <w:p w14:paraId="7EAFC1C2">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sz w:val="22"/>
              </w:rPr>
              <w:t>3.5.5</w:t>
            </w:r>
          </w:p>
        </w:tc>
        <w:tc>
          <w:tcPr>
            <w:tcW w:w="2161" w:type="dxa"/>
          </w:tcPr>
          <w:p w14:paraId="507AE33C">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sz w:val="22"/>
              </w:rPr>
              <w:t>用户数据 CRUD 操作</w:t>
            </w:r>
          </w:p>
        </w:tc>
      </w:tr>
      <w:tr w14:paraId="5C277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0C8113E3">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sz w:val="22"/>
              </w:rPr>
              <w:t>JWT 库</w:t>
            </w:r>
          </w:p>
        </w:tc>
        <w:tc>
          <w:tcPr>
            <w:tcW w:w="2161" w:type="dxa"/>
          </w:tcPr>
          <w:p w14:paraId="7BB05018">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sz w:val="22"/>
              </w:rPr>
              <w:t>JJWT (io.jsonwebtoken)</w:t>
            </w:r>
          </w:p>
        </w:tc>
        <w:tc>
          <w:tcPr>
            <w:tcW w:w="2161" w:type="dxa"/>
          </w:tcPr>
          <w:p w14:paraId="06CA1954">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sz w:val="22"/>
              </w:rPr>
              <w:t>0.11.5</w:t>
            </w:r>
          </w:p>
        </w:tc>
        <w:tc>
          <w:tcPr>
            <w:tcW w:w="2161" w:type="dxa"/>
          </w:tcPr>
          <w:p w14:paraId="5A07BC71">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sz w:val="22"/>
              </w:rPr>
              <w:t>令牌生成、签名与验证</w:t>
            </w:r>
          </w:p>
        </w:tc>
      </w:tr>
      <w:tr w14:paraId="14A96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108EE896">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sz w:val="22"/>
              </w:rPr>
              <w:t>工具库</w:t>
            </w:r>
          </w:p>
        </w:tc>
        <w:tc>
          <w:tcPr>
            <w:tcW w:w="2161" w:type="dxa"/>
          </w:tcPr>
          <w:p w14:paraId="780F5897">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sz w:val="22"/>
              </w:rPr>
              <w:t>Hutool</w:t>
            </w:r>
          </w:p>
        </w:tc>
        <w:tc>
          <w:tcPr>
            <w:tcW w:w="2161" w:type="dxa"/>
          </w:tcPr>
          <w:p w14:paraId="4F329C1A">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sz w:val="22"/>
              </w:rPr>
              <w:t>5.8.25</w:t>
            </w:r>
          </w:p>
        </w:tc>
        <w:tc>
          <w:tcPr>
            <w:tcW w:w="2161" w:type="dxa"/>
          </w:tcPr>
          <w:p w14:paraId="07DF5552">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sz w:val="22"/>
              </w:rPr>
              <w:t>通用工具支持</w:t>
            </w:r>
          </w:p>
        </w:tc>
      </w:tr>
      <w:tr w14:paraId="0B305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6A77479A">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sz w:val="22"/>
              </w:rPr>
              <w:t>数据库</w:t>
            </w:r>
          </w:p>
        </w:tc>
        <w:tc>
          <w:tcPr>
            <w:tcW w:w="2161" w:type="dxa"/>
          </w:tcPr>
          <w:p w14:paraId="7F9E89D4">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sz w:val="22"/>
              </w:rPr>
              <w:t>MySQL</w:t>
            </w:r>
          </w:p>
        </w:tc>
        <w:tc>
          <w:tcPr>
            <w:tcW w:w="2161" w:type="dxa"/>
          </w:tcPr>
          <w:p w14:paraId="0B4C118B">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sz w:val="22"/>
              </w:rPr>
              <w:t>—</w:t>
            </w:r>
          </w:p>
        </w:tc>
        <w:tc>
          <w:tcPr>
            <w:tcW w:w="2161" w:type="dxa"/>
          </w:tcPr>
          <w:p w14:paraId="372425B4">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sz w:val="22"/>
              </w:rPr>
              <w:t>用户表数据持久化</w:t>
            </w:r>
          </w:p>
        </w:tc>
      </w:tr>
      <w:tr w14:paraId="12C40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1" w:type="dxa"/>
          </w:tcPr>
          <w:p w14:paraId="0549ACFB">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sz w:val="22"/>
              </w:rPr>
              <w:t>前端框架</w:t>
            </w:r>
          </w:p>
        </w:tc>
        <w:tc>
          <w:tcPr>
            <w:tcW w:w="2161" w:type="dxa"/>
          </w:tcPr>
          <w:p w14:paraId="6ED1E775">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sz w:val="22"/>
              </w:rPr>
              <w:t>Next.js + TypeScript</w:t>
            </w:r>
          </w:p>
        </w:tc>
        <w:tc>
          <w:tcPr>
            <w:tcW w:w="2161" w:type="dxa"/>
          </w:tcPr>
          <w:p w14:paraId="5AD28128">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sz w:val="22"/>
              </w:rPr>
              <w:t>16</w:t>
            </w:r>
          </w:p>
        </w:tc>
        <w:tc>
          <w:tcPr>
            <w:tcW w:w="2161" w:type="dxa"/>
          </w:tcPr>
          <w:p w14:paraId="40BAF7C8">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sz w:val="22"/>
              </w:rPr>
              <w:t>API 封装层、登录态管理</w:t>
            </w:r>
          </w:p>
        </w:tc>
      </w:tr>
    </w:tbl>
    <w:p w14:paraId="18E1794D">
      <w:pPr>
        <w:rPr>
          <w:rFonts w:hint="eastAsia" w:ascii="微软雅黑" w:hAnsi="微软雅黑" w:eastAsia="微软雅黑" w:cs="微软雅黑"/>
        </w:rPr>
      </w:pPr>
    </w:p>
    <w:p w14:paraId="2BAB7360">
      <w:pPr>
        <w:pStyle w:val="2"/>
        <w:rPr>
          <w:rFonts w:hint="eastAsia" w:ascii="微软雅黑" w:hAnsi="微软雅黑" w:eastAsia="微软雅黑" w:cs="微软雅黑"/>
        </w:rPr>
      </w:pPr>
      <w:r>
        <w:rPr>
          <w:rFonts w:hint="eastAsia" w:ascii="微软雅黑" w:hAnsi="微软雅黑" w:eastAsia="微软雅黑" w:cs="微软雅黑"/>
        </w:rPr>
        <w:t>三、模块架构设计</w:t>
      </w:r>
    </w:p>
    <w:p w14:paraId="0D65ACA5">
      <w:pPr>
        <w:spacing w:line="360" w:lineRule="auto"/>
        <w:ind w:firstLine="480"/>
        <w:rPr>
          <w:rFonts w:hint="eastAsia" w:ascii="微软雅黑" w:hAnsi="微软雅黑" w:eastAsia="微软雅黑" w:cs="微软雅黑"/>
        </w:rPr>
      </w:pPr>
      <w:r>
        <w:rPr>
          <w:rFonts w:hint="eastAsia" w:ascii="微软雅黑" w:hAnsi="微软雅黑" w:eastAsia="微软雅黑" w:cs="微软雅黑"/>
          <w:b w:val="0"/>
          <w:sz w:val="24"/>
        </w:rPr>
        <w:t>模块遵循经典分层架构，自下而上分为数据访问层、业务服务层、控制器层，并辅以拦截器与工具类作为横切关注点。</w:t>
      </w:r>
    </w:p>
    <w:p w14:paraId="4399F94B">
      <w:pPr>
        <w:spacing w:line="360" w:lineRule="auto"/>
        <w:ind w:firstLine="480"/>
        <w:rPr>
          <w:rFonts w:hint="eastAsia" w:ascii="微软雅黑" w:hAnsi="微软雅黑" w:eastAsia="微软雅黑" w:cs="微软雅黑"/>
        </w:rPr>
      </w:pPr>
      <w:r>
        <w:rPr>
          <w:rFonts w:hint="eastAsia" w:ascii="微软雅黑" w:hAnsi="微软雅黑" w:eastAsia="微软雅黑" w:cs="微软雅黑"/>
          <w:b/>
          <w:sz w:val="24"/>
        </w:rPr>
        <w:t>核心类及职责：</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2"/>
        <w:gridCol w:w="2882"/>
        <w:gridCol w:w="2882"/>
      </w:tblGrid>
      <w:tr w14:paraId="6017F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1A07C5A3">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b/>
                <w:sz w:val="22"/>
              </w:rPr>
              <w:t>类名</w:t>
            </w:r>
          </w:p>
        </w:tc>
        <w:tc>
          <w:tcPr>
            <w:tcW w:w="2882" w:type="dxa"/>
          </w:tcPr>
          <w:p w14:paraId="11D9D209">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b/>
                <w:sz w:val="22"/>
              </w:rPr>
              <w:t>所属层</w:t>
            </w:r>
          </w:p>
        </w:tc>
        <w:tc>
          <w:tcPr>
            <w:tcW w:w="2882" w:type="dxa"/>
          </w:tcPr>
          <w:p w14:paraId="2BBA983B">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b/>
                <w:sz w:val="22"/>
              </w:rPr>
              <w:t>职责说明</w:t>
            </w:r>
          </w:p>
        </w:tc>
      </w:tr>
      <w:tr w14:paraId="52FAC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53F76A00">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sz w:val="22"/>
              </w:rPr>
              <w:t>AuthController</w:t>
            </w:r>
          </w:p>
        </w:tc>
        <w:tc>
          <w:tcPr>
            <w:tcW w:w="2882" w:type="dxa"/>
          </w:tcPr>
          <w:p w14:paraId="76563CBB">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sz w:val="22"/>
              </w:rPr>
              <w:t>Controller</w:t>
            </w:r>
          </w:p>
        </w:tc>
        <w:tc>
          <w:tcPr>
            <w:tcW w:w="2882" w:type="dxa"/>
          </w:tcPr>
          <w:p w14:paraId="52E3D25D">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sz w:val="22"/>
              </w:rPr>
              <w:t>处理注册、登录、管理员登录请求</w:t>
            </w:r>
          </w:p>
        </w:tc>
      </w:tr>
      <w:tr w14:paraId="3DFFD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23B311B0">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sz w:val="22"/>
              </w:rPr>
              <w:t>UsersController</w:t>
            </w:r>
          </w:p>
        </w:tc>
        <w:tc>
          <w:tcPr>
            <w:tcW w:w="2882" w:type="dxa"/>
          </w:tcPr>
          <w:p w14:paraId="11DA24AE">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sz w:val="22"/>
              </w:rPr>
              <w:t>Controller</w:t>
            </w:r>
          </w:p>
        </w:tc>
        <w:tc>
          <w:tcPr>
            <w:tcW w:w="2882" w:type="dxa"/>
          </w:tcPr>
          <w:p w14:paraId="20FED024">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sz w:val="22"/>
              </w:rPr>
              <w:t>处理个人资料获取与更新请求</w:t>
            </w:r>
          </w:p>
        </w:tc>
      </w:tr>
      <w:tr w14:paraId="01BC3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13308DE7">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sz w:val="22"/>
              </w:rPr>
              <w:t>AuthService / AuthServiceImpl</w:t>
            </w:r>
          </w:p>
        </w:tc>
        <w:tc>
          <w:tcPr>
            <w:tcW w:w="2882" w:type="dxa"/>
          </w:tcPr>
          <w:p w14:paraId="7CE99732">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sz w:val="22"/>
              </w:rPr>
              <w:t>Service</w:t>
            </w:r>
          </w:p>
        </w:tc>
        <w:tc>
          <w:tcPr>
            <w:tcW w:w="2882" w:type="dxa"/>
          </w:tcPr>
          <w:p w14:paraId="1554BFC2">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sz w:val="22"/>
              </w:rPr>
              <w:t>认证业务逻辑：参数校验、唯一性检查、密码验证</w:t>
            </w:r>
          </w:p>
        </w:tc>
      </w:tr>
      <w:tr w14:paraId="1997E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5FCA067B">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sz w:val="22"/>
              </w:rPr>
              <w:t>UsersService / UsersServiceImpl</w:t>
            </w:r>
          </w:p>
        </w:tc>
        <w:tc>
          <w:tcPr>
            <w:tcW w:w="2882" w:type="dxa"/>
          </w:tcPr>
          <w:p w14:paraId="3149B815">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sz w:val="22"/>
              </w:rPr>
              <w:t>Service</w:t>
            </w:r>
          </w:p>
        </w:tc>
        <w:tc>
          <w:tcPr>
            <w:tcW w:w="2882" w:type="dxa"/>
          </w:tcPr>
          <w:p w14:paraId="5D519FD5">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sz w:val="22"/>
              </w:rPr>
              <w:t>个人资料业务逻辑：查询、更新与字段校验</w:t>
            </w:r>
          </w:p>
        </w:tc>
      </w:tr>
      <w:tr w14:paraId="69EF2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53081A69">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sz w:val="22"/>
              </w:rPr>
              <w:t>UserMapper</w:t>
            </w:r>
          </w:p>
        </w:tc>
        <w:tc>
          <w:tcPr>
            <w:tcW w:w="2882" w:type="dxa"/>
          </w:tcPr>
          <w:p w14:paraId="5CFFC1D0">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sz w:val="22"/>
              </w:rPr>
              <w:t>Mapper</w:t>
            </w:r>
          </w:p>
        </w:tc>
        <w:tc>
          <w:tcPr>
            <w:tcW w:w="2882" w:type="dxa"/>
          </w:tcPr>
          <w:p w14:paraId="4E458567">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sz w:val="22"/>
              </w:rPr>
              <w:t>用户表数据访问</w:t>
            </w:r>
          </w:p>
        </w:tc>
      </w:tr>
      <w:tr w14:paraId="05CD5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22D64B61">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sz w:val="22"/>
              </w:rPr>
              <w:t>LoginInterceptor</w:t>
            </w:r>
          </w:p>
        </w:tc>
        <w:tc>
          <w:tcPr>
            <w:tcW w:w="2882" w:type="dxa"/>
          </w:tcPr>
          <w:p w14:paraId="6899FF96">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sz w:val="22"/>
              </w:rPr>
              <w:t>Interceptor</w:t>
            </w:r>
          </w:p>
        </w:tc>
        <w:tc>
          <w:tcPr>
            <w:tcW w:w="2882" w:type="dxa"/>
          </w:tcPr>
          <w:p w14:paraId="7F708E1F">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sz w:val="22"/>
              </w:rPr>
              <w:t>拦截请求，解析 JWT，注入用户上下文</w:t>
            </w:r>
          </w:p>
        </w:tc>
      </w:tr>
      <w:tr w14:paraId="301FE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0A7AAB6D">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sz w:val="22"/>
              </w:rPr>
              <w:t>JwtUtil</w:t>
            </w:r>
          </w:p>
        </w:tc>
        <w:tc>
          <w:tcPr>
            <w:tcW w:w="2882" w:type="dxa"/>
          </w:tcPr>
          <w:p w14:paraId="18CEEFDE">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sz w:val="22"/>
              </w:rPr>
              <w:t>Utils</w:t>
            </w:r>
          </w:p>
        </w:tc>
        <w:tc>
          <w:tcPr>
            <w:tcW w:w="2882" w:type="dxa"/>
          </w:tcPr>
          <w:p w14:paraId="26C84CF7">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sz w:val="22"/>
              </w:rPr>
              <w:t>JWT 令牌的生成、解析与验证</w:t>
            </w:r>
          </w:p>
        </w:tc>
      </w:tr>
      <w:tr w14:paraId="222B0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099EF57D">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sz w:val="22"/>
              </w:rPr>
              <w:t>UserContext</w:t>
            </w:r>
          </w:p>
        </w:tc>
        <w:tc>
          <w:tcPr>
            <w:tcW w:w="2882" w:type="dxa"/>
          </w:tcPr>
          <w:p w14:paraId="6FDEDBD1">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sz w:val="22"/>
              </w:rPr>
              <w:t>Utils</w:t>
            </w:r>
          </w:p>
        </w:tc>
        <w:tc>
          <w:tcPr>
            <w:tcW w:w="2882" w:type="dxa"/>
          </w:tcPr>
          <w:p w14:paraId="752497D9">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sz w:val="22"/>
              </w:rPr>
              <w:t>ThreadLocal 存储当前请求用户 ID</w:t>
            </w:r>
          </w:p>
        </w:tc>
      </w:tr>
      <w:tr w14:paraId="2A159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03E11ED1">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sz w:val="22"/>
              </w:rPr>
              <w:t>AuthWhiteList</w:t>
            </w:r>
          </w:p>
        </w:tc>
        <w:tc>
          <w:tcPr>
            <w:tcW w:w="2882" w:type="dxa"/>
          </w:tcPr>
          <w:p w14:paraId="4342CEE9">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sz w:val="22"/>
              </w:rPr>
              <w:t>Utils</w:t>
            </w:r>
          </w:p>
        </w:tc>
        <w:tc>
          <w:tcPr>
            <w:tcW w:w="2882" w:type="dxa"/>
          </w:tcPr>
          <w:p w14:paraId="0260D050">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sz w:val="22"/>
              </w:rPr>
              <w:t>维护免鉴权路径白名单</w:t>
            </w:r>
          </w:p>
        </w:tc>
      </w:tr>
      <w:tr w14:paraId="6F8EC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2" w:type="dxa"/>
          </w:tcPr>
          <w:p w14:paraId="1F093929">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sz w:val="22"/>
              </w:rPr>
              <w:t>WebConfig</w:t>
            </w:r>
          </w:p>
        </w:tc>
        <w:tc>
          <w:tcPr>
            <w:tcW w:w="2882" w:type="dxa"/>
          </w:tcPr>
          <w:p w14:paraId="59C62763">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sz w:val="22"/>
              </w:rPr>
              <w:t>Config</w:t>
            </w:r>
          </w:p>
        </w:tc>
        <w:tc>
          <w:tcPr>
            <w:tcW w:w="2882" w:type="dxa"/>
          </w:tcPr>
          <w:p w14:paraId="2F45A049">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sz w:val="22"/>
              </w:rPr>
              <w:t>注册拦截器到 Spring 拦截器链</w:t>
            </w:r>
          </w:p>
        </w:tc>
      </w:tr>
    </w:tbl>
    <w:p w14:paraId="6191A98F">
      <w:pPr>
        <w:rPr>
          <w:rFonts w:hint="eastAsia" w:ascii="微软雅黑" w:hAnsi="微软雅黑" w:eastAsia="微软雅黑" w:cs="微软雅黑"/>
        </w:rPr>
      </w:pPr>
    </w:p>
    <w:p w14:paraId="0F5D5930">
      <w:pPr>
        <w:spacing w:line="360" w:lineRule="auto"/>
        <w:ind w:firstLine="480"/>
        <w:rPr>
          <w:rFonts w:hint="eastAsia" w:ascii="微软雅黑" w:hAnsi="微软雅黑" w:eastAsia="微软雅黑" w:cs="微软雅黑"/>
        </w:rPr>
      </w:pPr>
      <w:r>
        <w:rPr>
          <w:rFonts w:hint="eastAsia" w:ascii="微软雅黑" w:hAnsi="微软雅黑" w:eastAsia="微软雅黑" w:cs="微软雅黑"/>
          <w:b w:val="0"/>
          <w:sz w:val="24"/>
        </w:rPr>
        <w:t>请求处理流程：客户端请求 → LoginInterceptor.preHandle()（白名单匹配 → 提取 Bearer Token → JWT 验证 → UserContext.set(userId)）→ Controller → Service → Mapper → 数据库 → LoginInterceptor.afterCompletion()（UserContext.remove() 清理 ThreadLocal）。</w:t>
      </w:r>
    </w:p>
    <w:p w14:paraId="20F2BE1D">
      <w:pPr>
        <w:pStyle w:val="2"/>
        <w:rPr>
          <w:rFonts w:hint="eastAsia" w:ascii="微软雅黑" w:hAnsi="微软雅黑" w:eastAsia="微软雅黑" w:cs="微软雅黑"/>
        </w:rPr>
      </w:pPr>
      <w:r>
        <w:rPr>
          <w:rFonts w:hint="eastAsia" w:ascii="微软雅黑" w:hAnsi="微软雅黑" w:eastAsia="微软雅黑" w:cs="微软雅黑"/>
        </w:rPr>
        <w:t>四、用户认证模块（Auth）</w:t>
      </w:r>
    </w:p>
    <w:p w14:paraId="3D8E32A7">
      <w:pPr>
        <w:pStyle w:val="3"/>
        <w:rPr>
          <w:rFonts w:hint="eastAsia" w:ascii="微软雅黑" w:hAnsi="微软雅黑" w:eastAsia="微软雅黑" w:cs="微软雅黑"/>
        </w:rPr>
      </w:pPr>
      <w:r>
        <w:rPr>
          <w:rFonts w:hint="eastAsia" w:ascii="微软雅黑" w:hAnsi="微软雅黑" w:eastAsia="微软雅黑" w:cs="微软雅黑"/>
        </w:rPr>
        <w:t>4.1 注册功能</w:t>
      </w:r>
    </w:p>
    <w:p w14:paraId="4F09F1DB">
      <w:pPr>
        <w:spacing w:line="360" w:lineRule="auto"/>
        <w:ind w:firstLine="480"/>
        <w:rPr>
          <w:rFonts w:hint="eastAsia" w:ascii="微软雅黑" w:hAnsi="微软雅黑" w:eastAsia="微软雅黑" w:cs="微软雅黑"/>
        </w:rPr>
      </w:pPr>
      <w:r>
        <w:rPr>
          <w:rFonts w:hint="eastAsia" w:ascii="微软雅黑" w:hAnsi="微软雅黑" w:eastAsia="微软雅黑" w:cs="微软雅黑"/>
          <w:b w:val="0"/>
          <w:sz w:val="24"/>
        </w:rPr>
        <w:t>注册接口 POST /auth/register 接收用户名、密码、邮箱三个参数，实现要点如下：</w:t>
      </w:r>
    </w:p>
    <w:p w14:paraId="64DFBA81">
      <w:pPr>
        <w:spacing w:line="360" w:lineRule="auto"/>
        <w:ind w:firstLine="480"/>
        <w:rPr>
          <w:rFonts w:hint="eastAsia" w:ascii="微软雅黑" w:hAnsi="微软雅黑" w:eastAsia="微软雅黑" w:cs="微软雅黑"/>
        </w:rPr>
      </w:pPr>
      <w:r>
        <w:rPr>
          <w:rFonts w:hint="eastAsia" w:ascii="微软雅黑" w:hAnsi="微软雅黑" w:eastAsia="微软雅黑" w:cs="微软雅黑"/>
          <w:b w:val="0"/>
          <w:sz w:val="24"/>
        </w:rPr>
        <w:t>（1）参数格式校验：用户名要求 4-20 位字母、数字或下划线，正则表达式为 ^[a-zA-Z0-9_]{4,20}$；密码要求同时包含字母和数字且长度不小于 6 位；邮箱需符合标准邮箱格式。所有校验规则在前后端各实现一次，形成双重保障。</w:t>
      </w:r>
    </w:p>
    <w:p w14:paraId="71CCEDD4">
      <w:pPr>
        <w:spacing w:line="360" w:lineRule="auto"/>
        <w:ind w:firstLine="480"/>
        <w:rPr>
          <w:rFonts w:hint="eastAsia" w:ascii="微软雅黑" w:hAnsi="微软雅黑" w:eastAsia="微软雅黑" w:cs="微软雅黑"/>
        </w:rPr>
      </w:pPr>
      <w:r>
        <w:rPr>
          <w:rFonts w:hint="eastAsia" w:ascii="微软雅黑" w:hAnsi="微软雅黑" w:eastAsia="微软雅黑" w:cs="微软雅黑"/>
          <w:b w:val="0"/>
          <w:sz w:val="24"/>
        </w:rPr>
        <w:t>（2）唯一性检查：调用 UserMapper 查询数据库中是否已存在相同用户名或邮箱，若冲突则返回明确的错误信息，防止重复注册。</w:t>
      </w:r>
    </w:p>
    <w:p w14:paraId="72BAEB5B">
      <w:pPr>
        <w:spacing w:line="360" w:lineRule="auto"/>
        <w:ind w:firstLine="480"/>
        <w:rPr>
          <w:rFonts w:hint="eastAsia" w:ascii="微软雅黑" w:hAnsi="微软雅黑" w:eastAsia="微软雅黑" w:cs="微软雅黑"/>
        </w:rPr>
      </w:pPr>
      <w:r>
        <w:rPr>
          <w:rFonts w:hint="eastAsia" w:ascii="微软雅黑" w:hAnsi="微软雅黑" w:eastAsia="微软雅黑" w:cs="微软雅黑"/>
          <w:b w:val="0"/>
          <w:sz w:val="24"/>
        </w:rPr>
        <w:t>（3）默认值初始化：新用户自动分配随机昵称（格式："用户_" + 8 位随机数字）和默认头像，角色默认设为 0（普通用户）。</w:t>
      </w:r>
    </w:p>
    <w:p w14:paraId="1A9283A9">
      <w:pPr>
        <w:spacing w:line="360" w:lineRule="auto"/>
        <w:ind w:firstLine="480"/>
        <w:rPr>
          <w:rFonts w:hint="eastAsia" w:ascii="微软雅黑" w:hAnsi="微软雅黑" w:eastAsia="微软雅黑" w:cs="微软雅黑"/>
        </w:rPr>
      </w:pPr>
      <w:r>
        <w:rPr>
          <w:rFonts w:hint="eastAsia" w:ascii="微软雅黑" w:hAnsi="微软雅黑" w:eastAsia="微软雅黑" w:cs="微软雅黑"/>
          <w:b w:val="0"/>
          <w:sz w:val="24"/>
        </w:rPr>
        <w:t>（4）注册成功后返回新建用户信息，前端据此引导用户跳转至登录页面。</w:t>
      </w:r>
    </w:p>
    <w:p w14:paraId="2B2D93DC">
      <w:pPr>
        <w:pStyle w:val="3"/>
        <w:rPr>
          <w:rFonts w:hint="eastAsia" w:ascii="微软雅黑" w:hAnsi="微软雅黑" w:eastAsia="微软雅黑" w:cs="微软雅黑"/>
        </w:rPr>
      </w:pPr>
      <w:r>
        <w:rPr>
          <w:rFonts w:hint="eastAsia" w:ascii="微软雅黑" w:hAnsi="微软雅黑" w:eastAsia="微软雅黑" w:cs="微软雅黑"/>
        </w:rPr>
        <w:t>4.2 登录功能</w:t>
      </w:r>
    </w:p>
    <w:p w14:paraId="5E43398D">
      <w:pPr>
        <w:spacing w:line="360" w:lineRule="auto"/>
        <w:ind w:firstLine="480"/>
        <w:rPr>
          <w:rFonts w:hint="eastAsia" w:ascii="微软雅黑" w:hAnsi="微软雅黑" w:eastAsia="微软雅黑" w:cs="微软雅黑"/>
        </w:rPr>
      </w:pPr>
      <w:r>
        <w:rPr>
          <w:rFonts w:hint="eastAsia" w:ascii="微软雅黑" w:hAnsi="微软雅黑" w:eastAsia="微软雅黑" w:cs="微软雅黑"/>
          <w:b w:val="0"/>
          <w:sz w:val="24"/>
        </w:rPr>
        <w:t>登录接口 POST /auth/login 接收用户名和密码，核心流程：根据用户名查询用户 → 比对密码 → 调用 JwtUtil.generateToken(userId) 生成 JWT 令牌 → 返回令牌字符串。</w:t>
      </w:r>
    </w:p>
    <w:p w14:paraId="1C29B78D">
      <w:pPr>
        <w:spacing w:line="360" w:lineRule="auto"/>
        <w:ind w:firstLine="480"/>
        <w:rPr>
          <w:rFonts w:hint="eastAsia" w:ascii="微软雅黑" w:hAnsi="微软雅黑" w:eastAsia="微软雅黑" w:cs="微软雅黑"/>
        </w:rPr>
      </w:pPr>
      <w:r>
        <w:rPr>
          <w:rFonts w:hint="eastAsia" w:ascii="微软雅黑" w:hAnsi="微软雅黑" w:eastAsia="微软雅黑" w:cs="微软雅黑"/>
          <w:b w:val="0"/>
          <w:sz w:val="24"/>
        </w:rPr>
        <w:t>前端收到 Token 后存储至 localStorage，后续所有请求由 API 封装层自动在 Authorization 请求头中附加 Bearer Token。</w:t>
      </w:r>
    </w:p>
    <w:p w14:paraId="5C268A21">
      <w:pPr>
        <w:pStyle w:val="3"/>
        <w:rPr>
          <w:rFonts w:hint="eastAsia" w:ascii="微软雅黑" w:hAnsi="微软雅黑" w:eastAsia="微软雅黑" w:cs="微软雅黑"/>
        </w:rPr>
      </w:pPr>
      <w:r>
        <w:rPr>
          <w:rFonts w:hint="eastAsia" w:ascii="微软雅黑" w:hAnsi="微软雅黑" w:eastAsia="微软雅黑" w:cs="微软雅黑"/>
        </w:rPr>
        <w:t>4.3 管理员登录</w:t>
      </w:r>
    </w:p>
    <w:p w14:paraId="3B9E0421">
      <w:pPr>
        <w:spacing w:line="360" w:lineRule="auto"/>
        <w:ind w:firstLine="480"/>
        <w:rPr>
          <w:rFonts w:hint="eastAsia" w:ascii="微软雅黑" w:hAnsi="微软雅黑" w:eastAsia="微软雅黑" w:cs="微软雅黑"/>
        </w:rPr>
      </w:pPr>
      <w:r>
        <w:rPr>
          <w:rFonts w:hint="eastAsia" w:ascii="微软雅黑" w:hAnsi="微软雅黑" w:eastAsia="微软雅黑" w:cs="微软雅黑"/>
          <w:b w:val="0"/>
          <w:sz w:val="24"/>
        </w:rPr>
        <w:t>管理员登录接口 POST /auth/admin/login 与普通登录分离，在密码验证通过后额外校验用户角色（role == 1），不满足则拒绝登录。两个登录接口共享同一套 JWT 生成逻辑，通过业务层实现权限隔离，既保证代码复用又明确区分了普通用户与管理员的登录入口。</w:t>
      </w:r>
    </w:p>
    <w:p w14:paraId="6FF21FDF">
      <w:pPr>
        <w:pStyle w:val="2"/>
        <w:rPr>
          <w:rFonts w:hint="eastAsia" w:ascii="微软雅黑" w:hAnsi="微软雅黑" w:eastAsia="微软雅黑" w:cs="微软雅黑"/>
        </w:rPr>
      </w:pPr>
      <w:r>
        <w:rPr>
          <w:rFonts w:hint="eastAsia" w:ascii="微软雅黑" w:hAnsi="微软雅黑" w:eastAsia="微软雅黑" w:cs="微软雅黑"/>
        </w:rPr>
        <w:t>五、个人资料管理模块（User Profile）</w:t>
      </w:r>
    </w:p>
    <w:p w14:paraId="6BC58D55">
      <w:pPr>
        <w:pStyle w:val="3"/>
        <w:rPr>
          <w:rFonts w:hint="eastAsia" w:ascii="微软雅黑" w:hAnsi="微软雅黑" w:eastAsia="微软雅黑" w:cs="微软雅黑"/>
        </w:rPr>
      </w:pPr>
      <w:r>
        <w:rPr>
          <w:rFonts w:hint="eastAsia" w:ascii="微软雅黑" w:hAnsi="微软雅黑" w:eastAsia="微软雅黑" w:cs="微软雅黑"/>
        </w:rPr>
        <w:t>5.1 获取个人资料</w:t>
      </w:r>
    </w:p>
    <w:p w14:paraId="06283A9D">
      <w:pPr>
        <w:spacing w:line="360" w:lineRule="auto"/>
        <w:ind w:firstLine="480"/>
        <w:rPr>
          <w:rFonts w:hint="eastAsia" w:ascii="微软雅黑" w:hAnsi="微软雅黑" w:eastAsia="微软雅黑" w:cs="微软雅黑"/>
        </w:rPr>
      </w:pPr>
      <w:r>
        <w:rPr>
          <w:rFonts w:hint="eastAsia" w:ascii="微软雅黑" w:hAnsi="微软雅黑" w:eastAsia="微软雅黑" w:cs="微软雅黑"/>
          <w:b w:val="0"/>
          <w:sz w:val="24"/>
        </w:rPr>
        <w:t>接口 GET /users/profile 的设计要点：无需前端传入用户 ID，由后端通过 LoginInterceptor 从请求携带的 JWT 令牌中提取当前登录用户 ID（UserContext.getUserId()），再调用 MyBatis-Plus 的 selectById 查询数据库返回完整用户信息。该设计从根本上避免了用户通过篡改请求参数查看他人资料的越权风险。</w:t>
      </w:r>
    </w:p>
    <w:p w14:paraId="423DFA70">
      <w:pPr>
        <w:pStyle w:val="3"/>
        <w:rPr>
          <w:rFonts w:hint="eastAsia" w:ascii="微软雅黑" w:hAnsi="微软雅黑" w:eastAsia="微软雅黑" w:cs="微软雅黑"/>
        </w:rPr>
      </w:pPr>
      <w:r>
        <w:rPr>
          <w:rFonts w:hint="eastAsia" w:ascii="微软雅黑" w:hAnsi="微软雅黑" w:eastAsia="微软雅黑" w:cs="微软雅黑"/>
        </w:rPr>
        <w:t>5.2 更新个人资料</w:t>
      </w:r>
    </w:p>
    <w:p w14:paraId="49C0F59F">
      <w:pPr>
        <w:spacing w:line="360" w:lineRule="auto"/>
        <w:ind w:firstLine="480"/>
        <w:rPr>
          <w:rFonts w:hint="eastAsia" w:ascii="微软雅黑" w:hAnsi="微软雅黑" w:eastAsia="微软雅黑" w:cs="微软雅黑"/>
        </w:rPr>
      </w:pPr>
      <w:r>
        <w:rPr>
          <w:rFonts w:hint="eastAsia" w:ascii="微软雅黑" w:hAnsi="微软雅黑" w:eastAsia="微软雅黑" w:cs="微软雅黑"/>
          <w:b w:val="0"/>
          <w:sz w:val="24"/>
        </w:rPr>
        <w:t>接口 PUT /users/profile 接收三个可选参数：nickname（昵称）、avatar（头像 URL）、bio（个人简介）。实现要点：</w:t>
      </w:r>
    </w:p>
    <w:p w14:paraId="6FDF1CFE">
      <w:pPr>
        <w:spacing w:line="360" w:lineRule="auto"/>
        <w:ind w:firstLine="480"/>
        <w:rPr>
          <w:rFonts w:hint="eastAsia" w:ascii="微软雅黑" w:hAnsi="微软雅黑" w:eastAsia="微软雅黑" w:cs="微软雅黑"/>
        </w:rPr>
      </w:pPr>
      <w:r>
        <w:rPr>
          <w:rFonts w:hint="eastAsia" w:ascii="微软雅黑" w:hAnsi="微软雅黑" w:eastAsia="微软雅黑" w:cs="微软雅黑"/>
          <w:b w:val="0"/>
          <w:sz w:val="24"/>
        </w:rPr>
        <w:t>（1）字段校验：昵称长度限制 2-20 字符，个人简介上限 200 字符，头像验证 URL 格式。每个字段均在后端通过正则表达式进行服务端校验。</w:t>
      </w:r>
    </w:p>
    <w:p w14:paraId="0B9B5F04">
      <w:pPr>
        <w:spacing w:line="360" w:lineRule="auto"/>
        <w:ind w:firstLine="480"/>
        <w:rPr>
          <w:rFonts w:hint="eastAsia" w:ascii="微软雅黑" w:hAnsi="微软雅黑" w:eastAsia="微软雅黑" w:cs="微软雅黑"/>
        </w:rPr>
      </w:pPr>
      <w:r>
        <w:rPr>
          <w:rFonts w:hint="eastAsia" w:ascii="微软雅黑" w:hAnsi="微软雅黑" w:eastAsia="微软雅黑" w:cs="微软雅黑"/>
          <w:b w:val="0"/>
          <w:sz w:val="24"/>
        </w:rPr>
        <w:t>（2）身份绑定：更新操作的用户 ID 同样来自 UserContext，确保用户只能修改自己的资料，无法越权操作他人数据。</w:t>
      </w:r>
    </w:p>
    <w:p w14:paraId="06C6F7D0">
      <w:pPr>
        <w:spacing w:line="360" w:lineRule="auto"/>
        <w:ind w:firstLine="480"/>
        <w:rPr>
          <w:rFonts w:hint="eastAsia" w:ascii="微软雅黑" w:hAnsi="微软雅黑" w:eastAsia="微软雅黑" w:cs="微软雅黑"/>
        </w:rPr>
      </w:pPr>
      <w:r>
        <w:rPr>
          <w:rFonts w:hint="eastAsia" w:ascii="微软雅黑" w:hAnsi="微软雅黑" w:eastAsia="微软雅黑" w:cs="微软雅黑"/>
          <w:b w:val="0"/>
          <w:sz w:val="24"/>
        </w:rPr>
        <w:t>（3）局部更新：支持仅修改部分字段，未传入的字段保持原值不变。</w:t>
      </w:r>
    </w:p>
    <w:p w14:paraId="1F75C9F5">
      <w:pPr>
        <w:pStyle w:val="2"/>
        <w:rPr>
          <w:rFonts w:hint="eastAsia" w:ascii="微软雅黑" w:hAnsi="微软雅黑" w:eastAsia="微软雅黑" w:cs="微软雅黑"/>
        </w:rPr>
      </w:pPr>
      <w:r>
        <w:rPr>
          <w:rFonts w:hint="eastAsia" w:ascii="微软雅黑" w:hAnsi="微软雅黑" w:eastAsia="微软雅黑" w:cs="微软雅黑"/>
        </w:rPr>
        <w:t>六、JWT 认证与鉴权体系</w:t>
      </w:r>
    </w:p>
    <w:p w14:paraId="3B3F34B0">
      <w:pPr>
        <w:spacing w:line="360" w:lineRule="auto"/>
        <w:ind w:firstLine="480"/>
        <w:rPr>
          <w:rFonts w:hint="eastAsia" w:ascii="微软雅黑" w:hAnsi="微软雅黑" w:eastAsia="微软雅黑" w:cs="微软雅黑"/>
        </w:rPr>
      </w:pPr>
      <w:r>
        <w:rPr>
          <w:rFonts w:hint="eastAsia" w:ascii="微软雅黑" w:hAnsi="微软雅黑" w:eastAsia="微软雅黑" w:cs="微软雅黑"/>
          <w:b w:val="0"/>
          <w:sz w:val="24"/>
        </w:rPr>
        <w:t>JWT 鉴权体系是本人在本项目中设计的核心基础设施，为整个系统提供无状态、可扩展的身份认证能力。该体系由以下五个组件协同构成：</w:t>
      </w:r>
    </w:p>
    <w:p w14:paraId="663B58E5">
      <w:pPr>
        <w:pStyle w:val="3"/>
        <w:rPr>
          <w:rFonts w:hint="eastAsia" w:ascii="微软雅黑" w:hAnsi="微软雅黑" w:eastAsia="微软雅黑" w:cs="微软雅黑"/>
        </w:rPr>
      </w:pPr>
      <w:r>
        <w:rPr>
          <w:rFonts w:hint="eastAsia" w:ascii="微软雅黑" w:hAnsi="微软雅黑" w:eastAsia="微软雅黑" w:cs="微软雅黑"/>
        </w:rPr>
        <w:t>6.1 JwtUtil — 令牌工具类</w:t>
      </w:r>
    </w:p>
    <w:p w14:paraId="73D31984">
      <w:pPr>
        <w:spacing w:line="360" w:lineRule="auto"/>
        <w:ind w:firstLine="480"/>
        <w:rPr>
          <w:rFonts w:hint="eastAsia" w:ascii="微软雅黑" w:hAnsi="微软雅黑" w:eastAsia="微软雅黑" w:cs="微软雅黑"/>
        </w:rPr>
      </w:pPr>
      <w:r>
        <w:rPr>
          <w:rFonts w:hint="eastAsia" w:ascii="微软雅黑" w:hAnsi="微软雅黑" w:eastAsia="微软雅黑" w:cs="微软雅黑"/>
          <w:b w:val="0"/>
          <w:sz w:val="24"/>
        </w:rPr>
        <w:t>基于 JJWT 库的 HMAC-SHA256 签名算法实现。generateToken(userId) 方法将用户 ID 作为令牌 Subject 写入 claims，设置 24 小时过期时间，使用预设密钥签名后返回令牌字符串。extractUserId(token) 方法解析令牌并提取用户 ID，validateToken(token) 验证令牌签名与有效期。generateToken 设计为静态方法便于直接调用，解析与验证方法通过 @Component 由 Spring 容器管理。</w:t>
      </w:r>
    </w:p>
    <w:p w14:paraId="3989A320">
      <w:pPr>
        <w:pStyle w:val="3"/>
        <w:rPr>
          <w:rFonts w:hint="eastAsia" w:ascii="微软雅黑" w:hAnsi="微软雅黑" w:eastAsia="微软雅黑" w:cs="微软雅黑"/>
        </w:rPr>
      </w:pPr>
      <w:r>
        <w:rPr>
          <w:rFonts w:hint="eastAsia" w:ascii="微软雅黑" w:hAnsi="微软雅黑" w:eastAsia="微软雅黑" w:cs="微软雅黑"/>
        </w:rPr>
        <w:t>6.2 LoginInterceptor — 登录拦截器</w:t>
      </w:r>
    </w:p>
    <w:p w14:paraId="7EDC4AAF">
      <w:pPr>
        <w:spacing w:line="360" w:lineRule="auto"/>
        <w:ind w:firstLine="480"/>
        <w:rPr>
          <w:rFonts w:hint="eastAsia" w:ascii="微软雅黑" w:hAnsi="微软雅黑" w:eastAsia="微软雅黑" w:cs="微软雅黑"/>
        </w:rPr>
      </w:pPr>
      <w:r>
        <w:rPr>
          <w:rFonts w:hint="eastAsia" w:ascii="微软雅黑" w:hAnsi="微软雅黑" w:eastAsia="微软雅黑" w:cs="微软雅黑"/>
          <w:b w:val="0"/>
          <w:sz w:val="24"/>
        </w:rPr>
        <w:t>实现 HandlerInterceptor 接口，在 preHandle 阶段对所有请求（/**）执行拦截逻辑：</w:t>
      </w:r>
    </w:p>
    <w:p w14:paraId="03613133">
      <w:pPr>
        <w:spacing w:line="360" w:lineRule="auto"/>
        <w:ind w:firstLine="480"/>
        <w:rPr>
          <w:rFonts w:hint="eastAsia" w:ascii="微软雅黑" w:hAnsi="微软雅黑" w:eastAsia="微软雅黑" w:cs="微软雅黑"/>
        </w:rPr>
      </w:pPr>
      <w:r>
        <w:rPr>
          <w:rFonts w:hint="eastAsia" w:ascii="微软雅黑" w:hAnsi="微软雅黑" w:eastAsia="微软雅黑" w:cs="微软雅黑"/>
          <w:b w:val="0"/>
          <w:sz w:val="24"/>
        </w:rPr>
        <w:t>（1）白名单匹配：通过 AntPathMatcher 判断请求路径是否在 AuthWhiteList 中（/auth/login、/auth/register），命中则直接放行。</w:t>
      </w:r>
    </w:p>
    <w:p w14:paraId="5345454B">
      <w:pPr>
        <w:spacing w:line="360" w:lineRule="auto"/>
        <w:ind w:firstLine="480"/>
        <w:rPr>
          <w:rFonts w:hint="eastAsia" w:ascii="微软雅黑" w:hAnsi="微软雅黑" w:eastAsia="微软雅黑" w:cs="微软雅黑"/>
        </w:rPr>
      </w:pPr>
      <w:r>
        <w:rPr>
          <w:rFonts w:hint="eastAsia" w:ascii="微软雅黑" w:hAnsi="微软雅黑" w:eastAsia="微软雅黑" w:cs="微软雅黑"/>
          <w:b w:val="0"/>
          <w:sz w:val="24"/>
        </w:rPr>
        <w:t>（2）Token 提取与验证：从 Authorization 请求头中提取 Bearer Token，调用 JwtUtil.validateToken() 验证有效性。</w:t>
      </w:r>
    </w:p>
    <w:p w14:paraId="422DCE6E">
      <w:pPr>
        <w:spacing w:line="360" w:lineRule="auto"/>
        <w:ind w:firstLine="480"/>
        <w:rPr>
          <w:rFonts w:hint="eastAsia" w:ascii="微软雅黑" w:hAnsi="微软雅黑" w:eastAsia="微软雅黑" w:cs="微软雅黑"/>
        </w:rPr>
      </w:pPr>
      <w:r>
        <w:rPr>
          <w:rFonts w:hint="eastAsia" w:ascii="微软雅黑" w:hAnsi="微软雅黑" w:eastAsia="微软雅黑" w:cs="微软雅黑"/>
          <w:b w:val="0"/>
          <w:sz w:val="24"/>
        </w:rPr>
        <w:t>（3）上下文注入：验证通过后调用 JwtUtil.extractUserId() 获取用户 ID，存入 UserContext。</w:t>
      </w:r>
    </w:p>
    <w:p w14:paraId="05DFE738">
      <w:pPr>
        <w:spacing w:line="360" w:lineRule="auto"/>
        <w:ind w:firstLine="480"/>
        <w:rPr>
          <w:rFonts w:hint="eastAsia" w:ascii="微软雅黑" w:hAnsi="微软雅黑" w:eastAsia="微软雅黑" w:cs="微软雅黑"/>
        </w:rPr>
      </w:pPr>
      <w:r>
        <w:rPr>
          <w:rFonts w:hint="eastAsia" w:ascii="微软雅黑" w:hAnsi="微软雅黑" w:eastAsia="微软雅黑" w:cs="微软雅黑"/>
          <w:b w:val="0"/>
          <w:sz w:val="24"/>
        </w:rPr>
        <w:t>（4）异常响应：Token 缺失或无效时，直接通过 HttpServletResponse 返回 JSON 格式的 401 错误 {"code": 401, "message": "请先登录"}，不依赖全局异常处理器。</w:t>
      </w:r>
    </w:p>
    <w:p w14:paraId="36A8A8F7">
      <w:pPr>
        <w:spacing w:line="360" w:lineRule="auto"/>
        <w:ind w:firstLine="480"/>
        <w:rPr>
          <w:rFonts w:hint="eastAsia" w:ascii="微软雅黑" w:hAnsi="微软雅黑" w:eastAsia="微软雅黑" w:cs="微软雅黑"/>
        </w:rPr>
      </w:pPr>
      <w:r>
        <w:rPr>
          <w:rFonts w:hint="eastAsia" w:ascii="微软雅黑" w:hAnsi="微软雅黑" w:eastAsia="微软雅黑" w:cs="微软雅黑"/>
          <w:b w:val="0"/>
          <w:sz w:val="24"/>
        </w:rPr>
        <w:t>（5）资源清理：在 afterCompletion 回调中调用 UserContext.remove() 清除 ThreadLocal，防止内存泄漏。</w:t>
      </w:r>
    </w:p>
    <w:p w14:paraId="43BACD84">
      <w:pPr>
        <w:pStyle w:val="3"/>
        <w:rPr>
          <w:rFonts w:hint="eastAsia" w:ascii="微软雅黑" w:hAnsi="微软雅黑" w:eastAsia="微软雅黑" w:cs="微软雅黑"/>
        </w:rPr>
      </w:pPr>
      <w:r>
        <w:rPr>
          <w:rFonts w:hint="eastAsia" w:ascii="微软雅黑" w:hAnsi="微软雅黑" w:eastAsia="微软雅黑" w:cs="微软雅黑"/>
        </w:rPr>
        <w:t>6.3 UserContext — 线程级用户上下文</w:t>
      </w:r>
    </w:p>
    <w:p w14:paraId="14133CA4">
      <w:pPr>
        <w:spacing w:line="360" w:lineRule="auto"/>
        <w:ind w:firstLine="480"/>
        <w:rPr>
          <w:rFonts w:hint="eastAsia" w:ascii="微软雅黑" w:hAnsi="微软雅黑" w:eastAsia="微软雅黑" w:cs="微软雅黑"/>
        </w:rPr>
      </w:pPr>
      <w:r>
        <w:rPr>
          <w:rFonts w:hint="eastAsia" w:ascii="微软雅黑" w:hAnsi="微软雅黑" w:eastAsia="微软雅黑" w:cs="微软雅黑"/>
          <w:b w:val="0"/>
          <w:sz w:val="24"/>
        </w:rPr>
        <w:t>基于 ThreadLocal&lt;Long&gt; 实现，提供 set(userId)、getUserId()、remove() 三个静态方法。每个 HTTP 请求在处理线程中拥有独立的 userId 副本，天然线程安全。下游 Controller 和 Service 层可直接通过 UserContext.getUserId() 获取当前用户身份，无需在方法签名中逐层传递，保持了代码的简洁性。</w:t>
      </w:r>
    </w:p>
    <w:p w14:paraId="2B178B2E">
      <w:pPr>
        <w:pStyle w:val="3"/>
        <w:rPr>
          <w:rFonts w:hint="eastAsia" w:ascii="微软雅黑" w:hAnsi="微软雅黑" w:eastAsia="微软雅黑" w:cs="微软雅黑"/>
        </w:rPr>
      </w:pPr>
      <w:r>
        <w:rPr>
          <w:rFonts w:hint="eastAsia" w:ascii="微软雅黑" w:hAnsi="微软雅黑" w:eastAsia="微软雅黑" w:cs="微软雅黑"/>
        </w:rPr>
        <w:t>6.4 AuthWhiteList — 鉴权白名单</w:t>
      </w:r>
    </w:p>
    <w:p w14:paraId="52AE69CA">
      <w:pPr>
        <w:spacing w:line="360" w:lineRule="auto"/>
        <w:ind w:firstLine="480"/>
        <w:rPr>
          <w:rFonts w:hint="eastAsia" w:ascii="微软雅黑" w:hAnsi="微软雅黑" w:eastAsia="微软雅黑" w:cs="微软雅黑"/>
        </w:rPr>
      </w:pPr>
      <w:r>
        <w:rPr>
          <w:rFonts w:hint="eastAsia" w:ascii="微软雅黑" w:hAnsi="微软雅黑" w:eastAsia="微软雅黑" w:cs="微软雅黑"/>
          <w:b w:val="0"/>
          <w:sz w:val="24"/>
        </w:rPr>
        <w:t>集中维护无需鉴权的接口路径列表，当前包含 /auth/login 和 /auth/register。采用 Ant 风格路径模式，便于后续通过简单追加路径即可扩展免鉴权范围。</w:t>
      </w:r>
    </w:p>
    <w:p w14:paraId="3DE32C40">
      <w:pPr>
        <w:pStyle w:val="3"/>
        <w:rPr>
          <w:rFonts w:hint="eastAsia" w:ascii="微软雅黑" w:hAnsi="微软雅黑" w:eastAsia="微软雅黑" w:cs="微软雅黑"/>
        </w:rPr>
      </w:pPr>
      <w:r>
        <w:rPr>
          <w:rFonts w:hint="eastAsia" w:ascii="微软雅黑" w:hAnsi="微软雅黑" w:eastAsia="微软雅黑" w:cs="微软雅黑"/>
        </w:rPr>
        <w:t>6.5 WebConfig — 拦截器注册</w:t>
      </w:r>
    </w:p>
    <w:p w14:paraId="47388234">
      <w:pPr>
        <w:spacing w:line="360" w:lineRule="auto"/>
        <w:ind w:firstLine="480"/>
        <w:rPr>
          <w:rFonts w:hint="eastAsia" w:ascii="微软雅黑" w:hAnsi="微软雅黑" w:eastAsia="微软雅黑" w:cs="微软雅黑"/>
        </w:rPr>
      </w:pPr>
      <w:r>
        <w:rPr>
          <w:rFonts w:hint="eastAsia" w:ascii="微软雅黑" w:hAnsi="微软雅黑" w:eastAsia="微软雅黑" w:cs="微软雅黑"/>
          <w:b w:val="0"/>
          <w:sz w:val="24"/>
        </w:rPr>
        <w:t>实现 WebMvcConfigurer 接口，在 addInterceptors 方法中将 LoginInterceptor 注册到 Spring MVC 拦截器链，拦截路径设为 /**，实现全量请求的鉴权覆盖。拦截器内部的路径白名单机制提供了比 URL exclude 模式更灵活的鉴权控制粒度。</w:t>
      </w:r>
    </w:p>
    <w:p w14:paraId="54ADA5C3">
      <w:pPr>
        <w:pStyle w:val="2"/>
        <w:rPr>
          <w:rFonts w:hint="eastAsia" w:ascii="微软雅黑" w:hAnsi="微软雅黑" w:eastAsia="微软雅黑" w:cs="微软雅黑"/>
        </w:rPr>
      </w:pPr>
      <w:r>
        <w:rPr>
          <w:rFonts w:hint="eastAsia" w:ascii="微软雅黑" w:hAnsi="微软雅黑" w:eastAsia="微软雅黑" w:cs="微软雅黑"/>
        </w:rPr>
        <w:t>七、API 接口清单</w:t>
      </w:r>
    </w:p>
    <w:p w14:paraId="7C80F8BF">
      <w:pPr>
        <w:spacing w:line="360" w:lineRule="auto"/>
        <w:ind w:firstLine="480"/>
        <w:rPr>
          <w:rFonts w:hint="eastAsia" w:ascii="微软雅黑" w:hAnsi="微软雅黑" w:eastAsia="微软雅黑" w:cs="微软雅黑"/>
        </w:rPr>
      </w:pPr>
      <w:r>
        <w:rPr>
          <w:rFonts w:hint="eastAsia" w:ascii="微软雅黑" w:hAnsi="微软雅黑" w:eastAsia="微软雅黑" w:cs="微软雅黑"/>
          <w:b w:val="0"/>
          <w:sz w:val="24"/>
        </w:rPr>
        <w:t>本模块共设计并实现 5 个 RESTful API 接口：</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6"/>
        <w:gridCol w:w="1333"/>
        <w:gridCol w:w="2169"/>
        <w:gridCol w:w="1276"/>
        <w:gridCol w:w="1427"/>
        <w:gridCol w:w="1381"/>
      </w:tblGrid>
      <w:tr w14:paraId="1F8E4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1" w:type="dxa"/>
          </w:tcPr>
          <w:p w14:paraId="1EAA417F">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b/>
                <w:sz w:val="22"/>
              </w:rPr>
              <w:t>序号</w:t>
            </w:r>
          </w:p>
        </w:tc>
        <w:tc>
          <w:tcPr>
            <w:tcW w:w="1441" w:type="dxa"/>
          </w:tcPr>
          <w:p w14:paraId="7EF238F1">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b/>
                <w:sz w:val="22"/>
              </w:rPr>
              <w:t>方法</w:t>
            </w:r>
          </w:p>
        </w:tc>
        <w:tc>
          <w:tcPr>
            <w:tcW w:w="1441" w:type="dxa"/>
          </w:tcPr>
          <w:p w14:paraId="0E8B6CD4">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b/>
                <w:sz w:val="22"/>
              </w:rPr>
              <w:t>路径</w:t>
            </w:r>
          </w:p>
        </w:tc>
        <w:tc>
          <w:tcPr>
            <w:tcW w:w="1441" w:type="dxa"/>
          </w:tcPr>
          <w:p w14:paraId="53623F8A">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b/>
                <w:sz w:val="22"/>
              </w:rPr>
              <w:t>鉴权</w:t>
            </w:r>
          </w:p>
        </w:tc>
        <w:tc>
          <w:tcPr>
            <w:tcW w:w="1441" w:type="dxa"/>
          </w:tcPr>
          <w:p w14:paraId="33014264">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b/>
                <w:sz w:val="22"/>
              </w:rPr>
              <w:t>功能</w:t>
            </w:r>
          </w:p>
        </w:tc>
        <w:tc>
          <w:tcPr>
            <w:tcW w:w="1441" w:type="dxa"/>
          </w:tcPr>
          <w:p w14:paraId="2E8D2B1A">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b/>
                <w:sz w:val="22"/>
              </w:rPr>
              <w:t>返回值</w:t>
            </w:r>
          </w:p>
        </w:tc>
      </w:tr>
      <w:tr w14:paraId="5871C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1" w:type="dxa"/>
          </w:tcPr>
          <w:p w14:paraId="72B04B8B">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sz w:val="22"/>
              </w:rPr>
              <w:t>1</w:t>
            </w:r>
          </w:p>
        </w:tc>
        <w:tc>
          <w:tcPr>
            <w:tcW w:w="1441" w:type="dxa"/>
          </w:tcPr>
          <w:p w14:paraId="12D35F6B">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sz w:val="22"/>
              </w:rPr>
              <w:t>POST</w:t>
            </w:r>
          </w:p>
        </w:tc>
        <w:tc>
          <w:tcPr>
            <w:tcW w:w="1441" w:type="dxa"/>
          </w:tcPr>
          <w:p w14:paraId="31247DE6">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sz w:val="22"/>
              </w:rPr>
              <w:t>/auth/register</w:t>
            </w:r>
          </w:p>
        </w:tc>
        <w:tc>
          <w:tcPr>
            <w:tcW w:w="1441" w:type="dxa"/>
          </w:tcPr>
          <w:p w14:paraId="754CEA94">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sz w:val="22"/>
              </w:rPr>
              <w:t>否</w:t>
            </w:r>
          </w:p>
        </w:tc>
        <w:tc>
          <w:tcPr>
            <w:tcW w:w="1441" w:type="dxa"/>
          </w:tcPr>
          <w:p w14:paraId="4C2823E3">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sz w:val="22"/>
              </w:rPr>
              <w:t>用户注册</w:t>
            </w:r>
          </w:p>
        </w:tc>
        <w:tc>
          <w:tcPr>
            <w:tcW w:w="1441" w:type="dxa"/>
          </w:tcPr>
          <w:p w14:paraId="2E7D4154">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sz w:val="22"/>
              </w:rPr>
              <w:t>User 对象</w:t>
            </w:r>
          </w:p>
        </w:tc>
      </w:tr>
      <w:tr w14:paraId="3FE9A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1" w:type="dxa"/>
          </w:tcPr>
          <w:p w14:paraId="3931A073">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sz w:val="22"/>
              </w:rPr>
              <w:t>2</w:t>
            </w:r>
          </w:p>
        </w:tc>
        <w:tc>
          <w:tcPr>
            <w:tcW w:w="1441" w:type="dxa"/>
          </w:tcPr>
          <w:p w14:paraId="11A71C98">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sz w:val="22"/>
              </w:rPr>
              <w:t>POST</w:t>
            </w:r>
          </w:p>
        </w:tc>
        <w:tc>
          <w:tcPr>
            <w:tcW w:w="1441" w:type="dxa"/>
          </w:tcPr>
          <w:p w14:paraId="332D7EEE">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sz w:val="22"/>
              </w:rPr>
              <w:t>/auth/login</w:t>
            </w:r>
          </w:p>
        </w:tc>
        <w:tc>
          <w:tcPr>
            <w:tcW w:w="1441" w:type="dxa"/>
          </w:tcPr>
          <w:p w14:paraId="0427A424">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sz w:val="22"/>
              </w:rPr>
              <w:t>否</w:t>
            </w:r>
          </w:p>
        </w:tc>
        <w:tc>
          <w:tcPr>
            <w:tcW w:w="1441" w:type="dxa"/>
          </w:tcPr>
          <w:p w14:paraId="72C18414">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sz w:val="22"/>
              </w:rPr>
              <w:t>用户登录，返回 JWT</w:t>
            </w:r>
          </w:p>
        </w:tc>
        <w:tc>
          <w:tcPr>
            <w:tcW w:w="1441" w:type="dxa"/>
          </w:tcPr>
          <w:p w14:paraId="712F41DB">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sz w:val="22"/>
              </w:rPr>
              <w:t>JWT 字符串</w:t>
            </w:r>
          </w:p>
        </w:tc>
      </w:tr>
      <w:tr w14:paraId="0A7AD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1" w:type="dxa"/>
          </w:tcPr>
          <w:p w14:paraId="26782347">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sz w:val="22"/>
              </w:rPr>
              <w:t>3</w:t>
            </w:r>
          </w:p>
        </w:tc>
        <w:tc>
          <w:tcPr>
            <w:tcW w:w="1441" w:type="dxa"/>
          </w:tcPr>
          <w:p w14:paraId="23FD77E6">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sz w:val="22"/>
              </w:rPr>
              <w:t>POST</w:t>
            </w:r>
          </w:p>
        </w:tc>
        <w:tc>
          <w:tcPr>
            <w:tcW w:w="1441" w:type="dxa"/>
          </w:tcPr>
          <w:p w14:paraId="479CA0B0">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sz w:val="22"/>
              </w:rPr>
              <w:t>/auth/admin/login</w:t>
            </w:r>
          </w:p>
        </w:tc>
        <w:tc>
          <w:tcPr>
            <w:tcW w:w="1441" w:type="dxa"/>
          </w:tcPr>
          <w:p w14:paraId="082F7C63">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sz w:val="22"/>
              </w:rPr>
              <w:t>否</w:t>
            </w:r>
          </w:p>
        </w:tc>
        <w:tc>
          <w:tcPr>
            <w:tcW w:w="1441" w:type="dxa"/>
          </w:tcPr>
          <w:p w14:paraId="56C95EA8">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sz w:val="22"/>
              </w:rPr>
              <w:t>管理员登录（role=1）</w:t>
            </w:r>
          </w:p>
        </w:tc>
        <w:tc>
          <w:tcPr>
            <w:tcW w:w="1441" w:type="dxa"/>
          </w:tcPr>
          <w:p w14:paraId="10977930">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sz w:val="22"/>
              </w:rPr>
              <w:t>JWT 字符串</w:t>
            </w:r>
          </w:p>
        </w:tc>
      </w:tr>
      <w:tr w14:paraId="340F1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1" w:type="dxa"/>
          </w:tcPr>
          <w:p w14:paraId="44DC3931">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sz w:val="22"/>
              </w:rPr>
              <w:t>4</w:t>
            </w:r>
          </w:p>
        </w:tc>
        <w:tc>
          <w:tcPr>
            <w:tcW w:w="1441" w:type="dxa"/>
          </w:tcPr>
          <w:p w14:paraId="2342A989">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sz w:val="22"/>
              </w:rPr>
              <w:t>GET</w:t>
            </w:r>
          </w:p>
        </w:tc>
        <w:tc>
          <w:tcPr>
            <w:tcW w:w="1441" w:type="dxa"/>
          </w:tcPr>
          <w:p w14:paraId="67BCF750">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sz w:val="22"/>
              </w:rPr>
              <w:t>/users/profile</w:t>
            </w:r>
          </w:p>
        </w:tc>
        <w:tc>
          <w:tcPr>
            <w:tcW w:w="1441" w:type="dxa"/>
          </w:tcPr>
          <w:p w14:paraId="77A7D757">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sz w:val="22"/>
              </w:rPr>
              <w:t>是</w:t>
            </w:r>
          </w:p>
        </w:tc>
        <w:tc>
          <w:tcPr>
            <w:tcW w:w="1441" w:type="dxa"/>
          </w:tcPr>
          <w:p w14:paraId="50FAB359">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sz w:val="22"/>
              </w:rPr>
              <w:t>获取当前用户个人资料</w:t>
            </w:r>
          </w:p>
        </w:tc>
        <w:tc>
          <w:tcPr>
            <w:tcW w:w="1441" w:type="dxa"/>
          </w:tcPr>
          <w:p w14:paraId="5BCD78AC">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sz w:val="22"/>
              </w:rPr>
              <w:t>User 对象</w:t>
            </w:r>
          </w:p>
        </w:tc>
      </w:tr>
      <w:tr w14:paraId="069E2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1" w:type="dxa"/>
          </w:tcPr>
          <w:p w14:paraId="33C507C2">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sz w:val="22"/>
              </w:rPr>
              <w:t>5</w:t>
            </w:r>
          </w:p>
        </w:tc>
        <w:tc>
          <w:tcPr>
            <w:tcW w:w="1441" w:type="dxa"/>
          </w:tcPr>
          <w:p w14:paraId="7B0CAB8F">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sz w:val="22"/>
              </w:rPr>
              <w:t>PUT</w:t>
            </w:r>
          </w:p>
        </w:tc>
        <w:tc>
          <w:tcPr>
            <w:tcW w:w="1441" w:type="dxa"/>
          </w:tcPr>
          <w:p w14:paraId="11B9A134">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sz w:val="22"/>
              </w:rPr>
              <w:t>/users/profile</w:t>
            </w:r>
          </w:p>
        </w:tc>
        <w:tc>
          <w:tcPr>
            <w:tcW w:w="1441" w:type="dxa"/>
          </w:tcPr>
          <w:p w14:paraId="11848E79">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sz w:val="22"/>
              </w:rPr>
              <w:t>是</w:t>
            </w:r>
          </w:p>
        </w:tc>
        <w:tc>
          <w:tcPr>
            <w:tcW w:w="1441" w:type="dxa"/>
          </w:tcPr>
          <w:p w14:paraId="5B229F15">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sz w:val="22"/>
              </w:rPr>
              <w:t>更新个人资料</w:t>
            </w:r>
          </w:p>
        </w:tc>
        <w:tc>
          <w:tcPr>
            <w:tcW w:w="1441" w:type="dxa"/>
          </w:tcPr>
          <w:p w14:paraId="58CCDE3C">
            <w:pPr>
              <w:spacing w:after="0" w:line="240" w:lineRule="auto"/>
              <w:jc w:val="center"/>
              <w:rPr>
                <w:rFonts w:hint="eastAsia" w:ascii="微软雅黑" w:hAnsi="微软雅黑" w:eastAsia="微软雅黑" w:cs="微软雅黑"/>
              </w:rPr>
            </w:pPr>
            <w:r>
              <w:rPr>
                <w:rFonts w:hint="eastAsia" w:ascii="微软雅黑" w:hAnsi="微软雅黑" w:eastAsia="微软雅黑" w:cs="微软雅黑"/>
                <w:sz w:val="22"/>
              </w:rPr>
              <w:t>boolean</w:t>
            </w:r>
          </w:p>
        </w:tc>
      </w:tr>
    </w:tbl>
    <w:p w14:paraId="64D8F039">
      <w:pPr>
        <w:rPr>
          <w:rFonts w:hint="eastAsia" w:ascii="微软雅黑" w:hAnsi="微软雅黑" w:eastAsia="微软雅黑" w:cs="微软雅黑"/>
        </w:rPr>
      </w:pPr>
    </w:p>
    <w:p w14:paraId="25566DEF">
      <w:pPr>
        <w:pStyle w:val="2"/>
        <w:rPr>
          <w:rFonts w:hint="eastAsia" w:ascii="微软雅黑" w:hAnsi="微软雅黑" w:eastAsia="微软雅黑" w:cs="微软雅黑"/>
        </w:rPr>
      </w:pPr>
      <w:r>
        <w:rPr>
          <w:rFonts w:hint="eastAsia" w:ascii="微软雅黑" w:hAnsi="微软雅黑" w:eastAsia="微软雅黑" w:cs="微软雅黑"/>
        </w:rPr>
        <w:t>八、技术难点与解决方案</w:t>
      </w:r>
    </w:p>
    <w:p w14:paraId="58FE107B">
      <w:pPr>
        <w:pStyle w:val="3"/>
        <w:rPr>
          <w:rFonts w:hint="eastAsia" w:ascii="微软雅黑" w:hAnsi="微软雅黑" w:eastAsia="微软雅黑" w:cs="微软雅黑"/>
        </w:rPr>
      </w:pPr>
      <w:r>
        <w:rPr>
          <w:rFonts w:hint="eastAsia" w:ascii="微软雅黑" w:hAnsi="微软雅黑" w:eastAsia="微软雅黑" w:cs="微软雅黑"/>
        </w:rPr>
        <w:t>8.1 无状态架构下的用户身份传递</w:t>
      </w:r>
    </w:p>
    <w:p w14:paraId="565CB6C6">
      <w:pPr>
        <w:spacing w:line="360" w:lineRule="auto"/>
        <w:ind w:firstLine="480"/>
        <w:rPr>
          <w:rFonts w:hint="eastAsia" w:ascii="微软雅黑" w:hAnsi="微软雅黑" w:eastAsia="微软雅黑" w:cs="微软雅黑"/>
        </w:rPr>
      </w:pPr>
      <w:r>
        <w:rPr>
          <w:rFonts w:hint="eastAsia" w:ascii="微软雅黑" w:hAnsi="微软雅黑" w:eastAsia="微软雅黑" w:cs="微软雅黑"/>
          <w:b w:val="0"/>
          <w:sz w:val="24"/>
        </w:rPr>
        <w:t>难点：在 JWT 无状态认证架构中，每个请求独立携带令牌，后端如何在业务代码中便捷且安全地获取当前用户身份？</w:t>
      </w:r>
    </w:p>
    <w:p w14:paraId="5E87B8D8">
      <w:pPr>
        <w:spacing w:line="360" w:lineRule="auto"/>
        <w:ind w:firstLine="480"/>
        <w:rPr>
          <w:rFonts w:hint="eastAsia" w:ascii="微软雅黑" w:hAnsi="微软雅黑" w:eastAsia="微软雅黑" w:cs="微软雅黑"/>
        </w:rPr>
      </w:pPr>
      <w:r>
        <w:rPr>
          <w:rFonts w:hint="eastAsia" w:ascii="微软雅黑" w:hAnsi="微软雅黑" w:eastAsia="微软雅黑" w:cs="微软雅黑"/>
          <w:b w:val="0"/>
          <w:sz w:val="24"/>
        </w:rPr>
        <w:t>解决思路：设计"拦截器 + ThreadLocal"方案。LoginInterceptor 在请求入口统一解析 Token 并存入 UserContext，业务代码通过静态方法直接获取，无需逐层传参。请求结束时由拦截器在 afterCompletion 中清理，杜绝内存泄漏。ThreadLocal 天然的线程隔离性保证了并发环境下的数据安全。</w:t>
      </w:r>
    </w:p>
    <w:p w14:paraId="489BAD8A">
      <w:pPr>
        <w:pStyle w:val="3"/>
        <w:rPr>
          <w:rFonts w:hint="eastAsia" w:ascii="微软雅黑" w:hAnsi="微软雅黑" w:eastAsia="微软雅黑" w:cs="微软雅黑"/>
        </w:rPr>
      </w:pPr>
      <w:r>
        <w:rPr>
          <w:rFonts w:hint="eastAsia" w:ascii="微软雅黑" w:hAnsi="微软雅黑" w:eastAsia="微软雅黑" w:cs="微软雅黑"/>
        </w:rPr>
        <w:t>8.2 管理员与普通用户的权限分离</w:t>
      </w:r>
    </w:p>
    <w:p w14:paraId="1E05C7C0">
      <w:pPr>
        <w:spacing w:line="360" w:lineRule="auto"/>
        <w:ind w:firstLine="480"/>
        <w:rPr>
          <w:rFonts w:hint="eastAsia" w:ascii="微软雅黑" w:hAnsi="微软雅黑" w:eastAsia="微软雅黑" w:cs="微软雅黑"/>
        </w:rPr>
      </w:pPr>
      <w:r>
        <w:rPr>
          <w:rFonts w:hint="eastAsia" w:ascii="微软雅黑" w:hAnsi="微软雅黑" w:eastAsia="微软雅黑" w:cs="微软雅黑"/>
          <w:b w:val="0"/>
          <w:sz w:val="24"/>
        </w:rPr>
        <w:t>难点：系统需要为管理员提供独立登录入口，同时避免在代码中大量使用 if-else 判断角色。</w:t>
      </w:r>
    </w:p>
    <w:p w14:paraId="20FB097C">
      <w:pPr>
        <w:spacing w:line="360" w:lineRule="auto"/>
        <w:ind w:firstLine="480"/>
        <w:rPr>
          <w:rFonts w:hint="eastAsia" w:ascii="微软雅黑" w:hAnsi="微软雅黑" w:eastAsia="微软雅黑" w:cs="微软雅黑"/>
        </w:rPr>
      </w:pPr>
      <w:r>
        <w:rPr>
          <w:rFonts w:hint="eastAsia" w:ascii="微软雅黑" w:hAnsi="微软雅黑" w:eastAsia="微软雅黑" w:cs="微软雅黑"/>
          <w:b w:val="0"/>
          <w:sz w:val="24"/>
        </w:rPr>
        <w:t>解决思路：将管理员登录设计为独立接口 /auth/admin/login，在 Service 层增加单点角色校验（role == 1）。两个登录接口共享 JwtUtil 的令牌生成能力，通过路径和业务校验实现权限分离，而非通过 JWT claims 中的角色字段，保持了 Token 的简洁性。</w:t>
      </w:r>
    </w:p>
    <w:p w14:paraId="693D6AAC">
      <w:pPr>
        <w:pStyle w:val="3"/>
        <w:rPr>
          <w:rFonts w:hint="eastAsia" w:ascii="微软雅黑" w:hAnsi="微软雅黑" w:eastAsia="微软雅黑" w:cs="微软雅黑"/>
        </w:rPr>
      </w:pPr>
      <w:r>
        <w:rPr>
          <w:rFonts w:hint="eastAsia" w:ascii="微软雅黑" w:hAnsi="微软雅黑" w:eastAsia="微软雅黑" w:cs="微软雅黑"/>
        </w:rPr>
        <w:t>8.3 前端 Token 管理与 401 统一处理</w:t>
      </w:r>
    </w:p>
    <w:p w14:paraId="24029E9A">
      <w:pPr>
        <w:spacing w:line="360" w:lineRule="auto"/>
        <w:ind w:firstLine="480"/>
        <w:rPr>
          <w:rFonts w:hint="eastAsia" w:ascii="微软雅黑" w:hAnsi="微软雅黑" w:eastAsia="微软雅黑" w:cs="微软雅黑"/>
        </w:rPr>
      </w:pPr>
      <w:r>
        <w:rPr>
          <w:rFonts w:hint="eastAsia" w:ascii="微软雅黑" w:hAnsi="微软雅黑" w:eastAsia="微软雅黑" w:cs="微软雅黑"/>
          <w:b w:val="0"/>
          <w:sz w:val="24"/>
        </w:rPr>
        <w:t>难点：Token 过期或无效时，前端需要在所有 API 调用中统一响应 401，避免在每个组件中重复编写跳转逻辑。</w:t>
      </w:r>
    </w:p>
    <w:p w14:paraId="37F6A9B2">
      <w:pPr>
        <w:spacing w:line="360" w:lineRule="auto"/>
        <w:ind w:firstLine="480"/>
        <w:rPr>
          <w:rFonts w:hint="eastAsia" w:ascii="微软雅黑" w:hAnsi="微软雅黑" w:eastAsia="微软雅黑" w:cs="微软雅黑"/>
        </w:rPr>
      </w:pPr>
      <w:r>
        <w:rPr>
          <w:rFonts w:hint="eastAsia" w:ascii="微软雅黑" w:hAnsi="微软雅黑" w:eastAsia="微软雅黑" w:cs="微软雅黑"/>
          <w:b w:val="0"/>
          <w:sz w:val="24"/>
        </w:rPr>
        <w:t>解决思路：在 /lib/api.ts 的请求封装层中实现拦截机制——所有请求自动从 localStorage 读取 Token 并注入 Authorization 请求头；所有响应统一检测 code 字段，当 code=401 时自动清除本地 Token 和登录状态，触发页面跳转至登录页。上层业务组件无需关心鉴权细节。</w:t>
      </w:r>
    </w:p>
    <w:p w14:paraId="1BBE1053">
      <w:pPr>
        <w:pStyle w:val="2"/>
        <w:rPr>
          <w:rFonts w:hint="eastAsia" w:ascii="微软雅黑" w:hAnsi="微软雅黑" w:eastAsia="微软雅黑" w:cs="微软雅黑"/>
        </w:rPr>
      </w:pPr>
      <w:r>
        <w:rPr>
          <w:rFonts w:hint="eastAsia" w:ascii="微软雅黑" w:hAnsi="微软雅黑" w:eastAsia="微软雅黑" w:cs="微软雅黑"/>
        </w:rPr>
        <w:t>九、总结与展望</w:t>
      </w:r>
    </w:p>
    <w:p w14:paraId="70AED45E">
      <w:pPr>
        <w:spacing w:line="360" w:lineRule="auto"/>
        <w:ind w:firstLine="480"/>
        <w:rPr>
          <w:rFonts w:hint="eastAsia" w:ascii="微软雅黑" w:hAnsi="微软雅黑" w:eastAsia="微软雅黑" w:cs="微软雅黑"/>
        </w:rPr>
      </w:pPr>
      <w:r>
        <w:rPr>
          <w:rFonts w:hint="eastAsia" w:ascii="微软雅黑" w:hAnsi="微软雅黑" w:eastAsia="微软雅黑" w:cs="微软雅黑"/>
          <w:b w:val="0"/>
          <w:sz w:val="24"/>
        </w:rPr>
        <w:t>通过本阶段的开发工作，我完成了 MiniBlog 系统中用户认证与个人资料管理模块从后端到前端接口层的完整设计与实现。回顾整个开发过程，本模块具备以下特点：</w:t>
      </w:r>
    </w:p>
    <w:p w14:paraId="69B76FBD">
      <w:pPr>
        <w:spacing w:line="360" w:lineRule="auto"/>
        <w:ind w:firstLine="480"/>
        <w:rPr>
          <w:rFonts w:hint="eastAsia" w:ascii="微软雅黑" w:hAnsi="微软雅黑" w:eastAsia="微软雅黑" w:cs="微软雅黑"/>
        </w:rPr>
      </w:pPr>
      <w:r>
        <w:rPr>
          <w:rFonts w:hint="eastAsia" w:ascii="微软雅黑" w:hAnsi="微软雅黑" w:eastAsia="微软雅黑" w:cs="微软雅黑"/>
          <w:sz w:val="24"/>
        </w:rPr>
        <w:t>• 核心覆盖完整：涵盖了用户注册、普通登录、管理员登录、个人资料查询、个人资料更新共 5 个 API，支撑起系统的基础用户功能。</w:t>
      </w:r>
    </w:p>
    <w:p w14:paraId="2FBE4439">
      <w:pPr>
        <w:spacing w:line="360" w:lineRule="auto"/>
        <w:ind w:firstLine="480"/>
        <w:rPr>
          <w:rFonts w:hint="eastAsia" w:ascii="微软雅黑" w:hAnsi="微软雅黑" w:eastAsia="微软雅黑" w:cs="微软雅黑"/>
        </w:rPr>
      </w:pPr>
      <w:r>
        <w:rPr>
          <w:rFonts w:hint="eastAsia" w:ascii="微软雅黑" w:hAnsi="微软雅黑" w:eastAsia="微软雅黑" w:cs="微软雅黑"/>
          <w:sz w:val="24"/>
        </w:rPr>
        <w:t>• 鉴权体系完善：JwtUtil → LoginInterceptor → UserContext → AuthWhiteList → WebConfig 五组件协同，构建了从令牌生成到请求鉴权的完整闭环，代码结构清晰，扩展性强。</w:t>
      </w:r>
    </w:p>
    <w:p w14:paraId="6D07FC07">
      <w:pPr>
        <w:spacing w:line="360" w:lineRule="auto"/>
        <w:ind w:firstLine="480"/>
        <w:rPr>
          <w:rFonts w:hint="eastAsia" w:ascii="微软雅黑" w:hAnsi="微软雅黑" w:eastAsia="微软雅黑" w:cs="微软雅黑"/>
        </w:rPr>
      </w:pPr>
      <w:r>
        <w:rPr>
          <w:rFonts w:hint="eastAsia" w:ascii="微软雅黑" w:hAnsi="微软雅黑" w:eastAsia="微软雅黑" w:cs="微软雅黑"/>
          <w:sz w:val="24"/>
        </w:rPr>
        <w:t>• 安全防护到位：前后端双重参数校验，用户 ID 由服务端从 Token 中提取而非接收客户端传参，从根本上防止越权操作。</w:t>
      </w:r>
    </w:p>
    <w:p w14:paraId="2B4CB873">
      <w:pPr>
        <w:spacing w:line="360" w:lineRule="auto"/>
        <w:ind w:firstLine="480"/>
        <w:rPr>
          <w:rFonts w:hint="eastAsia" w:ascii="微软雅黑" w:hAnsi="微软雅黑" w:eastAsia="微软雅黑" w:cs="微软雅黑"/>
        </w:rPr>
      </w:pPr>
      <w:r>
        <w:rPr>
          <w:rFonts w:hint="eastAsia" w:ascii="微软雅黑" w:hAnsi="微软雅黑" w:eastAsia="微软雅黑" w:cs="微软雅黑"/>
          <w:sz w:val="24"/>
        </w:rPr>
        <w:t>• 代码可维护性好：分层清晰、职责单一，拦截器和 ThreadLocal 的设计使业务代码不必关心鉴权细节，降低了耦合度。</w:t>
      </w:r>
    </w:p>
    <w:p w14:paraId="6616BFC9">
      <w:pPr>
        <w:spacing w:line="360" w:lineRule="auto"/>
        <w:ind w:firstLine="480"/>
        <w:rPr>
          <w:rFonts w:hint="eastAsia" w:ascii="微软雅黑" w:hAnsi="微软雅黑" w:eastAsia="微软雅黑" w:cs="微软雅黑"/>
        </w:rPr>
      </w:pPr>
      <w:r>
        <w:rPr>
          <w:rFonts w:hint="eastAsia" w:ascii="微软雅黑" w:hAnsi="微软雅黑" w:eastAsia="微软雅黑" w:cs="微软雅黑"/>
          <w:b w:val="0"/>
          <w:sz w:val="24"/>
        </w:rPr>
        <w:t>后续优化方向：</w:t>
      </w:r>
    </w:p>
    <w:p w14:paraId="19DAD5E4">
      <w:pPr>
        <w:spacing w:line="360" w:lineRule="auto"/>
        <w:ind w:firstLine="480"/>
        <w:rPr>
          <w:rFonts w:hint="eastAsia" w:ascii="微软雅黑" w:hAnsi="微软雅黑" w:eastAsia="微软雅黑" w:cs="微软雅黑"/>
        </w:rPr>
      </w:pPr>
      <w:r>
        <w:rPr>
          <w:rFonts w:hint="eastAsia" w:ascii="微软雅黑" w:hAnsi="微软雅黑" w:eastAsia="微软雅黑" w:cs="微软雅黑"/>
          <w:sz w:val="24"/>
        </w:rPr>
        <w:t>• 安全增强：引入 BCrypt 密码哈希算法替代明文存储，将 JWT 密钥外置到配置文件或环境变量中。</w:t>
      </w:r>
    </w:p>
    <w:p w14:paraId="2D7A4962">
      <w:pPr>
        <w:spacing w:line="360" w:lineRule="auto"/>
        <w:ind w:firstLine="480"/>
        <w:rPr>
          <w:rFonts w:hint="eastAsia" w:ascii="微软雅黑" w:hAnsi="微软雅黑" w:eastAsia="微软雅黑" w:cs="微软雅黑"/>
        </w:rPr>
      </w:pPr>
      <w:r>
        <w:rPr>
          <w:rFonts w:hint="eastAsia" w:ascii="微软雅黑" w:hAnsi="微软雅黑" w:eastAsia="微软雅黑" w:cs="微软雅黑"/>
          <w:sz w:val="24"/>
        </w:rPr>
        <w:t>• 功能扩展：增加密码修改、邮箱验证、头像文件上传等功能。</w:t>
      </w:r>
    </w:p>
    <w:p w14:paraId="3A2789DC">
      <w:pPr>
        <w:spacing w:line="360" w:lineRule="auto"/>
        <w:ind w:firstLine="480"/>
        <w:rPr>
          <w:rFonts w:hint="eastAsia" w:ascii="微软雅黑" w:hAnsi="微软雅黑" w:eastAsia="微软雅黑" w:cs="微软雅黑"/>
        </w:rPr>
      </w:pPr>
      <w:r>
        <w:rPr>
          <w:rFonts w:hint="eastAsia" w:ascii="微软雅黑" w:hAnsi="微软雅黑" w:eastAsia="微软雅黑" w:cs="微软雅黑"/>
          <w:sz w:val="24"/>
        </w:rPr>
        <w:t>• 测试覆盖：补充 AuthService 和 UsersService 的单元测试，确保核心业务逻辑的正确性。</w:t>
      </w:r>
    </w:p>
    <w:p w14:paraId="549FB9E1"/>
    <w:sectPr>
      <w:pgSz w:w="12240" w:h="15840"/>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libri Light">
    <w:panose1 w:val="020F03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5CB0D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2">
    <w:name w:val="heading 1"/>
    <w:basedOn w:val="1"/>
    <w:next w:val="1"/>
    <w:qFormat/>
    <w:uiPriority w:val="9"/>
    <w:pPr>
      <w:keepNext/>
      <w:keepLines/>
      <w:spacing w:before="480" w:after="0"/>
      <w:outlineLvl w:val="0"/>
    </w:pPr>
    <w:rPr>
      <w:rFonts w:asciiTheme="majorHAnsi" w:hAnsiTheme="majorHAnsi" w:eastAsiaTheme="majorEastAsia" w:cstheme="majorBidi"/>
      <w:b/>
      <w:bCs/>
      <w:color w:val="000000"/>
      <w:sz w:val="36"/>
      <w:szCs w:val="28"/>
    </w:rPr>
  </w:style>
  <w:style w:type="paragraph" w:styleId="3">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000000"/>
      <w:sz w:val="30"/>
      <w:szCs w:val="26"/>
    </w:rPr>
  </w:style>
  <w:style w:type="character" w:default="1" w:styleId="6">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table" w:styleId="5">
    <w:name w:val="Table Grid"/>
    <w:basedOn w:val="4"/>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0</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2026-05-06T12:31:31Z</dcterms:created>
  <dc:creator>ZhuanZ</dc:creator>
  <cp:lastModifiedBy>金靖豆</cp:lastModifiedBy>
  <dcterms:modified xsi:type="dcterms:W3CDTF">2026-05-06T12:32:15Z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eyJoZGlkIjoiMzEwNTM5NzYwMDRjMzkwZTVkZjY2ODkwMGIxNGU0OTUiLCJ1c2VySWQiOiIxNjA2MjQ1OTc2In0=</vt:lpwstr>
  </property>
  <property fmtid="{D5CDD505-2E9C-101B-9397-08002B2CF9AE}" pid="4" name="ICV">
    <vt:lpwstr>6938CC1B56F34CC0997F6217CAD92B92_12</vt:lpwstr>
  </property>
</Properties>
</file>