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eastAsia="宋体" w:cs="Times New Roman"/>
          <w:sz w:val="52"/>
          <w:szCs w:val="52"/>
        </w:rPr>
        <w:t>html_js_dom_webserver学习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>:</w:t>
      </w:r>
      <w:r>
        <w:rPr>
          <w:rStyle w:val="41"/>
          <w:rFonts w:ascii="Arial"/>
        </w:rPr>
        <w:t xml:space="preserve"> </w:t>
      </w:r>
      <w:r>
        <w:rPr>
          <w:rStyle w:val="41"/>
          <w:rFonts w:hint="eastAsia"/>
        </w:rPr>
        <w:t>html_js_dom_webserver学习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62064942"/>
      <w:bookmarkStart w:id="1" w:name="_Toc261695909"/>
      <w:bookmarkStart w:id="2" w:name="_Toc261112287"/>
      <w:bookmarkStart w:id="3" w:name="_Toc295497817"/>
      <w:bookmarkStart w:id="4" w:name="_Toc261695782"/>
      <w:bookmarkStart w:id="5" w:name="_Toc295291030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Web前端设计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方法学层面</w:t>
      </w:r>
    </w:p>
    <w:p>
      <w:pPr>
        <w:ind w:firstLine="420" w:firstLineChars="0"/>
      </w:pPr>
      <w:r>
        <w:t>介绍html，js，dom，webserver它们直接的联系和使用方法。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b w:val="0"/>
          <w:sz w:val="30"/>
          <w:szCs w:val="30"/>
        </w:rPr>
        <w:t>几种语言和框架之间的联系</w:t>
      </w:r>
    </w:p>
    <w:p>
      <w:pPr>
        <w:adjustRightInd w:val="0"/>
        <w:snapToGrid w:val="0"/>
        <w:ind w:firstLine="420" w:firstLineChars="0"/>
      </w:pPr>
      <w:r>
        <w:t>Html好比是显示界面;</w:t>
      </w:r>
    </w:p>
    <w:p>
      <w:pPr>
        <w:adjustRightInd w:val="0"/>
        <w:snapToGrid w:val="0"/>
        <w:ind w:firstLine="420" w:firstLineChars="0"/>
      </w:pPr>
      <w:r>
        <w:t>Js，javascript,就是算法，执行过程，操作步骤等等;</w:t>
      </w:r>
    </w:p>
    <w:p>
      <w:pPr>
        <w:adjustRightInd w:val="0"/>
        <w:snapToGrid w:val="0"/>
        <w:ind w:firstLine="420" w:firstLineChars="0"/>
      </w:pPr>
      <w:r>
        <w:t>Dom，就是数据结构，它是文档对象模型，js想访问html中的元素，必须有章法，有步骤，那么就得按照dom的方式进行访问和修改数据。</w:t>
      </w:r>
    </w:p>
    <w:p>
      <w:pPr>
        <w:adjustRightInd w:val="0"/>
        <w:snapToGrid w:val="0"/>
        <w:ind w:firstLine="420" w:firstLineChars="0"/>
      </w:pPr>
      <w:r>
        <w:t>Webserver是服务器 ，前面介绍的Html+js+dom他们做成的网页，可以叫客户端，它呈现的界面，直接面对的就是用户，所以叫客户端。</w:t>
      </w:r>
    </w:p>
    <w:p>
      <w:pPr>
        <w:adjustRightInd w:val="0"/>
        <w:snapToGrid w:val="0"/>
        <w:ind w:firstLine="420" w:firstLineChars="0"/>
      </w:pPr>
      <w:r>
        <w:t>那么客户进行参数设置和修改后，客户端只负责数据的收集和整理部分，真正的数据执行者或者数据转换，都是由webserver来搞定。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语言介绍</w:t>
      </w:r>
    </w:p>
    <w:p>
      <w:pPr>
        <w:adjustRightInd w:val="0"/>
        <w:snapToGrid w:val="0"/>
        <w:ind w:firstLine="420" w:firstLineChars="0"/>
      </w:pPr>
      <w:r>
        <w:t>这里主要指HTML 超文本链接语言，Js，dom等介绍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HTML</w:t>
      </w:r>
    </w:p>
    <w:p>
      <w:pPr>
        <w:adjustRightInd w:val="0"/>
        <w:snapToGrid w:val="0"/>
        <w:ind w:firstLine="420" w:firstLineChars="0"/>
      </w:pPr>
      <w:r>
        <w:t>参见同级目录下的《</w:t>
      </w:r>
      <w:r>
        <w:rPr>
          <w:rFonts w:hint="eastAsia"/>
        </w:rPr>
        <w:t>HTML入门教程.doc</w:t>
      </w:r>
      <w:r>
        <w:t>》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JavaScript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DOM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工程实践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仿真器实践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以太网仪表发包器web设计</w:t>
      </w:r>
    </w:p>
    <w:p>
      <w:pPr>
        <w:adjustRightInd w:val="0"/>
        <w:snapToGrid w:val="0"/>
        <w:ind w:firstLine="420" w:firstLineChars="0"/>
      </w:pPr>
      <w:bookmarkStart w:id="10" w:name="_GoBack"/>
      <w:bookmarkEnd w:id="10"/>
      <w:r>
        <w:t>参见同级目录下的《</w:t>
      </w:r>
      <w:r>
        <w:rPr>
          <w:rFonts w:hint="eastAsia"/>
        </w:rPr>
        <w:t>HTML入门教程.doc</w:t>
      </w:r>
      <w:r>
        <w:t>》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highlight w:val="yellow"/>
        </w:rPr>
      </w:pP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5F70267"/>
    <w:rsid w:val="0A9AEF15"/>
    <w:rsid w:val="0D37E14B"/>
    <w:rsid w:val="0FE6E0A7"/>
    <w:rsid w:val="151FEB9D"/>
    <w:rsid w:val="161F7493"/>
    <w:rsid w:val="19FA72CB"/>
    <w:rsid w:val="1D5F9B2B"/>
    <w:rsid w:val="1EE3281D"/>
    <w:rsid w:val="1FAB0D13"/>
    <w:rsid w:val="23DE42DE"/>
    <w:rsid w:val="255323EE"/>
    <w:rsid w:val="25BB0FAB"/>
    <w:rsid w:val="2D4FD620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79C00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77F997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9F589F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D02D0"/>
    <w:rsid w:val="6FFBDC71"/>
    <w:rsid w:val="6FFFC37B"/>
    <w:rsid w:val="6FFFC5C4"/>
    <w:rsid w:val="71CA10E7"/>
    <w:rsid w:val="71EFAD8B"/>
    <w:rsid w:val="72ECEF6D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B5EA"/>
    <w:rsid w:val="7B7DDA42"/>
    <w:rsid w:val="7BB71E17"/>
    <w:rsid w:val="7BBB4B6E"/>
    <w:rsid w:val="7BCE25EA"/>
    <w:rsid w:val="7BD13A52"/>
    <w:rsid w:val="7BDF7504"/>
    <w:rsid w:val="7BF5239F"/>
    <w:rsid w:val="7BF711CD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3C67D"/>
    <w:rsid w:val="7E7F9CD7"/>
    <w:rsid w:val="7E8B4CA0"/>
    <w:rsid w:val="7EB878A2"/>
    <w:rsid w:val="7EBF20B6"/>
    <w:rsid w:val="7EDC8F1E"/>
    <w:rsid w:val="7EEF6638"/>
    <w:rsid w:val="7EEF8828"/>
    <w:rsid w:val="7EF1295F"/>
    <w:rsid w:val="7EFD0CBA"/>
    <w:rsid w:val="7EFD513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8E91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7289B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5B9A70"/>
    <w:rsid w:val="BD78AEAA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132A4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3F1CB0"/>
    <w:rsid w:val="CF7FCF2B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BE049"/>
    <w:rsid w:val="D7FF2A26"/>
    <w:rsid w:val="DA66009F"/>
    <w:rsid w:val="DBE65294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E37BA261"/>
    <w:rsid w:val="E3D6009E"/>
    <w:rsid w:val="E3DF26C1"/>
    <w:rsid w:val="E5DFCA67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7909C4"/>
    <w:rsid w:val="EFB723F5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DFA93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7DF83B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BCD85"/>
    <w:rsid w:val="FDED9B9C"/>
    <w:rsid w:val="FDFB1897"/>
    <w:rsid w:val="FDFDEDC1"/>
    <w:rsid w:val="FE6FAE5B"/>
    <w:rsid w:val="FE870B63"/>
    <w:rsid w:val="FE9FC397"/>
    <w:rsid w:val="FEFA5474"/>
    <w:rsid w:val="FEFFF3E4"/>
    <w:rsid w:val="FF2FD862"/>
    <w:rsid w:val="FF2FF845"/>
    <w:rsid w:val="FF565B6A"/>
    <w:rsid w:val="FF57CA92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2012-08-11T09:18:00Z</dcterms:created>
  <dc:creator>QC</dc:creator>
  <cp:lastModifiedBy>cqiu</cp:lastModifiedBy>
  <dcterms:modified xsi:type="dcterms:W3CDTF">2019-01-06T13:15:02Z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