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Verdi使用总结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 xml:space="preserve"> </w:t>
      </w:r>
      <w:r>
        <w:rPr>
          <w:rStyle w:val="41"/>
          <w:rFonts w:ascii="Arial"/>
        </w:rPr>
        <w:t>Verdi使用总结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2064942"/>
      <w:bookmarkStart w:id="2" w:name="_Toc261695909"/>
      <w:bookmarkStart w:id="3" w:name="_Toc261695782"/>
      <w:bookmarkStart w:id="4" w:name="_Toc261112287"/>
      <w:bookmarkStart w:id="5" w:name="_Toc295291030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Verdi使用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Verdi使用总结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常见设置</w:t>
      </w:r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adjustRightInd w:val="0"/>
        <w:snapToGrid w:val="0"/>
        <w:rPr>
          <w:rFonts w:hint="eastAsia"/>
          <w:szCs w:val="21"/>
        </w:rPr>
      </w:pPr>
      <w:bookmarkStart w:id="10" w:name="_GoBack"/>
      <w:bookmarkEnd w:id="10"/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EE10C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58154E"/>
    <w:rsid w:val="7E7F9CD7"/>
    <w:rsid w:val="7E8B4CA0"/>
    <w:rsid w:val="7EBF20B6"/>
    <w:rsid w:val="7ED7586A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7AF3E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7FF2F5E"/>
    <w:rsid w:val="DA66009F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74413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E8266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2012-08-10T17:18:00Z</dcterms:created>
  <dc:creator>QC</dc:creator>
  <cp:lastModifiedBy>cqiu</cp:lastModifiedBy>
  <dcterms:modified xsi:type="dcterms:W3CDTF">2018-12-21T16:37:21Z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