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Verdi使用总结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  <w:r>
        <w:rPr>
          <w:rStyle w:val="41"/>
        </w:rPr>
        <w:t xml:space="preserve"> </w:t>
      </w:r>
      <w:r>
        <w:rPr>
          <w:rStyle w:val="41"/>
          <w:rFonts w:ascii="Arial"/>
        </w:rPr>
        <w:t>Verdi使用总结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61695782"/>
      <w:bookmarkStart w:id="2" w:name="_Toc262064942"/>
      <w:bookmarkStart w:id="3" w:name="_Toc261112287"/>
      <w:bookmarkStart w:id="4" w:name="_Toc295291030"/>
      <w:bookmarkStart w:id="5" w:name="_Toc261695909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Verdi使用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Verdi使用总结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常见设置</w:t>
      </w:r>
    </w:p>
    <w:p>
      <w:pPr>
        <w:adjustRightInd w:val="0"/>
        <w:snapToGrid w:val="0"/>
        <w:ind w:firstLine="420" w:firstLineChars="0"/>
      </w:pPr>
      <w:r>
        <w:t>具体见如下描述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将波形与信号名同步变色</w:t>
      </w:r>
      <w:r>
        <w:rPr>
          <w:b w:val="0"/>
          <w:sz w:val="24"/>
          <w:szCs w:val="24"/>
        </w:rPr>
        <w:t>nWave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ind w:firstLine="420" w:firstLineChars="0"/>
      </w:pPr>
      <w:r>
        <w:rPr>
          <w:b w:val="0"/>
          <w:szCs w:val="21"/>
        </w:rPr>
        <w:t>实现信号分组，分颜色显示效果。</w:t>
      </w:r>
      <w:bookmarkStart w:id="10" w:name="_GoBack"/>
      <w:bookmarkEnd w:id="10"/>
    </w:p>
    <w:p>
      <w:r>
        <w:drawing>
          <wp:inline distT="0" distB="0" distL="114300" distR="114300">
            <wp:extent cx="5267325" cy="222758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b w:val="0"/>
          <w:szCs w:val="21"/>
        </w:rPr>
      </w:pPr>
      <w:r>
        <w:rPr>
          <w:rFonts w:hint="default"/>
          <w:b w:val="0"/>
          <w:szCs w:val="21"/>
        </w:rPr>
        <w:t>选择Tools-&gt;Preferences</w:t>
      </w:r>
      <w:r>
        <w:rPr>
          <w:rFonts w:hint="default"/>
          <w:b w:val="0"/>
          <w:szCs w:val="21"/>
        </w:rPr>
        <w:t>-&gt;Waveform Pane-&gt;General，</w:t>
      </w:r>
    </w:p>
    <w:p>
      <w:pPr>
        <w:adjustRightInd w:val="0"/>
        <w:snapToGrid w:val="0"/>
        <w:rPr>
          <w:rFonts w:hint="default"/>
          <w:b w:val="0"/>
          <w:szCs w:val="21"/>
        </w:rPr>
      </w:pPr>
      <w:r>
        <w:rPr>
          <w:rFonts w:hint="default"/>
          <w:b w:val="0"/>
          <w:szCs w:val="21"/>
        </w:rPr>
        <w:t>从显示菜单中，选择Paint Waveform with Specified Color/Pattern即可。</w:t>
      </w:r>
    </w:p>
    <w:p>
      <w:pPr>
        <w:adjustRightInd w:val="0"/>
        <w:snapToGrid w:val="0"/>
        <w:rPr>
          <w:rFonts w:hint="default"/>
          <w:b w:val="0"/>
          <w:szCs w:val="21"/>
        </w:rPr>
      </w:pPr>
      <w:r>
        <w:drawing>
          <wp:inline distT="0" distB="0" distL="114300" distR="114300">
            <wp:extent cx="4965700" cy="23799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  <w:b w:val="0"/>
          <w:szCs w:val="21"/>
        </w:rPr>
      </w:pP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显示字体相关设置nTrace</w:t>
      </w:r>
    </w:p>
    <w:p>
      <w:pPr>
        <w:ind w:firstLine="420" w:firstLineChars="0"/>
        <w:rPr>
          <w:rFonts w:hint="default"/>
          <w:b w:val="0"/>
          <w:szCs w:val="21"/>
        </w:rPr>
      </w:pPr>
      <w:r>
        <w:rPr>
          <w:rFonts w:hint="default"/>
          <w:szCs w:val="21"/>
        </w:rPr>
        <w:t>一般字体设置时，都要</w:t>
      </w:r>
      <w:r>
        <w:rPr>
          <w:rFonts w:hint="default"/>
          <w:b w:val="0"/>
          <w:szCs w:val="21"/>
        </w:rPr>
        <w:t>选择Tools-&gt;Preferences，这样能够弹出如下设置界面，后面可根据具体需要进行相关设置。</w:t>
      </w:r>
    </w:p>
    <w:p>
      <w:pPr>
        <w:jc w:val="center"/>
        <w:rPr>
          <w:rFonts w:hint="eastAsia"/>
          <w:b w:val="0"/>
          <w:szCs w:val="21"/>
        </w:rPr>
      </w:pPr>
      <w:r>
        <w:drawing>
          <wp:inline distT="0" distB="0" distL="114300" distR="114300">
            <wp:extent cx="3846195" cy="30397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设置Instance区域字体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效果如下</w:t>
      </w:r>
    </w:p>
    <w:p>
      <w:pPr>
        <w:adjustRightInd w:val="0"/>
        <w:snapToGrid w:val="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2533015" cy="224536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选择Tools-&gt;Preferences,找到Source Code中Design Tree,选择Fonts，可以随意选择自己喜欢的字体。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drawing>
          <wp:inline distT="0" distB="0" distL="114300" distR="114300">
            <wp:extent cx="5101590" cy="218821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设置Message区域字体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效果如下</w:t>
      </w:r>
    </w:p>
    <w:p>
      <w:pPr/>
      <w:r>
        <w:drawing>
          <wp:inline distT="0" distB="0" distL="114300" distR="114300">
            <wp:extent cx="4741545" cy="13887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设置方法</w:t>
      </w:r>
    </w:p>
    <w:p>
      <w:pPr>
        <w:jc w:val="center"/>
      </w:pPr>
      <w:r>
        <w:drawing>
          <wp:inline distT="0" distB="0" distL="114300" distR="114300">
            <wp:extent cx="19431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我们选择Fixed20后，可以看到Message区域字体放大了。</w:t>
      </w:r>
    </w:p>
    <w:p>
      <w:pPr>
        <w:jc w:val="center"/>
      </w:pPr>
      <w:r>
        <w:drawing>
          <wp:inline distT="0" distB="0" distL="114300" distR="114300">
            <wp:extent cx="3249295" cy="24218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显示字体相关设置nWave</w:t>
      </w:r>
    </w:p>
    <w:p>
      <w:pPr>
        <w:ind w:firstLine="420" w:firstLineChars="0"/>
      </w:pPr>
      <w:r>
        <w:rPr>
          <w:rFonts w:hint="default"/>
          <w:szCs w:val="21"/>
        </w:rPr>
        <w:t>一般字体设置时，都要</w:t>
      </w:r>
      <w:r>
        <w:rPr>
          <w:rFonts w:hint="default"/>
          <w:b w:val="0"/>
          <w:szCs w:val="21"/>
        </w:rPr>
        <w:t>选择Tools-&gt;Preferences，这样能够弹出如下设置界面，后面可根据具体需要进行相关设置。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设置波形信号名字区域字体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选择Tools-&gt;Preferences,注意选择Font上面的Type是Signal Pane</w:t>
      </w:r>
    </w:p>
    <w:p>
      <w:pPr>
        <w:jc w:val="both"/>
      </w:pPr>
      <w:r>
        <w:drawing>
          <wp:inline distT="0" distB="0" distL="114300" distR="114300">
            <wp:extent cx="5273040" cy="319024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设置波形内容区域字体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效果如下，设置方法，选择Tools-&gt;Preferences,注意选择Font上面的Type是Waveform Pane。</w:t>
      </w:r>
    </w:p>
    <w:p>
      <w:pPr>
        <w:adjustRightInd w:val="0"/>
        <w:snapToGrid w:val="0"/>
        <w:rPr>
          <w:rFonts w:hint="default"/>
          <w:szCs w:val="21"/>
        </w:rPr>
      </w:pPr>
      <w:r>
        <w:drawing>
          <wp:inline distT="0" distB="0" distL="114300" distR="114300">
            <wp:extent cx="5565140" cy="1929765"/>
            <wp:effectExtent l="0" t="0" r="1651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设置波形数值区域字体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效果如下，设置方法就是选择Font上面是Value Pane</w:t>
      </w:r>
    </w:p>
    <w:p>
      <w:pPr>
        <w:adjustRightInd w:val="0"/>
        <w:snapToGrid w:val="0"/>
        <w:rPr>
          <w:rFonts w:hint="default"/>
          <w:szCs w:val="21"/>
        </w:rPr>
      </w:pPr>
      <w:r>
        <w:drawing>
          <wp:inline distT="0" distB="0" distL="114300" distR="114300">
            <wp:extent cx="5269865" cy="2849245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>
        <w:adjustRightInd w:val="0"/>
        <w:snapToGrid w:val="0"/>
        <w:rPr>
          <w:rFonts w:hint="default"/>
          <w:szCs w:val="21"/>
        </w:rPr>
      </w:pP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/>
    </w:p>
    <w:p>
      <w:pPr>
        <w:adjustRightInd w:val="0"/>
        <w:snapToGrid w:val="0"/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altName w:val="KacstOne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KacstOne">
    <w:panose1 w:val="02000503000000000000"/>
    <w:charset w:val="00"/>
    <w:family w:val="auto"/>
    <w:pitch w:val="default"/>
    <w:sig w:usb0="00000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76FB7B3"/>
    <w:rsid w:val="0A9AEF15"/>
    <w:rsid w:val="0D37E14B"/>
    <w:rsid w:val="0FE6E0A7"/>
    <w:rsid w:val="151FEB9D"/>
    <w:rsid w:val="19FA72CB"/>
    <w:rsid w:val="1D5F9B2B"/>
    <w:rsid w:val="1EE3281D"/>
    <w:rsid w:val="1F263C6E"/>
    <w:rsid w:val="1FAB0D13"/>
    <w:rsid w:val="23DBF188"/>
    <w:rsid w:val="246BC1A7"/>
    <w:rsid w:val="255323EE"/>
    <w:rsid w:val="25BB0FAB"/>
    <w:rsid w:val="26FFC017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7EF23A7"/>
    <w:rsid w:val="39EF9C90"/>
    <w:rsid w:val="3A8B5674"/>
    <w:rsid w:val="3ABB08FF"/>
    <w:rsid w:val="3ACF6FE5"/>
    <w:rsid w:val="3B0B335D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3FFF502F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9F3FBC"/>
    <w:rsid w:val="5BA7E227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EFEE10C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CF86F3"/>
    <w:rsid w:val="5FEED8C6"/>
    <w:rsid w:val="5FFC9287"/>
    <w:rsid w:val="5FFD26F6"/>
    <w:rsid w:val="5FFF5897"/>
    <w:rsid w:val="63FE9383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EDB399"/>
    <w:rsid w:val="69F4FB2E"/>
    <w:rsid w:val="6BDBADC2"/>
    <w:rsid w:val="6BFEF201"/>
    <w:rsid w:val="6C6D2F44"/>
    <w:rsid w:val="6C9DC3B7"/>
    <w:rsid w:val="6CF758F7"/>
    <w:rsid w:val="6CFD4A26"/>
    <w:rsid w:val="6D7B2154"/>
    <w:rsid w:val="6DBEB8C2"/>
    <w:rsid w:val="6DBFBC81"/>
    <w:rsid w:val="6E7E6C7A"/>
    <w:rsid w:val="6EDF60F2"/>
    <w:rsid w:val="6EFEFA3C"/>
    <w:rsid w:val="6EFFD43C"/>
    <w:rsid w:val="6F3FA26E"/>
    <w:rsid w:val="6FBF05B1"/>
    <w:rsid w:val="6FBF871D"/>
    <w:rsid w:val="6FBFB174"/>
    <w:rsid w:val="6FCFDF2A"/>
    <w:rsid w:val="6FD6065B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7FA795"/>
    <w:rsid w:val="768E4A66"/>
    <w:rsid w:val="776331BA"/>
    <w:rsid w:val="776F234E"/>
    <w:rsid w:val="77792027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6FFB89"/>
    <w:rsid w:val="79DDB07D"/>
    <w:rsid w:val="79FF4F11"/>
    <w:rsid w:val="7A7CE922"/>
    <w:rsid w:val="7A9E50F8"/>
    <w:rsid w:val="7AA595C8"/>
    <w:rsid w:val="7AFEE5AB"/>
    <w:rsid w:val="7B5F484C"/>
    <w:rsid w:val="7B6CEDF6"/>
    <w:rsid w:val="7B75E61F"/>
    <w:rsid w:val="7B7CDD1C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5485"/>
    <w:rsid w:val="7DFDFBE5"/>
    <w:rsid w:val="7E58154E"/>
    <w:rsid w:val="7E7E1CE8"/>
    <w:rsid w:val="7E7F9CD7"/>
    <w:rsid w:val="7E8B4CA0"/>
    <w:rsid w:val="7EBF20B6"/>
    <w:rsid w:val="7ED7586A"/>
    <w:rsid w:val="7EDC8F1E"/>
    <w:rsid w:val="7EEEC8D2"/>
    <w:rsid w:val="7EEF6638"/>
    <w:rsid w:val="7EEF8828"/>
    <w:rsid w:val="7EF1295F"/>
    <w:rsid w:val="7EFD0CBA"/>
    <w:rsid w:val="7EFE5CE9"/>
    <w:rsid w:val="7EFF7542"/>
    <w:rsid w:val="7F15DF52"/>
    <w:rsid w:val="7F579DFB"/>
    <w:rsid w:val="7F6F4E0E"/>
    <w:rsid w:val="7F71A4E1"/>
    <w:rsid w:val="7F750F52"/>
    <w:rsid w:val="7F97C9F8"/>
    <w:rsid w:val="7FAF60E8"/>
    <w:rsid w:val="7FBB500B"/>
    <w:rsid w:val="7FBD11A5"/>
    <w:rsid w:val="7FBD8C76"/>
    <w:rsid w:val="7FBF835B"/>
    <w:rsid w:val="7FBFFE0C"/>
    <w:rsid w:val="7FC478E0"/>
    <w:rsid w:val="7FC51A3B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B4AF4"/>
    <w:rsid w:val="7FFDD4BE"/>
    <w:rsid w:val="87D79B10"/>
    <w:rsid w:val="92ED7F2C"/>
    <w:rsid w:val="93EEB1FF"/>
    <w:rsid w:val="9673B8EE"/>
    <w:rsid w:val="973F7244"/>
    <w:rsid w:val="976C7A95"/>
    <w:rsid w:val="97BF3FD6"/>
    <w:rsid w:val="9FCF3203"/>
    <w:rsid w:val="9FD749E3"/>
    <w:rsid w:val="9FFC4BA4"/>
    <w:rsid w:val="A3FE8B89"/>
    <w:rsid w:val="A66640E1"/>
    <w:rsid w:val="A77D54E6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AF2009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CF7C1A7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7AF3E"/>
    <w:rsid w:val="BF3D4ADD"/>
    <w:rsid w:val="BF4BC509"/>
    <w:rsid w:val="BF7DC438"/>
    <w:rsid w:val="BF7F7AC0"/>
    <w:rsid w:val="BF97B8F5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BFF855F5"/>
    <w:rsid w:val="C1DEC599"/>
    <w:rsid w:val="C1FC2225"/>
    <w:rsid w:val="C7BC00E6"/>
    <w:rsid w:val="C7E536BC"/>
    <w:rsid w:val="CBD7C161"/>
    <w:rsid w:val="CBF93457"/>
    <w:rsid w:val="CC3B3299"/>
    <w:rsid w:val="CCEB33E5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7FF2F5E"/>
    <w:rsid w:val="D9F7E51F"/>
    <w:rsid w:val="DA3FCF64"/>
    <w:rsid w:val="DA66009F"/>
    <w:rsid w:val="DAC9F824"/>
    <w:rsid w:val="DBAFAE6C"/>
    <w:rsid w:val="DBEF95BD"/>
    <w:rsid w:val="DBFF8224"/>
    <w:rsid w:val="DCD6C54F"/>
    <w:rsid w:val="DCFB4ED3"/>
    <w:rsid w:val="DD798907"/>
    <w:rsid w:val="DD9F3C8C"/>
    <w:rsid w:val="DDED22DB"/>
    <w:rsid w:val="DDF317AC"/>
    <w:rsid w:val="DDF732B5"/>
    <w:rsid w:val="DDFD0355"/>
    <w:rsid w:val="DEF0EC6A"/>
    <w:rsid w:val="DF5D52FC"/>
    <w:rsid w:val="DF79FD82"/>
    <w:rsid w:val="DF9CA648"/>
    <w:rsid w:val="DFBD99AC"/>
    <w:rsid w:val="DFDF6761"/>
    <w:rsid w:val="DFF7EABB"/>
    <w:rsid w:val="DFF94FAB"/>
    <w:rsid w:val="DFFC7753"/>
    <w:rsid w:val="DFFCC12D"/>
    <w:rsid w:val="E1E3A714"/>
    <w:rsid w:val="E37BA261"/>
    <w:rsid w:val="E3D6009E"/>
    <w:rsid w:val="E3DF26C1"/>
    <w:rsid w:val="E62BB1A9"/>
    <w:rsid w:val="E6BBBBB9"/>
    <w:rsid w:val="E6FD881C"/>
    <w:rsid w:val="E6FEAF9A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CF7428B"/>
    <w:rsid w:val="ED771C0F"/>
    <w:rsid w:val="EDEA5DC2"/>
    <w:rsid w:val="EDED5C1B"/>
    <w:rsid w:val="EDEF4E6F"/>
    <w:rsid w:val="EE755CB5"/>
    <w:rsid w:val="EE7F7351"/>
    <w:rsid w:val="EEC5B6DE"/>
    <w:rsid w:val="EEF255C6"/>
    <w:rsid w:val="EEFF24E8"/>
    <w:rsid w:val="EFBFDC84"/>
    <w:rsid w:val="EFDAC423"/>
    <w:rsid w:val="EFDB1B3C"/>
    <w:rsid w:val="EFE7966D"/>
    <w:rsid w:val="EFED45C9"/>
    <w:rsid w:val="EFEEA6C3"/>
    <w:rsid w:val="EFF4D5DB"/>
    <w:rsid w:val="EFF72AFF"/>
    <w:rsid w:val="EFFB7E23"/>
    <w:rsid w:val="EFFBE2C6"/>
    <w:rsid w:val="EFFDF50E"/>
    <w:rsid w:val="EFFF1BBD"/>
    <w:rsid w:val="F0BD925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74413"/>
    <w:rsid w:val="F7BE4FF6"/>
    <w:rsid w:val="F7BE9A56"/>
    <w:rsid w:val="F7CDC84E"/>
    <w:rsid w:val="F7E7A758"/>
    <w:rsid w:val="F7EF367F"/>
    <w:rsid w:val="F7FB45DE"/>
    <w:rsid w:val="F7FD42C0"/>
    <w:rsid w:val="F87B9127"/>
    <w:rsid w:val="F8CBF012"/>
    <w:rsid w:val="F8EA5A7E"/>
    <w:rsid w:val="F8FF2EA8"/>
    <w:rsid w:val="F9779B0B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1E9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E8266"/>
    <w:rsid w:val="FFBEEF71"/>
    <w:rsid w:val="FFBF097F"/>
    <w:rsid w:val="FFD85C7E"/>
    <w:rsid w:val="FFE49C34"/>
    <w:rsid w:val="FFE7C02D"/>
    <w:rsid w:val="FFEB7B7C"/>
    <w:rsid w:val="FFEF0A14"/>
    <w:rsid w:val="FFEF8B84"/>
    <w:rsid w:val="FFF21675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5A2C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2012-08-11T09:18:00Z</dcterms:created>
  <dc:creator>QC</dc:creator>
  <cp:lastModifiedBy>cqiu</cp:lastModifiedBy>
  <dcterms:modified xsi:type="dcterms:W3CDTF">2018-12-21T21:28:01Z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