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A696" w14:textId="61E92697" w:rsidR="001D0857" w:rsidRDefault="001D0857" w:rsidP="00925251">
      <w:pPr>
        <w:spacing w:before="120" w:after="120"/>
      </w:pPr>
      <w:r>
        <w:rPr>
          <w:rFonts w:hint="eastAsia"/>
        </w:rPr>
        <w:t>哥特佛萊德·威廉·萊布尼茲，德意志哲學家、數學家，歷史上少見的通才，獲譽為十七世紀的亞里士多德。他本人是律師，經常往返於各大城鎮；他許多的公式都是在顛簸的馬車上完成的，他也自稱具有男爵的貴族身份。</w:t>
      </w:r>
    </w:p>
    <w:p w14:paraId="487A49D1" w14:textId="77777777" w:rsidR="00925251" w:rsidRDefault="00925251" w:rsidP="00925251">
      <w:pPr>
        <w:spacing w:before="120" w:after="120"/>
        <w:rPr>
          <w:rFonts w:hint="eastAsia"/>
        </w:rPr>
      </w:pPr>
    </w:p>
    <w:p w14:paraId="0F5DE410" w14:textId="77777777" w:rsidR="00925251" w:rsidRDefault="001D0857" w:rsidP="00925251">
      <w:pPr>
        <w:spacing w:before="120" w:after="120"/>
      </w:pPr>
      <w:r>
        <w:rPr>
          <w:rFonts w:hint="eastAsia"/>
        </w:rPr>
        <w:t>萊布尼茲在數學史和哲學史上都占有重要地位。在數學上，他和牛頓先後獨立發明了微積分，而且他所使用的微積分的數學符號被更廣泛的使用，萊布尼茲所發明的符號被普遍認為更綜合，適用範圍更加廣泛。</w:t>
      </w:r>
      <w:r w:rsidR="00925251">
        <w:t xml:space="preserve"> </w:t>
      </w:r>
    </w:p>
    <w:p w14:paraId="2A506D53" w14:textId="77777777" w:rsidR="00925251" w:rsidRDefault="001D0857" w:rsidP="00925251">
      <w:pPr>
        <w:spacing w:before="120" w:after="120"/>
        <w:rPr>
          <w:color w:val="auto"/>
        </w:rPr>
      </w:pPr>
      <w:r>
        <w:rPr>
          <w:rFonts w:hint="eastAsia"/>
          <w:color w:val="auto"/>
        </w:rPr>
        <w:t>萊布尼茲的父親是萊比錫大學的倫理學教授，在萊布尼茲</w:t>
      </w:r>
      <w:r>
        <w:rPr>
          <w:color w:val="auto"/>
        </w:rPr>
        <w:t>6</w:t>
      </w:r>
      <w:r>
        <w:rPr>
          <w:rFonts w:hint="eastAsia"/>
          <w:color w:val="auto"/>
        </w:rPr>
        <w:t>歲時去世，留下了一個私人的圖書館。萊布尼茲的母親凱薩琳娜·施馬克出生於教授家庭。萊布尼茲</w:t>
      </w:r>
      <w:r>
        <w:rPr>
          <w:color w:val="auto"/>
        </w:rPr>
        <w:t>12</w:t>
      </w:r>
      <w:r>
        <w:rPr>
          <w:rFonts w:hint="eastAsia"/>
          <w:color w:val="auto"/>
        </w:rPr>
        <w:t>歲時自學拉丁文，並著手學習希臘文。</w:t>
      </w:r>
      <w:r w:rsidR="00925251">
        <w:rPr>
          <w:color w:val="auto"/>
        </w:rPr>
        <w:t xml:space="preserve"> </w:t>
      </w:r>
    </w:p>
    <w:p w14:paraId="11CB9B11" w14:textId="2002E679" w:rsidR="00925251" w:rsidRDefault="001D0857" w:rsidP="00925251">
      <w:pPr>
        <w:spacing w:before="120" w:after="120"/>
        <w:rPr>
          <w:color w:val="auto"/>
        </w:rPr>
      </w:pPr>
      <w:r>
        <w:rPr>
          <w:color w:val="auto"/>
        </w:rPr>
        <w:t>14</w:t>
      </w:r>
      <w:r>
        <w:rPr>
          <w:rFonts w:hint="eastAsia"/>
          <w:color w:val="auto"/>
        </w:rPr>
        <w:t>歲時進入萊比錫大學唸書，</w:t>
      </w:r>
      <w:r>
        <w:rPr>
          <w:color w:val="auto"/>
        </w:rPr>
        <w:t>20</w:t>
      </w:r>
      <w:r>
        <w:rPr>
          <w:rFonts w:hint="eastAsia"/>
          <w:color w:val="auto"/>
        </w:rPr>
        <w:t>歲時完成學業，專攻法律和一般大學課程。</w:t>
      </w:r>
      <w:r>
        <w:rPr>
          <w:color w:val="auto"/>
        </w:rPr>
        <w:t>1666</w:t>
      </w:r>
      <w:r>
        <w:rPr>
          <w:rFonts w:hint="eastAsia"/>
          <w:color w:val="auto"/>
        </w:rPr>
        <w:t>年他出版第一部有關於哲學方面的書籍，書名為《論組合術》。</w:t>
      </w:r>
    </w:p>
    <w:p w14:paraId="1F7B2B99" w14:textId="77777777" w:rsidR="00925251" w:rsidRDefault="00925251" w:rsidP="00925251">
      <w:pPr>
        <w:spacing w:before="120" w:after="120"/>
        <w:rPr>
          <w:color w:val="auto"/>
        </w:rPr>
      </w:pPr>
      <w:r>
        <w:rPr>
          <w:color w:val="auto"/>
        </w:rPr>
        <w:t xml:space="preserve"> </w:t>
      </w:r>
      <w:bookmarkStart w:id="0" w:name="_GoBack"/>
      <w:bookmarkEnd w:id="0"/>
    </w:p>
    <w:p w14:paraId="7C463206" w14:textId="77777777" w:rsidR="00925251" w:rsidRDefault="001D0857" w:rsidP="00925251">
      <w:pPr>
        <w:spacing w:before="120" w:after="120"/>
      </w:pPr>
      <w:r>
        <w:t>1666</w:t>
      </w:r>
      <w:r>
        <w:rPr>
          <w:rFonts w:hint="eastAsia"/>
        </w:rPr>
        <w:t>年，萊布尼茲於</w:t>
      </w:r>
      <w:r>
        <w:t>Altdorf</w:t>
      </w:r>
      <w:r>
        <w:rPr>
          <w:rFonts w:hint="eastAsia"/>
        </w:rPr>
        <w:t>拿到博士學位後，拒絕了教職的聘任，並經由當時政治家博因堡男爵的介紹，任職服務於美茵茨選帝侯大主教的高等法庭。</w:t>
      </w:r>
      <w:r w:rsidR="00925251">
        <w:t xml:space="preserve"> </w:t>
      </w:r>
    </w:p>
    <w:p w14:paraId="1190AEFF" w14:textId="53443F88" w:rsidR="001D0857" w:rsidRDefault="001D0857" w:rsidP="00925251">
      <w:pPr>
        <w:spacing w:before="120" w:after="120"/>
      </w:pPr>
      <w:r>
        <w:t>1671</w:t>
      </w:r>
      <w:r>
        <w:rPr>
          <w:rFonts w:hint="eastAsia"/>
        </w:rPr>
        <w:t>年，萊布尼茲發表了兩篇論文《抽象運動的理論》及《新物理學假說》，分別題獻給巴黎的科學院和倫敦的皇家學會，在當時歐洲學術界增加了知名度。</w:t>
      </w:r>
    </w:p>
    <w:p w14:paraId="790E0AF5" w14:textId="77777777" w:rsidR="00925251" w:rsidRDefault="00925251" w:rsidP="00925251">
      <w:pPr>
        <w:spacing w:before="120" w:after="120"/>
        <w:rPr>
          <w:rFonts w:hint="eastAsia"/>
        </w:rPr>
      </w:pPr>
    </w:p>
    <w:p w14:paraId="769632B1" w14:textId="77777777" w:rsidR="001D0857" w:rsidRDefault="001D0857" w:rsidP="00925251">
      <w:pPr>
        <w:spacing w:before="120" w:after="120"/>
      </w:pPr>
      <w:r>
        <w:t>1716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日萊布尼茲於漢諾威孤獨地過世，除了他自己的秘書外，即使</w:t>
      </w:r>
      <w:r>
        <w:t>George Ludwig</w:t>
      </w:r>
      <w:r>
        <w:rPr>
          <w:rFonts w:hint="eastAsia"/>
        </w:rPr>
        <w:t>本人正巧在漢諾威，宮廷無其他人參加他的喪禮。直到去世前幾個月，才寫完一份關於中國人宗教思想的手稿：《論中國人的自然神學》。</w:t>
      </w:r>
    </w:p>
    <w:p w14:paraId="5B3FC64F" w14:textId="77777777" w:rsidR="007F193E" w:rsidRDefault="007F193E"/>
    <w:sectPr w:rsidR="007F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57"/>
    <w:rsid w:val="001D0857"/>
    <w:rsid w:val="00210F5A"/>
    <w:rsid w:val="005C3273"/>
    <w:rsid w:val="007F193E"/>
    <w:rsid w:val="00925251"/>
    <w:rsid w:val="00B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6EB7"/>
  <w15:chartTrackingRefBased/>
  <w15:docId w15:val="{006495AB-9B52-4C9F-8878-EA95B756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857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AD3B-E23E-4F43-9A69-A54F5869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Adam</dc:creator>
  <cp:keywords/>
  <dc:description/>
  <cp:lastModifiedBy>Etienne Adam</cp:lastModifiedBy>
  <cp:revision>2</cp:revision>
  <dcterms:created xsi:type="dcterms:W3CDTF">2020-02-04T19:52:00Z</dcterms:created>
  <dcterms:modified xsi:type="dcterms:W3CDTF">2020-02-04T20:47:00Z</dcterms:modified>
</cp:coreProperties>
</file>