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DOCX evidence: </w:t>
      </w:r>
      <w:r>
        <w:t xml:space="preserve">reservväg Öst &amp; Västra remains unverified. </w:t>
      </w:r>
      <w:r>
        <w:t>A human check is required before use.</w:t>
      </w:r>
    </w:p>
    <w:sectPr>
      <w:pgSz w:w="11906" w:h="16838"/>
      <w:pgMar w:top="1440" w:right="1440" w:bottom="1440" w:left="1440"/>
    </w:sectPr>
  </w:body>
</w:document>
</file>