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4DF2" w:rsidRDefault="00DE1317" w:rsidP="00DE13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实验仪器</w:t>
      </w:r>
    </w:p>
    <w:p w:rsidR="00DE1317" w:rsidRDefault="00DE1317" w:rsidP="00DE1317">
      <w:pPr>
        <w:ind w:left="420"/>
      </w:pPr>
      <w:r>
        <w:rPr>
          <w:rFonts w:hint="eastAsia"/>
        </w:rPr>
        <w:t>金属小球六只（同种材质三种规格）、橡皮筋两种、剪刀一把、鱼线</w:t>
      </w:r>
      <w:r w:rsidR="0023610E">
        <w:rPr>
          <w:rFonts w:hint="eastAsia"/>
        </w:rPr>
        <w:t>若干</w:t>
      </w:r>
      <w:r>
        <w:rPr>
          <w:rFonts w:hint="eastAsia"/>
        </w:rPr>
        <w:t>、手机一只</w:t>
      </w:r>
      <w:r w:rsidR="00744616">
        <w:rPr>
          <w:rFonts w:hint="eastAsia"/>
        </w:rPr>
        <w:t>、手机支架一个</w:t>
      </w:r>
      <w:r w:rsidR="000501FE">
        <w:rPr>
          <w:rFonts w:hint="eastAsia"/>
        </w:rPr>
        <w:t>、台灯一只、直尺一把</w:t>
      </w:r>
      <w:r w:rsidR="0023610E">
        <w:rPr>
          <w:rFonts w:hint="eastAsia"/>
        </w:rPr>
        <w:t>、电子秤1只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056"/>
        <w:gridCol w:w="1940"/>
        <w:gridCol w:w="1940"/>
      </w:tblGrid>
      <w:tr w:rsidR="00EF2003" w:rsidTr="00DE1317">
        <w:tc>
          <w:tcPr>
            <w:tcW w:w="2056" w:type="dxa"/>
          </w:tcPr>
          <w:p w:rsidR="00EF2003" w:rsidRDefault="00EF2003" w:rsidP="00DE1317">
            <w:r>
              <w:rPr>
                <w:rFonts w:hint="eastAsia"/>
              </w:rPr>
              <w:t>金属球</w:t>
            </w:r>
          </w:p>
        </w:tc>
        <w:tc>
          <w:tcPr>
            <w:tcW w:w="1940" w:type="dxa"/>
          </w:tcPr>
          <w:p w:rsidR="00EF2003" w:rsidRDefault="00EF2003" w:rsidP="00DE1317">
            <w:r>
              <w:rPr>
                <w:rFonts w:hint="eastAsia"/>
              </w:rPr>
              <w:t>重量（g）</w:t>
            </w:r>
          </w:p>
        </w:tc>
        <w:tc>
          <w:tcPr>
            <w:tcW w:w="1940" w:type="dxa"/>
          </w:tcPr>
          <w:p w:rsidR="00EF2003" w:rsidRDefault="00EF2003" w:rsidP="00DE1317">
            <w:r>
              <w:rPr>
                <w:rFonts w:hint="eastAsia"/>
              </w:rPr>
              <w:t>直径（cm）</w:t>
            </w:r>
          </w:p>
        </w:tc>
      </w:tr>
      <w:tr w:rsidR="00EF2003" w:rsidTr="00DE1317">
        <w:tc>
          <w:tcPr>
            <w:tcW w:w="2056" w:type="dxa"/>
          </w:tcPr>
          <w:p w:rsidR="00EF2003" w:rsidRDefault="00EF2003" w:rsidP="00DE1317">
            <w:r>
              <w:rPr>
                <w:rFonts w:hint="eastAsia"/>
              </w:rPr>
              <w:t>金属球1号</w:t>
            </w:r>
          </w:p>
        </w:tc>
        <w:tc>
          <w:tcPr>
            <w:tcW w:w="1940" w:type="dxa"/>
          </w:tcPr>
          <w:p w:rsidR="00EF2003" w:rsidRDefault="00EF2003" w:rsidP="00DE1317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940" w:type="dxa"/>
          </w:tcPr>
          <w:p w:rsidR="00EF2003" w:rsidRDefault="00EF2003" w:rsidP="00DE1317">
            <w:r>
              <w:rPr>
                <w:rFonts w:hint="eastAsia"/>
              </w:rPr>
              <w:t>1</w:t>
            </w:r>
            <w:r>
              <w:t>.6</w:t>
            </w:r>
          </w:p>
        </w:tc>
      </w:tr>
      <w:tr w:rsidR="00EF2003" w:rsidTr="00DE1317">
        <w:tc>
          <w:tcPr>
            <w:tcW w:w="2056" w:type="dxa"/>
          </w:tcPr>
          <w:p w:rsidR="00EF2003" w:rsidRDefault="00EF2003" w:rsidP="00DE1317">
            <w:r>
              <w:rPr>
                <w:rFonts w:hint="eastAsia"/>
              </w:rPr>
              <w:t>金属球2号</w:t>
            </w:r>
          </w:p>
        </w:tc>
        <w:tc>
          <w:tcPr>
            <w:tcW w:w="1940" w:type="dxa"/>
          </w:tcPr>
          <w:p w:rsidR="00EF2003" w:rsidRDefault="00EF2003" w:rsidP="00DE1317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940" w:type="dxa"/>
          </w:tcPr>
          <w:p w:rsidR="00EF2003" w:rsidRDefault="00035A33" w:rsidP="00DE1317">
            <w:r>
              <w:rPr>
                <w:rFonts w:hint="eastAsia"/>
              </w:rPr>
              <w:t>1</w:t>
            </w:r>
            <w:r>
              <w:t>.8</w:t>
            </w:r>
          </w:p>
        </w:tc>
      </w:tr>
      <w:tr w:rsidR="00EF2003" w:rsidTr="00DE1317">
        <w:tc>
          <w:tcPr>
            <w:tcW w:w="2056" w:type="dxa"/>
          </w:tcPr>
          <w:p w:rsidR="00EF2003" w:rsidRDefault="00EF2003" w:rsidP="00DE1317">
            <w:r>
              <w:rPr>
                <w:rFonts w:hint="eastAsia"/>
              </w:rPr>
              <w:t>金属球3号</w:t>
            </w:r>
          </w:p>
        </w:tc>
        <w:tc>
          <w:tcPr>
            <w:tcW w:w="1940" w:type="dxa"/>
          </w:tcPr>
          <w:p w:rsidR="00EF2003" w:rsidRDefault="00EF2003" w:rsidP="00DE1317"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1940" w:type="dxa"/>
          </w:tcPr>
          <w:p w:rsidR="00EF2003" w:rsidRDefault="00EF2003" w:rsidP="00DE1317">
            <w:r>
              <w:rPr>
                <w:rFonts w:hint="eastAsia"/>
              </w:rPr>
              <w:t>2</w:t>
            </w:r>
            <w:r>
              <w:t>.2</w:t>
            </w:r>
          </w:p>
        </w:tc>
      </w:tr>
    </w:tbl>
    <w:p w:rsidR="00DE1317" w:rsidRDefault="00DE1317" w:rsidP="00DE1317">
      <w:pPr>
        <w:ind w:left="420"/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15"/>
        <w:gridCol w:w="2616"/>
        <w:gridCol w:w="2645"/>
      </w:tblGrid>
      <w:tr w:rsidR="0071704B" w:rsidTr="00DE1317">
        <w:tc>
          <w:tcPr>
            <w:tcW w:w="2765" w:type="dxa"/>
          </w:tcPr>
          <w:p w:rsidR="00DE1317" w:rsidRDefault="00DE1317" w:rsidP="00DE1317">
            <w:r>
              <w:rPr>
                <w:rFonts w:hint="eastAsia"/>
              </w:rPr>
              <w:t>橡皮筋</w:t>
            </w:r>
          </w:p>
        </w:tc>
        <w:tc>
          <w:tcPr>
            <w:tcW w:w="2765" w:type="dxa"/>
          </w:tcPr>
          <w:p w:rsidR="00DE1317" w:rsidRDefault="00DE1317" w:rsidP="00DE1317">
            <w:r>
              <w:rPr>
                <w:rFonts w:hint="eastAsia"/>
              </w:rPr>
              <w:t>材质</w:t>
            </w:r>
          </w:p>
        </w:tc>
        <w:tc>
          <w:tcPr>
            <w:tcW w:w="2766" w:type="dxa"/>
          </w:tcPr>
          <w:p w:rsidR="00DE1317" w:rsidRDefault="0071704B" w:rsidP="00DE1317">
            <w:r>
              <w:rPr>
                <w:rFonts w:hint="eastAsia"/>
              </w:rPr>
              <w:t>原长</w:t>
            </w:r>
          </w:p>
        </w:tc>
      </w:tr>
      <w:tr w:rsidR="0071704B" w:rsidTr="00DE1317">
        <w:tc>
          <w:tcPr>
            <w:tcW w:w="2765" w:type="dxa"/>
          </w:tcPr>
          <w:p w:rsidR="00DE1317" w:rsidRDefault="00DE1317" w:rsidP="00DE1317">
            <w:r>
              <w:rPr>
                <w:rFonts w:hint="eastAsia"/>
              </w:rPr>
              <w:t>橡皮筋1号</w:t>
            </w:r>
          </w:p>
        </w:tc>
        <w:tc>
          <w:tcPr>
            <w:tcW w:w="2765" w:type="dxa"/>
          </w:tcPr>
          <w:p w:rsidR="00DE1317" w:rsidRDefault="000501FE" w:rsidP="00DE1317">
            <w:r>
              <w:rPr>
                <w:rFonts w:hint="eastAsia"/>
              </w:rPr>
              <w:t>棕色</w:t>
            </w:r>
          </w:p>
        </w:tc>
        <w:tc>
          <w:tcPr>
            <w:tcW w:w="2766" w:type="dxa"/>
          </w:tcPr>
          <w:p w:rsidR="00DE1317" w:rsidRDefault="0071704B" w:rsidP="00DE1317">
            <w:r>
              <w:rPr>
                <w:rFonts w:hint="eastAsia"/>
              </w:rPr>
              <w:t>无</w:t>
            </w:r>
          </w:p>
        </w:tc>
      </w:tr>
      <w:tr w:rsidR="0071704B" w:rsidTr="00DE1317">
        <w:tc>
          <w:tcPr>
            <w:tcW w:w="2765" w:type="dxa"/>
          </w:tcPr>
          <w:p w:rsidR="00DE1317" w:rsidRDefault="00DE1317" w:rsidP="00DE1317">
            <w:r>
              <w:rPr>
                <w:rFonts w:hint="eastAsia"/>
              </w:rPr>
              <w:t>橡皮筋2号</w:t>
            </w:r>
          </w:p>
        </w:tc>
        <w:tc>
          <w:tcPr>
            <w:tcW w:w="2765" w:type="dxa"/>
          </w:tcPr>
          <w:p w:rsidR="00DE1317" w:rsidRDefault="00332E7F" w:rsidP="00DE1317">
            <w:r>
              <w:rPr>
                <w:rFonts w:hint="eastAsia"/>
              </w:rPr>
              <w:t>黄色</w:t>
            </w:r>
          </w:p>
        </w:tc>
        <w:tc>
          <w:tcPr>
            <w:tcW w:w="2766" w:type="dxa"/>
          </w:tcPr>
          <w:p w:rsidR="00DE1317" w:rsidRDefault="0071704B" w:rsidP="00DE1317">
            <w:r>
              <w:rPr>
                <w:rFonts w:hint="eastAsia"/>
              </w:rPr>
              <w:t>1</w:t>
            </w:r>
            <w:r>
              <w:t>3.9</w:t>
            </w:r>
            <w:r>
              <w:rPr>
                <w:rFonts w:hint="eastAsia"/>
              </w:rPr>
              <w:t>cm</w:t>
            </w:r>
          </w:p>
        </w:tc>
      </w:tr>
    </w:tbl>
    <w:p w:rsidR="00C70CDD" w:rsidRDefault="00C70CDD" w:rsidP="00C70CDD">
      <w:pPr>
        <w:rPr>
          <w:rFonts w:hint="eastAsia"/>
        </w:rPr>
      </w:pPr>
    </w:p>
    <w:p w:rsidR="00C70CDD" w:rsidRDefault="00C70CDD" w:rsidP="00DE13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预实验</w:t>
      </w:r>
    </w:p>
    <w:p w:rsidR="00C70CDD" w:rsidRDefault="00C70CDD" w:rsidP="00C70CDD">
      <w:pPr>
        <w:ind w:left="420"/>
      </w:pPr>
      <w:r>
        <w:rPr>
          <w:rFonts w:hint="eastAsia"/>
        </w:rPr>
        <w:t>使用两种橡皮筋进行预处理实验，并用手机记录，发现：</w:t>
      </w:r>
    </w:p>
    <w:p w:rsidR="00C70CDD" w:rsidRDefault="00C70CDD" w:rsidP="00C70C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橡皮筋1号没有来回振荡的现象，并不适宜作为本次实验的橡皮筋；橡皮筋2号虽然有些许瑕疵，但是振荡现象在恰当的操作下能够出现振荡现象；</w:t>
      </w:r>
    </w:p>
    <w:p w:rsidR="00C70CDD" w:rsidRDefault="00C70CDD" w:rsidP="00C70CD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racker软件的自动追踪功能需在光线明亮的视频中才能更好的被利用；</w:t>
      </w:r>
    </w:p>
    <w:p w:rsidR="00DE1317" w:rsidRDefault="00DE1317" w:rsidP="00DE13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实验内容</w:t>
      </w:r>
    </w:p>
    <w:p w:rsidR="00DE1317" w:rsidRDefault="00C70CDD" w:rsidP="00DE1317">
      <w:pPr>
        <w:ind w:firstLine="420"/>
      </w:pPr>
      <w:r>
        <w:rPr>
          <w:rFonts w:hint="eastAsia"/>
        </w:rPr>
        <w:t>在不同地板上，</w:t>
      </w:r>
      <w:r w:rsidR="00DE1317">
        <w:rPr>
          <w:rFonts w:hint="eastAsia"/>
        </w:rPr>
        <w:t>采用</w:t>
      </w:r>
      <w:r>
        <w:rPr>
          <w:rFonts w:hint="eastAsia"/>
        </w:rPr>
        <w:t>同种</w:t>
      </w:r>
      <w:r w:rsidR="00DE1317">
        <w:rPr>
          <w:rFonts w:hint="eastAsia"/>
        </w:rPr>
        <w:t>材质的橡皮筋对不同规格金属球进行橡皮筋上的球进行实验，用摄像头记录其运动状态，</w:t>
      </w:r>
      <w:r w:rsidR="0023610E">
        <w:rPr>
          <w:rFonts w:hint="eastAsia"/>
        </w:rPr>
        <w:t>并用tracker软件进行追踪，得到数据</w:t>
      </w:r>
      <w:r w:rsidR="00DE1317">
        <w:rPr>
          <w:rFonts w:hint="eastAsia"/>
        </w:rPr>
        <w:t>分析现象。</w:t>
      </w:r>
    </w:p>
    <w:p w:rsidR="00A503E9" w:rsidRDefault="0071704B" w:rsidP="00C70CD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将同规格的两个球绑在一根橡皮筋上</w:t>
      </w:r>
      <w:r w:rsidR="00C70CDD">
        <w:rPr>
          <w:rFonts w:hint="eastAsia"/>
        </w:rPr>
        <w:t>，在同一地板上</w:t>
      </w:r>
      <w:r>
        <w:rPr>
          <w:rFonts w:hint="eastAsia"/>
        </w:rPr>
        <w:t>进行实验；</w:t>
      </w:r>
    </w:p>
    <w:p w:rsidR="0071704B" w:rsidRDefault="0071704B" w:rsidP="007170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将不同规格的两个球两两配对，绑在一根橡皮筋上</w:t>
      </w:r>
      <w:r w:rsidR="00C70CDD">
        <w:rPr>
          <w:rFonts w:hint="eastAsia"/>
        </w:rPr>
        <w:t>，在同一地板上</w:t>
      </w:r>
      <w:r>
        <w:rPr>
          <w:rFonts w:hint="eastAsia"/>
        </w:rPr>
        <w:t>进行实验</w:t>
      </w:r>
      <w:r w:rsidR="00C70CDD">
        <w:rPr>
          <w:rFonts w:hint="eastAsia"/>
        </w:rPr>
        <w:t>；</w:t>
      </w:r>
    </w:p>
    <w:p w:rsidR="00C70CDD" w:rsidRDefault="00C70CDD" w:rsidP="007170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使用一种规格的两个球绑在一根橡皮筋上，在不同地板上进行实验。</w:t>
      </w:r>
    </w:p>
    <w:p w:rsidR="000501FE" w:rsidRDefault="000501FE" w:rsidP="000501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观测结果</w:t>
      </w:r>
    </w:p>
    <w:p w:rsidR="000501FE" w:rsidRDefault="000501FE" w:rsidP="000501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棕色橡皮筋1号无法发生来回振荡的现象；‘</w:t>
      </w:r>
    </w:p>
    <w:p w:rsidR="000501FE" w:rsidRDefault="000501FE" w:rsidP="000501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转动橡皮筋2号的圈数越多，来回振荡的现象越明显；</w:t>
      </w:r>
    </w:p>
    <w:p w:rsidR="000501FE" w:rsidRDefault="000501FE" w:rsidP="000501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同种规格的金属球进行实验时，会呈现比较均匀的振荡；而不同规格的金属球进行实验时，重量体积较大的金属球的振荡没有重量体积小的金属球大</w:t>
      </w:r>
      <w:r w:rsidR="00335B4B">
        <w:rPr>
          <w:rFonts w:hint="eastAsia"/>
        </w:rPr>
        <w:t>；</w:t>
      </w:r>
    </w:p>
    <w:p w:rsidR="00335B4B" w:rsidRDefault="00335B4B" w:rsidP="000501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地板明显较为粗糙时，转动橡皮筋的次数较少时，很难看到第二圈的振荡。</w:t>
      </w:r>
    </w:p>
    <w:sectPr w:rsidR="00335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9291C"/>
    <w:multiLevelType w:val="hybridMultilevel"/>
    <w:tmpl w:val="7C5412A8"/>
    <w:lvl w:ilvl="0" w:tplc="1CA07B0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030767B"/>
    <w:multiLevelType w:val="hybridMultilevel"/>
    <w:tmpl w:val="2DB612B8"/>
    <w:lvl w:ilvl="0" w:tplc="69B4751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" w15:restartNumberingAfterBreak="0">
    <w:nsid w:val="314D0A60"/>
    <w:multiLevelType w:val="hybridMultilevel"/>
    <w:tmpl w:val="E24069EE"/>
    <w:lvl w:ilvl="0" w:tplc="D0B43F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6C570D3"/>
    <w:multiLevelType w:val="hybridMultilevel"/>
    <w:tmpl w:val="D4320B54"/>
    <w:lvl w:ilvl="0" w:tplc="5E94D2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242957006">
    <w:abstractNumId w:val="0"/>
  </w:num>
  <w:num w:numId="2" w16cid:durableId="340083400">
    <w:abstractNumId w:val="1"/>
  </w:num>
  <w:num w:numId="3" w16cid:durableId="1986466449">
    <w:abstractNumId w:val="2"/>
  </w:num>
  <w:num w:numId="4" w16cid:durableId="5335368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17"/>
    <w:rsid w:val="00035A33"/>
    <w:rsid w:val="000501FE"/>
    <w:rsid w:val="000B77DF"/>
    <w:rsid w:val="001B4DF2"/>
    <w:rsid w:val="0023610E"/>
    <w:rsid w:val="00332E7F"/>
    <w:rsid w:val="00335B4B"/>
    <w:rsid w:val="00570CC8"/>
    <w:rsid w:val="0071704B"/>
    <w:rsid w:val="00744616"/>
    <w:rsid w:val="00A503E9"/>
    <w:rsid w:val="00AC787E"/>
    <w:rsid w:val="00B62D43"/>
    <w:rsid w:val="00C70CDD"/>
    <w:rsid w:val="00C75409"/>
    <w:rsid w:val="00DE1317"/>
    <w:rsid w:val="00EF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22E47"/>
  <w15:chartTrackingRefBased/>
  <w15:docId w15:val="{FB5B5D6E-A490-469A-8CEE-B0F8A457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317"/>
    <w:pPr>
      <w:ind w:firstLineChars="200" w:firstLine="420"/>
    </w:pPr>
  </w:style>
  <w:style w:type="table" w:styleId="a4">
    <w:name w:val="Table Grid"/>
    <w:basedOn w:val="a1"/>
    <w:uiPriority w:val="39"/>
    <w:rsid w:val="00DE13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1947663812@qq.com</dc:creator>
  <cp:keywords/>
  <dc:description/>
  <cp:lastModifiedBy>1947663812@qq.com</cp:lastModifiedBy>
  <cp:revision>10</cp:revision>
  <dcterms:created xsi:type="dcterms:W3CDTF">2023-06-03T07:36:00Z</dcterms:created>
  <dcterms:modified xsi:type="dcterms:W3CDTF">2023-06-11T10:58:00Z</dcterms:modified>
</cp:coreProperties>
</file>