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黄婧婧，蔡欣彤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lang w:val="en-US" w:eastAsia="zh-CN"/>
              </w:rPr>
              <w:t>20204237，20204187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lang w:val="en-US" w:eastAsia="zh-CN"/>
              </w:rPr>
              <w:t>计算机科学与技术02班，信息安全01班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  <w:sz w:val="28"/>
                <w:szCs w:val="28"/>
                <w:lang w:val="en-US" w:eastAsia="zh-CN"/>
              </w:rPr>
              <w:t>14.存储器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2021.12.1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1"/>
            <w:bookmarkStart w:id="1" w:name="OLE_LINK60"/>
            <w:bookmarkStart w:id="2" w:name="OLE_LINK54"/>
            <w:bookmarkStart w:id="3" w:name="OLE_LINK20"/>
            <w:bookmarkStart w:id="4" w:name="OLE_LINK65"/>
            <w:bookmarkStart w:id="5" w:name="OLE_LINK5"/>
            <w:bookmarkStart w:id="6" w:name="OLE_LINK57"/>
            <w:bookmarkStart w:id="7" w:name="OLE_LINK63"/>
            <w:bookmarkStart w:id="8" w:name="OLE_LINK59"/>
            <w:bookmarkStart w:id="9" w:name="OLE_LINK28"/>
            <w:bookmarkStart w:id="10" w:name="OLE_LINK40"/>
            <w:bookmarkStart w:id="11" w:name="OLE_LINK44"/>
            <w:bookmarkStart w:id="12" w:name="OLE_LINK10"/>
            <w:bookmarkStart w:id="13" w:name="OLE_LINK31"/>
            <w:bookmarkStart w:id="14" w:name="OLE_LINK56"/>
            <w:bookmarkStart w:id="15" w:name="OLE_LINK47"/>
            <w:bookmarkStart w:id="16" w:name="OLE_LINK21"/>
            <w:bookmarkStart w:id="17" w:name="OLE_LINK6"/>
            <w:bookmarkStart w:id="18" w:name="OLE_LINK19"/>
            <w:bookmarkStart w:id="19" w:name="OLE_LINK53"/>
            <w:bookmarkStart w:id="20" w:name="OLE_LINK45"/>
            <w:bookmarkStart w:id="21" w:name="OLE_LINK64"/>
            <w:bookmarkStart w:id="22" w:name="OLE_LINK37"/>
            <w:bookmarkStart w:id="23" w:name="OLE_LINK43"/>
            <w:bookmarkStart w:id="24" w:name="OLE_LINK9"/>
            <w:bookmarkStart w:id="25" w:name="OLE_LINK55"/>
            <w:bookmarkStart w:id="26" w:name="OLE_LINK4"/>
            <w:bookmarkStart w:id="27" w:name="OLE_LINK30"/>
            <w:bookmarkStart w:id="28" w:name="OLE_LINK48"/>
            <w:bookmarkStart w:id="29" w:name="OLE_LINK49"/>
            <w:bookmarkStart w:id="30" w:name="OLE_LINK46"/>
            <w:bookmarkStart w:id="31" w:name="OLE_LINK29"/>
            <w:bookmarkStart w:id="32" w:name="OLE_LINK27"/>
            <w:bookmarkStart w:id="33" w:name="OLE_LINK58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掌握随机存储器原理，学会 FPGA 内部存储器控制器的设计方法。 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掌握单端口与双端口 RAM（随机存储器）设计与实现。 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掌握 FIFO（先入先出存储队列）设计与实现。</w:t>
            </w:r>
          </w:p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二、实验项目内容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1、利用 BASYS3 片内存储器单元实现单端口 RAM 设计（带异步读和同步读两 种模式），在时钟（clk）上升沿，采集地址（addr）、输入数据（data_in）,执行相关控制信息。当写使能（we）有效，则执行写操作，否则执行读取 操作。同步与异步设计仅针对读操作：对于异步 RAM 而言，读操作为异 步，即地址信号有效时，控制器直接读取 RAM 阵列；对于同步 RAM 而言， 地址信号在时钟上升沿被采集。并保存在寄存器中，然后使用该地址信号读取 RAM 阵列。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2、实现双端口（同步与异步）RAM 设计，相对于单端口 RAM 而言，双端口 RAM 存在两个存取端口，并且可独立进行读写操作，具有自己的地址（addr_a、 addr_b）、数据输入（din_a、din_b）/输出端口（dout_a、dout_b）以及控制信号。 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3、实现 FIFO 设计，FIFO 由存储单元队列或阵列构成，和 RAM 不同的是 FIFO 没有地址，第一个被写入队列的数据也是第一个从队列中读出的数据。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三、实验设计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RAM（random access memory）又称“随机存储器”，存储单元的内容按需要随意取出或者存入，速度很快，但断电时将丢失数据，所以一般被作为临时数据的存储媒介。Basys3 开发板上拥有 1,800 Kbits 快速 RAM 块，可以根据需 求定制 ROM、RAM 或者 FIFO。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单端口 RAM 设计（带异步读和同步读两种模式），在时钟（clk）上升沿，采集地址（addr）、输入数据（data_in）、执行相关控制信息。当写使能（we）有效，则执行写操作，否则执行读取操作。同步与异步设计仅针对读操作：对于异步 RAM 而言，读操作为异步，即地址信号有效时，控制器直接读取 RAM 阵列；对于同步 RAM 而言，地址信号在时钟上升沿被采集，并保存在寄存器中，然后使用该地址信号读取 RAM 阵列，单端口 RAM 框图如下：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95625" cy="2219325"/>
                  <wp:effectExtent l="0" t="0" r="13335" b="571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双端口（同步与异步）RAM，相对于单端口 RAM 而言，双端口 RAM 存在两个存取端口，并且可独立进行读写操作，具有自己的地址（addr_a、addr_b）、数据输入（din_a、din_b）/输出端口（dout_a、dout_b）以及控制信号。双端口RAM 常用于视频/图像处理设计中。双端口 RAM 框图如下： 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14675" cy="2562225"/>
                  <wp:effectExtent l="0" t="0" r="9525" b="1333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FIFO 是一个先入先出的存储队列，和 RAM 不同的是 FIFO 没有地址，第一个被写入队列的数据也是第一个从队列中读出的数据。FIFO 可以在输入输出速率不匹配时，作为临时存储单元；可用于不同时钟域中间的同步；输入数据路径和输出数据路径之间数据宽度不匹配时，可用于数据宽度调整电路。FIFO 的框图和信号功能如下：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14675" cy="2543175"/>
                  <wp:effectExtent l="0" t="0" r="9525" b="190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四</w:t>
            </w: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、实验过程或算法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1、单端口 RAM 设计（同步读）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端口说明：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clk 控制时钟输入，data_in 写使能时输入存储器里的数据，addr 存储数据的地址，data_out 读使能时输出存储器里addr处的数据，we 控制读写使能，当we=1时，读使能，执行从存储器里读取数据到data_out，反之，写使能，执行在存储器中addr处写入data_in;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代码设计：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RAM1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#(parameter    DATA_WIDTH=8,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   ADDR_WIDTH=4,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   RAM_DEPTH=1&lt;&lt;ADDR_WIDTH)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[DATA_WIDTH-1:0] data_in,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[ADDR_WIDTH-1:0] addr,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we,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reg [DATA_WIDTH-1:0] data_out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[DATA_WIDTH-1:0] mem[0:RAM_DEPTH-1];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always@(posedge clk)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if(we)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mem[addr] &lt;=data_in;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data_out&lt;=mem[addr];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单端口 RAM 设计（异步读）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端口设计：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clk 控制时钟输入，data_in 写使能时输入存储器里的数据，addr 存储数据的地址，data_out 读使能时输出存储器里addr处的数据，we 控制读写使能，当we=1时，读使能，执行从存储器里读取数据到data_out，反之，写使能，执行在存储器中addr处写入data_in;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代码设计：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RAM2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#(parameter    DATA_WIDTH=8,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   ADDR_WIDTH=4,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   RAM_DEPTH=1&lt;&lt;ADDR_WIDTH)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[DATA_WIDTH-1:0] data_in,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[ADDR_WIDTH-1:0] addr,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we,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reg [DATA_WIDTH-1:0] data_out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[DATA_WIDTH-1:0] mem[0:RAM_DEPTH-1];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always@(posedge clk)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if(we)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mem[addr] =data_in;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always@(we or addr)//在we的前提下，addr变化即触发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if(!we)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data_out=mem[addr];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双端口RAM设计（同步读）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端口设计：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clk 控制时钟输入，wｅａ，ｗｅｂ控制读写使能，当weａ=1时，读使能，执行从存储器里读取数据到dｏｕt＿ａ，反之，写使能，执行在存储器中addr＿ａ处写入din＿ａ，同理，ｗｅｂ类似。din＿ａ为ｗｅａ写使能时输入存储器里的数据，din＿ｂ为ｗｅｂ写使能时输入存储器里的数据，adｄｒ＿ａ存储ａ数据的地址，adｄｒ＿ｂ存储ｂ数据的地址，dout＿ａ为！ｗｅａ读使能时输出存储器里addr＿ａ处的数据，dout＿ｂ为！ｗｅｂ读使能时输出存储器里addr＿ｂ处的数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48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当ａｄｄｒ＿ａ＝＝ａｄｄｒ＿ｂ时，即两个地址相同，当两者同时经行读使能，则无影响；当两者相异或同为写使能时，ａ的优先级将会高于ｂ。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代码设计：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RAM3//同步读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#(parameter DATA_WIDTH=4,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ADDR_WIDTH=3,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RAM_DEPTH=1&lt;&lt;ADDR_WIDTH)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[DATA_WIDTH-1:0] din_a,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[DATA_WIDTH-1:0] din_b,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[ADDR_WIDTH-1:0] addr_a,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[ADDR_WIDTH-1:0] addr_b,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wea,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web,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reg [DATA_WIDTH-1:0] dout_a,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reg [DATA_WIDTH-1:0] dout_b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[DATA_WIDTH-1:0] mem [0:RAM_DEPTH-1];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always@(posedge clk)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//同步写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if(addr_a==addr_b)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if(!wea &amp;&amp; !web) begin//读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dout_a=mem[addr_a];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dout_b=mem[addr_b];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 if(wea) begin//a写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mem[addr_a]=din_a;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 begin//a读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dout_a=mem[addr_a];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if(wea)//a写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mem[addr_a]=din_a;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else//a读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dout_a=mem[addr_a];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if(web)//b写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mem[addr_b]=din_b;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else//b读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dout_b=mem[addr_b];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双端口RAM设计（异步读）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端口设计：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clk 控制时钟输入，wｅａ，ｗｅｂ控制读写使能，当weａ=1时，读使能，执行从存储器里读取数据到dｏｕt＿ａ，反之，写使能，执行在存储器中addr＿ａ处写入din＿ａ，同理，ｗｅｂ类似。din＿ａ为ｗｅａ写使能时输入存储器里的数据，din＿ｂ为ｗｅｂ写使能时输入存储器里的数据，adｄｒ＿ａ存储ａ数据的地址，adｄｒ＿ｂ存储ｂ数据的地址，dout＿ａ为！ｗｅａ读使能时输出存储器里addr＿ａ处的数据，dout＿ｂ为！ｗｅｂ读使能时输出存储器里addr＿ｂ处的数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　　当ａｄｄｒ＿ａ＝＝ａｄｄｒ＿ｂ时，即两个地址相同，当两者同时经行读使能，则无影响；当两者相异或同为写使能时，ａ的优先级将会高于ｂ。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代码设计：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RAM4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#(parameter DATA_WIDTH=4,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ADDR_WIDTH=3,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 RAM_DEPTH=1&lt;&lt;ADDR_WIDTH)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[DATA_WIDTH-1:0] din_a,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[DATA_WIDTH-1:0] din_b,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[ADDR_WIDTH-1:0] addr_a,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[ADDR_WIDTH-1:0] addr_b,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wea,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web,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reg [DATA_WIDTH-1:0] dout_a,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reg [DATA_WIDTH-1:0] dout_b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[DATA_WIDTH-1:0] mem [0:RAM_DEPTH-1];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always@(posedge clk)//同步写；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if(addr_a==addr_b)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if(wea) begin//a写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mem[addr_a]=din_a;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if(wea)//a写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mem[addr_a]=din_a;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if(web)//b写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mem[addr_b]=din_b;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always@(wea or web or addr_a or addr_b)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if(addr_a==addr_b)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if(!wea &amp;&amp; !web) begin//均为读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dout_a=mem[addr_a];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dout_b=mem[addr_b];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 if(!wea) begin//a读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dout_a=mem[addr_a];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 if(!web) //b读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dout_b=dout_b;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if(!wea)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dout_a=mem[addr_a];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dout_a=dout_a;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if(!web)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dout_b=mem[addr_b];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    dout_b=dout_b;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FIFO</w:t>
            </w: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代码顶层设计：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　　代码分为顶层及FIFO和按键消抖三个部分，FIFO实现主要功能，按键消抖实现对时钟脉冲的一个模拟。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端口设计：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clk控制时钟脉冲的输入，rst控制对输入数据的重置，din为输入的数据，wr_en控制写使能，rd_en控制读使能，key为按键的输入，dout为读出的数据，empty为显示队列是否为空的信号，full为显示队列是否为满的信号。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特殊情况说明：当写使能和读使能同时出现时，可实现边读边写。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代码设计：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顶层代码：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FIFO_top(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rst,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[7:0] din,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wr_en,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rd_en,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input key,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[7:0] dout,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empty,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output full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wire key_out;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Debkey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　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u0(.clk(clk),.reset(~rst),.key(key),.debkey(key_out));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8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FIFO u1(din,wr_en,rd_en,key_out,rst,dout,empty,full);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FIFO</w:t>
            </w: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代码：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module FIFO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#(parameter DATA_WIDTH=8,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ADDR_WIDTH=3,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DEPTH=1&lt;&lt;ADDR_WIDTH)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input [DATA_WIDTH-1:0] din,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input wr_en,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input rd_en,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input clk,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input rst,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output reg [DATA_WIDTH-1:0] dout,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output empty,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output full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reg [DATA_WIDTH-1:0] mem [0:DEPTH-1];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reg [ADDR_WIDTH:0] cnt=0;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reg [ADDR_WIDTH-1:0] front=0,rear=0;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always@(posedge clk, posedge rst)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if(rst)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dout=0;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front=0;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rear=0;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cnt=0;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if(rd_en) begin //读操作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if(cnt!=0) begin //不为空的时候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dout=mem[front];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cnt=cnt-1;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front=(front+1) % DEPTH;//调整指针位置；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dout&lt;=0;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if(wr_en) begin//写操作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if(cnt!=DEPTH) begin //没满的时候;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mem[rear]&lt;=din;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cnt=cnt+1;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rear=(rear+1) % DEPTH;   //调整指针位置；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        mem[rear]&lt;=mem[rear];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 end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   end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assign empty=(cnt==0)? 1:0;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 xml:space="preserve">    assign full=(cnt==DEPTH)? 1:0;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  <w:t>endmodule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按键消抖模块：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module debkey(clk,reset,key,debkey);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input clk;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input reset;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input key;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output debkey;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//---------------------------------------------------------------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//100Hz 分频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parameter T100Hz = 249999;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integer cnt_100Hz;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reg clk_100Hz;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always @(posedge clk or negedge reset)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if(!reset)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cnt_100Hz &lt;= 32'b0;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cnt_100Hz &lt;= cnt_100Hz + 1'b1;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if(cnt_100Hz == T100Hz)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    cnt_100Hz &lt;= 32'b0;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    clk_100Hz &lt;= ~clk_100Hz;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//---------------------------------------------------------------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//去抖模块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reg key_rrr,key_rr,key_r;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always @(posedge clk_100Hz or negedge reset)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if(!reset)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key_rrr &lt;= 1'b1;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key_rr &lt;= 1'b1;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key_r &lt;= 1'b1;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else 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key_rrr &lt;= key_rr;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key_rr &lt;= key_r;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    key_r &lt;= key;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//---------------------------------------------------------------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 xml:space="preserve">    assign debkey = key_rrr &amp; key_rr &amp; key_r;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endmodule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实验过程中遇到的问题及解决情况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1.刚开始没有考虑地址相同时读写冲突问题，后面设计时以a的优先级更高。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2.存储器的实现一开始并不清楚，后面查了资料才知道用二维的寄存器实现。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3.仿真时考虑如何体现出同步读与异步读的区别。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1、2仿真代码相同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仿真代码：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RAM2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_sim</w:t>
            </w:r>
            <w:bookmarkStart w:id="34" w:name="_GoBack"/>
            <w:bookmarkEnd w:id="34"/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[3:0] addr;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we;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[7:0] data_in;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clk;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wire [7:0] data_out;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RAM2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u(clk,data_in,addr,we,data_out);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initial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clk=0;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addr=4'b0000;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data_in=8'b0000_0001;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we=0;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we=1'b1;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addr=4'd2;data_in=8'd5;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addr=4'd4;data_in=8'd8;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addr=4'd6;data_in=8'd13;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addr=4'd8;data_in=8'd22;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we=1'b0;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addr=4'd2;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addr=4'd4;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addr=4'd6;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#100 begin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addr=4'd8;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 #10 clk=~clk;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endmodule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单端口 RAM 设计（同步读）（黄线部分可以看出异步读与同步读的区别）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864100" cy="615950"/>
                  <wp:effectExtent l="0" t="0" r="12700" b="889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单端口 RAM 设计（异步读）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</w:pPr>
            <w:r>
              <w:drawing>
                <wp:inline distT="0" distB="0" distL="114300" distR="114300">
                  <wp:extent cx="4862195" cy="529590"/>
                  <wp:effectExtent l="0" t="0" r="14605" b="381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195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3、4仿真文件相同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仿真代码：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RAM4_sim(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[2:0] addr_a,addr_b;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[3:0] din_a,din_b;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we_a,we_b,clk;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wire [3:0] dout_a,dout_b;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RAM4 u(clk,din_a,din_b,addr_a,addr_b,we_a,we_b,dout_a,dout_b);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initial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clk=0;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addr_a=3'b000;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addr_b=3'b000;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din_a=4'b0000;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din_b=4'b0000;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we_a=0;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we_b=0;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we_a=1'b1;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we_b=1'b1;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addr_a=3'd0;addr_b=3'd1;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din_a=4'd1;din_b=4'd10;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addr_a=3'd2;addr_b=3'd3;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din_a=4'd3;din_b=4'd4;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addr_a=3'd4;addr_b=3'd5;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din_a=4'd5;din_b=4'd6;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addr_a=3'd6;addr_b=3'd7;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din_a=4'd7;din_b=4'd8;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we_b=1'b0;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addr_a=3'd4;addr_b=3'd0;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din_a=8'd5;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addr_a=3'd5;addr_b=3'd1;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din_a=8'd6;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we_a=0;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addr_a=3'd6;addr_b=3'd2;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din_a=8'd7;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#20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addr_a=3'd6;addr_b=3'd3;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din_a=8'd7;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always#10 clk=~clk;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endmodule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单端口 RAM 设计（同步读）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869180" cy="657225"/>
                  <wp:effectExtent l="0" t="0" r="7620" b="13335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双端口RAM设计（异步读）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859655" cy="801370"/>
                  <wp:effectExtent l="0" t="0" r="1905" b="635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65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="0" w:leftChars="0" w:firstLine="0" w:firstLine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FIFO设计（可实现边读边写的功能）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仿真代码：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module FIFO_sim(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[7:0] a=8'b01010101;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clk=0;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wr=1;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rd=0;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reg reset=0;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wire [7:0] out;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wire empty,full;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always #10 clk=~clk;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FIFO u(a,wr,rd,clk,reset,out,empty,full);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initial 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#10 a=8'b00000001;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#20 a=8'b00000011;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#20 a=8'b00000111;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#20 a=8'b00001111;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#20 a=8'b00011111;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#20 a=8'b00111111;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#100 begin wr=0;rd=1;end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endmodule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Chars="0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</w:pPr>
            <w:r>
              <w:drawing>
                <wp:inline distT="0" distB="0" distL="114300" distR="114300">
                  <wp:extent cx="4866640" cy="1049020"/>
                  <wp:effectExtent l="0" t="0" r="10160" b="254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eastAsia="黑体"/>
                <w:bCs/>
                <w:color w:val="auto"/>
                <w:sz w:val="24"/>
              </w:rPr>
            </w:pPr>
            <w:r>
              <w:rPr>
                <w:rFonts w:hint="eastAsia" w:eastAsia="黑体"/>
                <w:bCs/>
                <w:color w:val="auto"/>
                <w:sz w:val="24"/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黄婧婧负责构思设计，实现功能。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蔡欣彤负责仿真模拟，负责代码优化，撰写实验报告。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DDF68"/>
    <w:multiLevelType w:val="singleLevel"/>
    <w:tmpl w:val="AEDDDF6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1886F2E"/>
    <w:multiLevelType w:val="singleLevel"/>
    <w:tmpl w:val="C1886F2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31BAB6B"/>
    <w:multiLevelType w:val="singleLevel"/>
    <w:tmpl w:val="D31BAB6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9D55B4"/>
    <w:multiLevelType w:val="singleLevel"/>
    <w:tmpl w:val="759D55B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7F2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7F0509"/>
    <w:rsid w:val="0080783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  <w:rsid w:val="014324AF"/>
    <w:rsid w:val="0B4F7984"/>
    <w:rsid w:val="129C7842"/>
    <w:rsid w:val="14E92993"/>
    <w:rsid w:val="16680E09"/>
    <w:rsid w:val="1EC45B21"/>
    <w:rsid w:val="21D5364F"/>
    <w:rsid w:val="4819662E"/>
    <w:rsid w:val="6135667D"/>
    <w:rsid w:val="67FB517D"/>
    <w:rsid w:val="68882B14"/>
    <w:rsid w:val="6DDE33AA"/>
    <w:rsid w:val="732635A4"/>
    <w:rsid w:val="7FE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439</Characters>
  <Lines>3</Lines>
  <Paragraphs>1</Paragraphs>
  <TotalTime>110</TotalTime>
  <ScaleCrop>false</ScaleCrop>
  <LinksUpToDate>false</LinksUpToDate>
  <CharactersWithSpaces>515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cqucxt</dc:creator>
  <cp:lastModifiedBy>XT</cp:lastModifiedBy>
  <dcterms:modified xsi:type="dcterms:W3CDTF">2021-12-09T07:03:39Z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677E4872AF774412837822637C0D947A</vt:lpwstr>
  </property>
</Properties>
</file>