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4AFFDEB" w14:textId="77777777" w:rsidR="00163167" w:rsidRDefault="00163167" w:rsidP="00163167">
      <w:pPr>
        <w:pStyle w:val="Normal1"/>
        <w:jc w:val="left"/>
        <w:rPr>
          <w:rFonts w:ascii="华文仿宋" w:eastAsia="华文仿宋" w:hAnsi="华文仿宋" w:cs="华文仿宋"/>
          <w:b/>
          <w:color w:val="2E75B5"/>
          <w:sz w:val="24"/>
          <w:szCs w:val="24"/>
        </w:rPr>
      </w:pPr>
      <w:r>
        <w:rPr>
          <w:rFonts w:ascii="华文仿宋" w:eastAsia="华文仿宋" w:hAnsi="华文仿宋" w:cs="华文仿宋" w:hint="eastAsia"/>
          <w:b/>
          <w:color w:val="2E75B5"/>
          <w:sz w:val="24"/>
          <w:szCs w:val="24"/>
        </w:rPr>
        <w:t>附件四</w:t>
      </w:r>
      <w:r w:rsidRPr="00F8264F">
        <w:rPr>
          <w:rFonts w:ascii="华文仿宋" w:eastAsia="华文仿宋" w:hAnsi="华文仿宋" w:cs="华文仿宋" w:hint="eastAsia"/>
          <w:b/>
          <w:color w:val="2E75B5"/>
          <w:sz w:val="24"/>
          <w:szCs w:val="24"/>
        </w:rPr>
        <w:t>、</w:t>
      </w:r>
    </w:p>
    <w:p w14:paraId="4EAD169B" w14:textId="77777777" w:rsidR="00163167" w:rsidRPr="006041FB" w:rsidRDefault="00163167" w:rsidP="00163167">
      <w:pPr>
        <w:pStyle w:val="Normal1"/>
        <w:jc w:val="center"/>
        <w:rPr>
          <w:rFonts w:ascii="华文仿宋" w:eastAsia="华文仿宋" w:hAnsi="华文仿宋" w:cs="华文仿宋"/>
          <w:b/>
          <w:color w:val="2E75B5"/>
          <w:sz w:val="32"/>
          <w:szCs w:val="32"/>
        </w:rPr>
      </w:pPr>
      <w:r w:rsidRPr="006041FB">
        <w:rPr>
          <w:rFonts w:ascii="华文仿宋" w:eastAsia="华文仿宋" w:hAnsi="华文仿宋" w:cs="华文仿宋"/>
          <w:b/>
          <w:color w:val="2E75B5"/>
          <w:sz w:val="32"/>
          <w:szCs w:val="32"/>
        </w:rPr>
        <w:t>2017年（第二批）</w:t>
      </w:r>
      <w:proofErr w:type="spellStart"/>
      <w:r w:rsidRPr="006041FB">
        <w:rPr>
          <w:rFonts w:ascii="华文仿宋" w:eastAsia="华文仿宋" w:hAnsi="华文仿宋" w:cs="华文仿宋"/>
          <w:b/>
          <w:color w:val="2E75B5"/>
          <w:sz w:val="32"/>
          <w:szCs w:val="32"/>
        </w:rPr>
        <w:t>Google支持教育部</w:t>
      </w:r>
      <w:proofErr w:type="spellEnd"/>
    </w:p>
    <w:p w14:paraId="61492A46" w14:textId="77777777" w:rsidR="00163167" w:rsidRPr="006041FB" w:rsidRDefault="00163167" w:rsidP="00163167">
      <w:pPr>
        <w:pStyle w:val="Normal1"/>
        <w:jc w:val="center"/>
        <w:rPr>
          <w:rFonts w:ascii="华文仿宋" w:eastAsia="华文仿宋" w:hAnsi="华文仿宋" w:cs="华文仿宋"/>
          <w:b/>
          <w:color w:val="2E75B5"/>
          <w:sz w:val="32"/>
          <w:szCs w:val="32"/>
          <w:lang w:eastAsia="zh-CN"/>
        </w:rPr>
      </w:pPr>
      <w:r w:rsidRPr="006041FB">
        <w:rPr>
          <w:rFonts w:ascii="华文仿宋" w:eastAsia="华文仿宋" w:hAnsi="华文仿宋" w:cs="华文仿宋"/>
          <w:b/>
          <w:color w:val="2E75B5"/>
          <w:sz w:val="32"/>
          <w:szCs w:val="32"/>
          <w:lang w:eastAsia="zh-CN"/>
        </w:rPr>
        <w:t>产学合作协同育人项目</w:t>
      </w:r>
    </w:p>
    <w:p w14:paraId="4EE7A3D5" w14:textId="77777777" w:rsidR="00163167" w:rsidRDefault="00163167" w:rsidP="00163167">
      <w:pPr>
        <w:pStyle w:val="Normal1"/>
        <w:spacing w:line="276" w:lineRule="auto"/>
        <w:jc w:val="center"/>
        <w:rPr>
          <w:rFonts w:ascii="华文仿宋" w:eastAsia="华文仿宋" w:hAnsi="华文仿宋" w:cs="华文仿宋"/>
          <w:b/>
          <w:color w:val="2E75B5"/>
          <w:sz w:val="32"/>
          <w:szCs w:val="32"/>
          <w:lang w:eastAsia="zh-CN"/>
        </w:rPr>
      </w:pPr>
      <w:r w:rsidRPr="0055124A">
        <w:rPr>
          <w:rFonts w:ascii="华文仿宋" w:eastAsia="华文仿宋" w:hAnsi="华文仿宋" w:cs="华文仿宋" w:hint="eastAsia"/>
          <w:b/>
          <w:color w:val="2E75B5"/>
          <w:sz w:val="32"/>
          <w:szCs w:val="32"/>
          <w:lang w:eastAsia="zh-CN"/>
        </w:rPr>
        <w:t>区域联盟项目</w:t>
      </w:r>
    </w:p>
    <w:p w14:paraId="27850B81" w14:textId="77777777" w:rsidR="00163167" w:rsidRPr="006041FB" w:rsidRDefault="00163167" w:rsidP="00163167">
      <w:pPr>
        <w:pStyle w:val="Normal1"/>
        <w:spacing w:line="276" w:lineRule="auto"/>
        <w:jc w:val="center"/>
        <w:rPr>
          <w:rFonts w:ascii="华文仿宋" w:eastAsia="华文仿宋" w:hAnsi="华文仿宋" w:cs="华文仿宋"/>
          <w:sz w:val="32"/>
          <w:szCs w:val="32"/>
          <w:lang w:eastAsia="zh-CN"/>
        </w:rPr>
      </w:pPr>
    </w:p>
    <w:p w14:paraId="361727A2" w14:textId="77777777" w:rsidR="00163167" w:rsidRPr="006041FB" w:rsidRDefault="00163167" w:rsidP="00163167">
      <w:pPr>
        <w:pStyle w:val="Normal1"/>
        <w:spacing w:line="276" w:lineRule="auto"/>
        <w:jc w:val="center"/>
        <w:rPr>
          <w:rFonts w:ascii="华文仿宋" w:eastAsia="华文仿宋" w:hAnsi="华文仿宋" w:cs="华文仿宋"/>
          <w:color w:val="2E75B5"/>
          <w:sz w:val="32"/>
          <w:szCs w:val="32"/>
          <w:lang w:eastAsia="zh-CN"/>
        </w:rPr>
      </w:pPr>
      <w:r w:rsidRPr="006041FB">
        <w:rPr>
          <w:rFonts w:ascii="华文仿宋" w:eastAsia="华文仿宋" w:hAnsi="华文仿宋" w:cs="华文仿宋"/>
          <w:b/>
          <w:color w:val="2E75B5"/>
          <w:sz w:val="32"/>
          <w:szCs w:val="32"/>
          <w:lang w:eastAsia="zh-CN"/>
        </w:rPr>
        <w:t>申 报 书</w:t>
      </w:r>
    </w:p>
    <w:p w14:paraId="31584E8A" w14:textId="77777777" w:rsidR="00163167" w:rsidRPr="006041FB" w:rsidRDefault="00163167" w:rsidP="00163167">
      <w:pPr>
        <w:pStyle w:val="Normal1"/>
        <w:spacing w:line="276" w:lineRule="auto"/>
        <w:jc w:val="center"/>
        <w:rPr>
          <w:rFonts w:ascii="华文仿宋" w:eastAsia="华文仿宋" w:hAnsi="华文仿宋" w:cs="华文仿宋"/>
          <w:sz w:val="32"/>
          <w:szCs w:val="32"/>
          <w:lang w:eastAsia="zh-CN"/>
        </w:rPr>
      </w:pPr>
    </w:p>
    <w:p w14:paraId="23C9D20F" w14:textId="4F95FAF6" w:rsidR="00163167" w:rsidRPr="006041FB" w:rsidRDefault="00163167" w:rsidP="00A741D5">
      <w:pPr>
        <w:pStyle w:val="Normal1"/>
        <w:spacing w:line="360" w:lineRule="auto"/>
        <w:rPr>
          <w:rFonts w:ascii="华文仿宋" w:eastAsia="华文仿宋" w:hAnsi="华文仿宋" w:cs="华文仿宋"/>
          <w:sz w:val="32"/>
          <w:szCs w:val="32"/>
          <w:lang w:eastAsia="zh-CN"/>
        </w:rPr>
      </w:pPr>
      <w:r w:rsidRPr="006041FB">
        <w:rPr>
          <w:rFonts w:ascii="华文仿宋" w:eastAsia="华文仿宋" w:hAnsi="华文仿宋" w:cs="华文仿宋"/>
          <w:sz w:val="32"/>
          <w:szCs w:val="32"/>
          <w:lang w:eastAsia="zh-CN"/>
        </w:rPr>
        <w:t>申报项目名称</w:t>
      </w:r>
      <w:r w:rsidR="006077E1">
        <w:rPr>
          <w:rFonts w:ascii="华文仿宋" w:eastAsia="华文仿宋" w:hAnsi="华文仿宋" w:cs="华文仿宋"/>
          <w:sz w:val="32"/>
          <w:szCs w:val="32"/>
          <w:lang w:eastAsia="zh-CN"/>
        </w:rPr>
        <w:t>_____</w:t>
      </w:r>
      <w:r w:rsidR="004A48D3">
        <w:rPr>
          <w:rFonts w:ascii="华文仿宋" w:eastAsia="华文仿宋" w:hAnsi="华文仿宋" w:cs="华文仿宋"/>
          <w:sz w:val="32"/>
          <w:szCs w:val="32"/>
          <w:lang w:eastAsia="zh-CN"/>
        </w:rPr>
        <w:t>_______</w:t>
      </w:r>
      <w:r w:rsidR="006077E1">
        <w:rPr>
          <w:rFonts w:ascii="华文仿宋" w:eastAsia="华文仿宋" w:hAnsi="华文仿宋" w:cs="华文仿宋"/>
          <w:sz w:val="32"/>
          <w:szCs w:val="32"/>
          <w:lang w:eastAsia="zh-CN"/>
        </w:rPr>
        <w:t>_</w:t>
      </w:r>
      <w:r w:rsidR="004A48D3">
        <w:rPr>
          <w:rFonts w:ascii="华文仿宋" w:eastAsia="华文仿宋" w:hAnsi="华文仿宋" w:cs="华文仿宋" w:hint="eastAsia"/>
          <w:sz w:val="32"/>
          <w:szCs w:val="32"/>
          <w:lang w:eastAsia="zh-CN"/>
        </w:rPr>
        <w:t>西南区域区域联盟</w:t>
      </w:r>
      <w:r w:rsidR="006077E1">
        <w:rPr>
          <w:rFonts w:ascii="华文仿宋" w:eastAsia="华文仿宋" w:hAnsi="华文仿宋" w:cs="华文仿宋"/>
          <w:sz w:val="32"/>
          <w:szCs w:val="32"/>
          <w:lang w:eastAsia="zh-CN"/>
        </w:rPr>
        <w:t>____</w:t>
      </w:r>
      <w:r w:rsidR="00A741D5">
        <w:rPr>
          <w:rFonts w:ascii="华文仿宋" w:eastAsia="华文仿宋" w:hAnsi="华文仿宋" w:cs="华文仿宋"/>
          <w:sz w:val="32"/>
          <w:szCs w:val="32"/>
          <w:lang w:eastAsia="zh-CN"/>
        </w:rPr>
        <w:t>__</w:t>
      </w:r>
      <w:r w:rsidRPr="006041FB">
        <w:rPr>
          <w:rFonts w:ascii="华文仿宋" w:eastAsia="华文仿宋" w:hAnsi="华文仿宋" w:cs="华文仿宋"/>
          <w:sz w:val="32"/>
          <w:szCs w:val="32"/>
          <w:lang w:eastAsia="zh-CN"/>
        </w:rPr>
        <w:t>__</w:t>
      </w:r>
      <w:r w:rsidR="004A48D3">
        <w:rPr>
          <w:rFonts w:ascii="华文仿宋" w:eastAsia="华文仿宋" w:hAnsi="华文仿宋" w:cs="华文仿宋"/>
          <w:sz w:val="32"/>
          <w:szCs w:val="32"/>
          <w:lang w:eastAsia="zh-CN"/>
        </w:rPr>
        <w:t>_______</w:t>
      </w:r>
    </w:p>
    <w:p w14:paraId="108C5FB2" w14:textId="77777777" w:rsidR="00163167" w:rsidRPr="006041FB" w:rsidRDefault="00163167" w:rsidP="00163167">
      <w:pPr>
        <w:pStyle w:val="Normal1"/>
        <w:spacing w:line="360" w:lineRule="auto"/>
        <w:jc w:val="center"/>
        <w:rPr>
          <w:rFonts w:ascii="华文仿宋" w:eastAsia="华文仿宋" w:hAnsi="华文仿宋" w:cs="华文仿宋"/>
          <w:sz w:val="32"/>
          <w:szCs w:val="32"/>
          <w:lang w:eastAsia="zh-CN"/>
        </w:rPr>
      </w:pPr>
    </w:p>
    <w:p w14:paraId="525E4939" w14:textId="05803E1F" w:rsidR="00163167" w:rsidRPr="006041FB" w:rsidRDefault="00163167" w:rsidP="00A741D5">
      <w:pPr>
        <w:pStyle w:val="Normal1"/>
        <w:spacing w:line="360" w:lineRule="auto"/>
        <w:rPr>
          <w:rFonts w:ascii="华文仿宋" w:eastAsia="华文仿宋" w:hAnsi="华文仿宋" w:cs="华文仿宋"/>
          <w:sz w:val="32"/>
          <w:szCs w:val="32"/>
          <w:lang w:eastAsia="zh-CN"/>
        </w:rPr>
      </w:pPr>
      <w:r w:rsidRPr="006041FB">
        <w:rPr>
          <w:rFonts w:ascii="华文仿宋" w:eastAsia="华文仿宋" w:hAnsi="华文仿宋" w:cs="华文仿宋"/>
          <w:sz w:val="32"/>
          <w:szCs w:val="32"/>
          <w:lang w:eastAsia="zh-CN"/>
        </w:rPr>
        <w:t>申报人UR KEY</w:t>
      </w:r>
      <w:r w:rsidR="00A741D5">
        <w:rPr>
          <w:rFonts w:ascii="华文仿宋" w:eastAsia="华文仿宋" w:hAnsi="华文仿宋" w:cs="华文仿宋"/>
          <w:sz w:val="32"/>
          <w:szCs w:val="32"/>
          <w:lang w:eastAsia="zh-CN"/>
        </w:rPr>
        <w:t>____</w:t>
      </w:r>
      <w:r w:rsidRPr="006041FB">
        <w:rPr>
          <w:rFonts w:ascii="华文仿宋" w:eastAsia="华文仿宋" w:hAnsi="华文仿宋" w:cs="华文仿宋"/>
          <w:sz w:val="32"/>
          <w:szCs w:val="32"/>
          <w:lang w:eastAsia="zh-CN"/>
        </w:rPr>
        <w:t>_____________</w:t>
      </w:r>
      <w:r w:rsidR="00A741D5">
        <w:rPr>
          <w:rFonts w:ascii="华文仿宋" w:eastAsia="华文仿宋" w:hAnsi="华文仿宋" w:cs="华文仿宋" w:hint="eastAsia"/>
          <w:sz w:val="32"/>
          <w:szCs w:val="32"/>
          <w:lang w:eastAsia="zh-CN"/>
        </w:rPr>
        <w:t xml:space="preserve"> 熊庆宇</w:t>
      </w:r>
      <w:r w:rsidR="00A741D5">
        <w:rPr>
          <w:rFonts w:ascii="华文仿宋" w:eastAsia="华文仿宋" w:hAnsi="华文仿宋" w:cs="华文仿宋"/>
          <w:sz w:val="32"/>
          <w:szCs w:val="32"/>
          <w:lang w:eastAsia="zh-CN"/>
        </w:rPr>
        <w:t>_______________</w:t>
      </w:r>
      <w:r w:rsidRPr="006041FB">
        <w:rPr>
          <w:rFonts w:ascii="华文仿宋" w:eastAsia="华文仿宋" w:hAnsi="华文仿宋" w:cs="华文仿宋"/>
          <w:sz w:val="32"/>
          <w:szCs w:val="32"/>
          <w:lang w:eastAsia="zh-CN"/>
        </w:rPr>
        <w:t>____</w:t>
      </w:r>
    </w:p>
    <w:p w14:paraId="152B2925" w14:textId="34C14D4C" w:rsidR="00163167" w:rsidRPr="00794A0C" w:rsidRDefault="00163167" w:rsidP="00163167">
      <w:pPr>
        <w:pStyle w:val="Normal1"/>
        <w:spacing w:line="360" w:lineRule="auto"/>
        <w:rPr>
          <w:rFonts w:ascii="华文仿宋" w:eastAsia="华文仿宋" w:hAnsi="华文仿宋" w:cs="华文仿宋"/>
          <w:sz w:val="24"/>
          <w:szCs w:val="24"/>
          <w:lang w:eastAsia="zh-CN"/>
        </w:rPr>
      </w:pPr>
      <w:r w:rsidRPr="00794A0C">
        <w:rPr>
          <w:rFonts w:ascii="华文仿宋" w:eastAsia="华文仿宋" w:hAnsi="华文仿宋" w:cs="华文仿宋"/>
          <w:sz w:val="24"/>
          <w:szCs w:val="24"/>
          <w:lang w:eastAsia="zh-CN"/>
        </w:rPr>
        <w:t>（UR KEY是合作高校教师便捷、安全参与Google中国教育合作项目的唯一标识，如果您还没有UR KEY，请访问</w:t>
      </w:r>
      <w:r w:rsidRPr="00794A0C">
        <w:rPr>
          <w:rFonts w:ascii="华文仿宋" w:eastAsia="华文仿宋" w:hAnsi="华文仿宋" w:cs="华文仿宋"/>
          <w:color w:val="222222"/>
          <w:sz w:val="24"/>
          <w:szCs w:val="24"/>
          <w:highlight w:val="white"/>
          <w:lang w:eastAsia="zh-CN"/>
        </w:rPr>
        <w:t>Google</w:t>
      </w:r>
      <w:r>
        <w:rPr>
          <w:rFonts w:ascii="华文仿宋" w:eastAsia="华文仿宋" w:hAnsi="华文仿宋" w:cs="华文仿宋"/>
          <w:color w:val="222222"/>
          <w:sz w:val="24"/>
          <w:szCs w:val="24"/>
          <w:highlight w:val="white"/>
          <w:lang w:eastAsia="zh-CN"/>
        </w:rPr>
        <w:t>中国教育合作项目</w:t>
      </w:r>
      <w:r w:rsidRPr="00794A0C">
        <w:rPr>
          <w:rFonts w:ascii="华文仿宋" w:eastAsia="华文仿宋" w:hAnsi="华文仿宋" w:cs="华文仿宋"/>
          <w:color w:val="222222"/>
          <w:sz w:val="24"/>
          <w:szCs w:val="24"/>
          <w:highlight w:val="white"/>
          <w:lang w:eastAsia="zh-CN"/>
        </w:rPr>
        <w:t>登记表网址 </w:t>
      </w:r>
      <w:hyperlink r:id="rId8">
        <w:r w:rsidRPr="00794A0C">
          <w:rPr>
            <w:rFonts w:ascii="华文仿宋" w:eastAsia="华文仿宋" w:hAnsi="华文仿宋" w:cs="华文仿宋"/>
            <w:color w:val="1155CC"/>
            <w:sz w:val="24"/>
            <w:szCs w:val="24"/>
            <w:highlight w:val="white"/>
            <w:u w:val="single"/>
            <w:lang w:eastAsia="zh-CN"/>
          </w:rPr>
          <w:t>http://services.google.cn/fb/forms/ur_user_register/</w:t>
        </w:r>
      </w:hyperlink>
      <w:r w:rsidRPr="00794A0C">
        <w:rPr>
          <w:rFonts w:ascii="华文仿宋" w:eastAsia="华文仿宋" w:hAnsi="华文仿宋" w:cs="华文仿宋"/>
          <w:sz w:val="24"/>
          <w:szCs w:val="24"/>
          <w:lang w:eastAsia="zh-CN"/>
        </w:rPr>
        <w:t xml:space="preserve"> </w:t>
      </w:r>
      <w:r>
        <w:rPr>
          <w:rFonts w:ascii="华文仿宋" w:eastAsia="华文仿宋" w:hAnsi="华文仿宋" w:cs="华文仿宋"/>
          <w:sz w:val="24"/>
          <w:szCs w:val="24"/>
          <w:lang w:eastAsia="zh-CN"/>
        </w:rPr>
        <w:t>进行</w:t>
      </w:r>
      <w:r w:rsidRPr="00794A0C">
        <w:rPr>
          <w:rFonts w:ascii="华文仿宋" w:eastAsia="华文仿宋" w:hAnsi="华文仿宋" w:cs="华文仿宋"/>
          <w:sz w:val="24"/>
          <w:szCs w:val="24"/>
          <w:lang w:eastAsia="zh-CN"/>
        </w:rPr>
        <w:t>登记）</w:t>
      </w:r>
    </w:p>
    <w:p w14:paraId="33D63EE4" w14:textId="77777777" w:rsidR="00163167" w:rsidRPr="00794A0C" w:rsidRDefault="00163167" w:rsidP="00163167">
      <w:pPr>
        <w:pStyle w:val="Normal1"/>
        <w:spacing w:line="276" w:lineRule="auto"/>
        <w:ind w:right="720"/>
        <w:rPr>
          <w:rFonts w:ascii="华文仿宋" w:eastAsia="华文仿宋" w:hAnsi="华文仿宋" w:cs="华文仿宋"/>
          <w:sz w:val="24"/>
          <w:szCs w:val="24"/>
          <w:lang w:eastAsia="zh-CN"/>
        </w:rPr>
      </w:pPr>
    </w:p>
    <w:p w14:paraId="3D37917C" w14:textId="77777777" w:rsidR="00163167" w:rsidRPr="00794A0C" w:rsidRDefault="00163167" w:rsidP="00163167">
      <w:pPr>
        <w:pStyle w:val="Normal1"/>
        <w:spacing w:line="276" w:lineRule="auto"/>
        <w:ind w:right="720"/>
        <w:rPr>
          <w:rFonts w:ascii="华文仿宋" w:eastAsia="华文仿宋" w:hAnsi="华文仿宋" w:cs="华文仿宋"/>
          <w:sz w:val="24"/>
          <w:szCs w:val="24"/>
          <w:lang w:eastAsia="zh-CN"/>
        </w:rPr>
      </w:pPr>
    </w:p>
    <w:p w14:paraId="17D52807" w14:textId="77777777" w:rsidR="00163167" w:rsidRPr="00794A0C" w:rsidRDefault="00163167" w:rsidP="00163167">
      <w:pPr>
        <w:pStyle w:val="Normal1"/>
        <w:spacing w:line="276" w:lineRule="auto"/>
        <w:ind w:right="720"/>
        <w:rPr>
          <w:rFonts w:ascii="华文仿宋" w:eastAsia="华文仿宋" w:hAnsi="华文仿宋" w:cs="华文仿宋"/>
          <w:sz w:val="24"/>
          <w:szCs w:val="24"/>
          <w:lang w:eastAsia="zh-CN"/>
        </w:rPr>
      </w:pPr>
    </w:p>
    <w:p w14:paraId="676D502F" w14:textId="77777777" w:rsidR="00163167" w:rsidRPr="00794A0C" w:rsidRDefault="00163167" w:rsidP="00163167">
      <w:pPr>
        <w:pStyle w:val="Normal1"/>
        <w:jc w:val="center"/>
        <w:rPr>
          <w:rFonts w:ascii="华文仿宋" w:eastAsia="华文仿宋" w:hAnsi="华文仿宋" w:cs="华文仿宋"/>
          <w:b/>
          <w:color w:val="2E75B5"/>
          <w:sz w:val="24"/>
          <w:szCs w:val="24"/>
        </w:rPr>
      </w:pPr>
      <w:proofErr w:type="spellStart"/>
      <w:r w:rsidRPr="00794A0C">
        <w:rPr>
          <w:rFonts w:ascii="华文仿宋" w:eastAsia="华文仿宋" w:hAnsi="华文仿宋" w:cs="华文仿宋"/>
          <w:b/>
          <w:color w:val="2E75B5"/>
          <w:sz w:val="24"/>
          <w:szCs w:val="24"/>
        </w:rPr>
        <w:t>Google中国教育合作部</w:t>
      </w:r>
      <w:proofErr w:type="spellEnd"/>
    </w:p>
    <w:p w14:paraId="67AA0B64" w14:textId="77777777" w:rsidR="00163167" w:rsidRPr="00794A0C" w:rsidRDefault="00163167" w:rsidP="00163167">
      <w:pPr>
        <w:pStyle w:val="Normal1"/>
        <w:jc w:val="center"/>
        <w:rPr>
          <w:rFonts w:ascii="华文仿宋" w:eastAsia="华文仿宋" w:hAnsi="华文仿宋" w:cs="华文仿宋"/>
          <w:b/>
          <w:color w:val="2E75B5"/>
          <w:sz w:val="24"/>
          <w:szCs w:val="24"/>
        </w:rPr>
      </w:pPr>
      <w:r w:rsidRPr="00794A0C">
        <w:rPr>
          <w:rFonts w:ascii="华文仿宋" w:eastAsia="华文仿宋" w:hAnsi="华文仿宋" w:cs="华文仿宋"/>
          <w:b/>
          <w:color w:val="2E75B5"/>
          <w:sz w:val="24"/>
          <w:szCs w:val="24"/>
        </w:rPr>
        <w:t>2017年</w:t>
      </w:r>
      <w:r>
        <w:rPr>
          <w:rFonts w:ascii="华文仿宋" w:eastAsia="华文仿宋" w:hAnsi="华文仿宋" w:cs="华文仿宋"/>
          <w:b/>
          <w:color w:val="2E75B5"/>
          <w:sz w:val="24"/>
          <w:szCs w:val="24"/>
        </w:rPr>
        <w:t>7</w:t>
      </w:r>
      <w:r w:rsidRPr="00794A0C">
        <w:rPr>
          <w:rFonts w:ascii="华文仿宋" w:eastAsia="华文仿宋" w:hAnsi="华文仿宋" w:cs="华文仿宋"/>
          <w:b/>
          <w:color w:val="2E75B5"/>
          <w:sz w:val="24"/>
          <w:szCs w:val="24"/>
        </w:rPr>
        <w:t>月</w:t>
      </w:r>
    </w:p>
    <w:p w14:paraId="0183DFE3" w14:textId="77777777" w:rsidR="00163167" w:rsidRDefault="00163167" w:rsidP="00163167">
      <w:pPr>
        <w:pStyle w:val="Normal1"/>
        <w:jc w:val="left"/>
        <w:rPr>
          <w:rFonts w:ascii="华文仿宋" w:eastAsia="华文仿宋" w:hAnsi="华文仿宋" w:cs="华文仿宋"/>
          <w:b/>
          <w:color w:val="2E75B5"/>
          <w:sz w:val="24"/>
          <w:szCs w:val="24"/>
        </w:rPr>
      </w:pPr>
    </w:p>
    <w:tbl>
      <w:tblPr>
        <w:tblStyle w:val="af1"/>
        <w:tblW w:w="9350" w:type="dxa"/>
        <w:tblLayout w:type="fixed"/>
        <w:tblLook w:val="0400" w:firstRow="0" w:lastRow="0" w:firstColumn="0" w:lastColumn="0" w:noHBand="0" w:noVBand="1"/>
      </w:tblPr>
      <w:tblGrid>
        <w:gridCol w:w="1129"/>
        <w:gridCol w:w="993"/>
        <w:gridCol w:w="1417"/>
        <w:gridCol w:w="1418"/>
        <w:gridCol w:w="2693"/>
        <w:gridCol w:w="1700"/>
      </w:tblGrid>
      <w:tr w:rsidR="00163167" w:rsidRPr="0055124A" w14:paraId="6A5BD5E6" w14:textId="77777777" w:rsidTr="00373D43">
        <w:tc>
          <w:tcPr>
            <w:tcW w:w="9350" w:type="dxa"/>
            <w:gridSpan w:val="6"/>
          </w:tcPr>
          <w:p w14:paraId="5621D100"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r w:rsidRPr="0055124A">
              <w:rPr>
                <w:rFonts w:ascii="华文仿宋" w:eastAsia="华文仿宋" w:hAnsi="华文仿宋" w:cs="华文仿宋"/>
                <w:sz w:val="24"/>
                <w:szCs w:val="24"/>
              </w:rPr>
              <w:t>项目组人员情况</w:t>
            </w:r>
          </w:p>
        </w:tc>
      </w:tr>
      <w:tr w:rsidR="00163167" w:rsidRPr="0055124A" w14:paraId="2FA29B96" w14:textId="77777777" w:rsidTr="00373D43">
        <w:tc>
          <w:tcPr>
            <w:tcW w:w="1129" w:type="dxa"/>
          </w:tcPr>
          <w:p w14:paraId="6029BDC8"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r w:rsidRPr="0055124A">
              <w:rPr>
                <w:rFonts w:ascii="华文仿宋" w:eastAsia="华文仿宋" w:hAnsi="华文仿宋" w:cs="华文仿宋"/>
                <w:sz w:val="24"/>
                <w:szCs w:val="24"/>
              </w:rPr>
              <w:t>姓名</w:t>
            </w:r>
          </w:p>
        </w:tc>
        <w:tc>
          <w:tcPr>
            <w:tcW w:w="993" w:type="dxa"/>
          </w:tcPr>
          <w:p w14:paraId="3C628AB5"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r w:rsidRPr="0055124A">
              <w:rPr>
                <w:rFonts w:ascii="华文仿宋" w:eastAsia="华文仿宋" w:hAnsi="华文仿宋" w:cs="华文仿宋"/>
                <w:sz w:val="24"/>
                <w:szCs w:val="24"/>
              </w:rPr>
              <w:t>职称</w:t>
            </w:r>
          </w:p>
        </w:tc>
        <w:tc>
          <w:tcPr>
            <w:tcW w:w="1417" w:type="dxa"/>
          </w:tcPr>
          <w:p w14:paraId="2B700E8F"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r w:rsidRPr="0055124A">
              <w:rPr>
                <w:rFonts w:ascii="华文仿宋" w:eastAsia="华文仿宋" w:hAnsi="华文仿宋" w:cs="华文仿宋"/>
                <w:sz w:val="24"/>
                <w:szCs w:val="24"/>
              </w:rPr>
              <w:t>电子邮件</w:t>
            </w:r>
          </w:p>
        </w:tc>
        <w:tc>
          <w:tcPr>
            <w:tcW w:w="1418" w:type="dxa"/>
          </w:tcPr>
          <w:p w14:paraId="04EB3E66"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r w:rsidRPr="0055124A">
              <w:rPr>
                <w:rFonts w:ascii="华文仿宋" w:eastAsia="华文仿宋" w:hAnsi="华文仿宋" w:cs="华文仿宋"/>
                <w:sz w:val="24"/>
                <w:szCs w:val="24"/>
              </w:rPr>
              <w:t>联系电话</w:t>
            </w:r>
          </w:p>
        </w:tc>
        <w:tc>
          <w:tcPr>
            <w:tcW w:w="2693" w:type="dxa"/>
          </w:tcPr>
          <w:p w14:paraId="4FC5763E" w14:textId="77777777" w:rsidR="00163167" w:rsidRPr="00BF493F" w:rsidRDefault="00163167" w:rsidP="00A741D5">
            <w:pPr>
              <w:pStyle w:val="Normal1"/>
              <w:spacing w:line="276" w:lineRule="auto"/>
              <w:jc w:val="center"/>
              <w:rPr>
                <w:rFonts w:ascii="华文仿宋" w:eastAsia="华文仿宋" w:hAnsi="华文仿宋" w:cs="华文仿宋"/>
                <w:color w:val="auto"/>
                <w:sz w:val="24"/>
                <w:szCs w:val="24"/>
              </w:rPr>
            </w:pPr>
            <w:r w:rsidRPr="00BF493F">
              <w:rPr>
                <w:rFonts w:ascii="华文仿宋" w:eastAsia="华文仿宋" w:hAnsi="华文仿宋" w:cs="华文仿宋"/>
                <w:color w:val="auto"/>
                <w:sz w:val="24"/>
                <w:szCs w:val="24"/>
              </w:rPr>
              <w:t>承担的项目建设内容</w:t>
            </w:r>
          </w:p>
        </w:tc>
        <w:tc>
          <w:tcPr>
            <w:tcW w:w="1700" w:type="dxa"/>
          </w:tcPr>
          <w:p w14:paraId="65560249"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r w:rsidRPr="0055124A">
              <w:rPr>
                <w:rFonts w:ascii="华文仿宋" w:eastAsia="华文仿宋" w:hAnsi="华文仿宋" w:cs="华文仿宋"/>
                <w:sz w:val="24"/>
                <w:szCs w:val="24"/>
              </w:rPr>
              <w:t>院系单位</w:t>
            </w:r>
          </w:p>
        </w:tc>
      </w:tr>
      <w:tr w:rsidR="00163167" w:rsidRPr="0055124A" w14:paraId="3818D31E" w14:textId="77777777" w:rsidTr="00373D43">
        <w:tc>
          <w:tcPr>
            <w:tcW w:w="1129" w:type="dxa"/>
          </w:tcPr>
          <w:p w14:paraId="0C37A702" w14:textId="5943E6E6" w:rsidR="00163167" w:rsidRPr="0055124A" w:rsidRDefault="004E382B"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熊庆宇</w:t>
            </w:r>
          </w:p>
        </w:tc>
        <w:tc>
          <w:tcPr>
            <w:tcW w:w="993" w:type="dxa"/>
          </w:tcPr>
          <w:p w14:paraId="4E0E9F37" w14:textId="32DD6DDD" w:rsidR="00163167" w:rsidRPr="0055124A" w:rsidRDefault="004E382B"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教授</w:t>
            </w:r>
          </w:p>
        </w:tc>
        <w:tc>
          <w:tcPr>
            <w:tcW w:w="1417" w:type="dxa"/>
          </w:tcPr>
          <w:p w14:paraId="21FED042" w14:textId="73171036" w:rsidR="00163167" w:rsidRPr="0055124A" w:rsidRDefault="004E382B"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xiong03@cqu.edu.cn</w:t>
            </w:r>
          </w:p>
        </w:tc>
        <w:tc>
          <w:tcPr>
            <w:tcW w:w="1418" w:type="dxa"/>
          </w:tcPr>
          <w:p w14:paraId="47882E32" w14:textId="2B4BBB37" w:rsidR="00163167" w:rsidRPr="0055124A" w:rsidRDefault="004E382B"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13883257355</w:t>
            </w:r>
          </w:p>
        </w:tc>
        <w:tc>
          <w:tcPr>
            <w:tcW w:w="2693" w:type="dxa"/>
          </w:tcPr>
          <w:p w14:paraId="4E61132C" w14:textId="244C0C3F" w:rsidR="00163167" w:rsidRPr="0055124A" w:rsidRDefault="003E6F35" w:rsidP="000D7282">
            <w:pPr>
              <w:pStyle w:val="Normal1"/>
              <w:spacing w:line="276" w:lineRule="auto"/>
              <w:jc w:val="center"/>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建立支持</w:t>
            </w:r>
            <w:r w:rsidR="001354F9">
              <w:rPr>
                <w:rFonts w:ascii="华文仿宋" w:eastAsia="华文仿宋" w:hAnsi="华文仿宋" w:cs="华文仿宋" w:hint="eastAsia"/>
                <w:sz w:val="24"/>
                <w:szCs w:val="24"/>
                <w:lang w:eastAsia="zh-CN"/>
              </w:rPr>
              <w:t>中心及运行</w:t>
            </w:r>
            <w:r>
              <w:rPr>
                <w:rFonts w:ascii="华文仿宋" w:eastAsia="华文仿宋" w:hAnsi="华文仿宋" w:cs="华文仿宋" w:hint="eastAsia"/>
                <w:sz w:val="24"/>
                <w:szCs w:val="24"/>
                <w:lang w:eastAsia="zh-CN"/>
              </w:rPr>
              <w:t>管理</w:t>
            </w:r>
          </w:p>
        </w:tc>
        <w:tc>
          <w:tcPr>
            <w:tcW w:w="1700" w:type="dxa"/>
          </w:tcPr>
          <w:p w14:paraId="7D29651C" w14:textId="12993101" w:rsidR="00163167" w:rsidRPr="0055124A" w:rsidRDefault="00C645DD"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重庆大学软件学院</w:t>
            </w:r>
          </w:p>
        </w:tc>
      </w:tr>
      <w:tr w:rsidR="00163167" w:rsidRPr="0055124A" w14:paraId="08084027" w14:textId="77777777" w:rsidTr="00373D43">
        <w:tc>
          <w:tcPr>
            <w:tcW w:w="1129" w:type="dxa"/>
          </w:tcPr>
          <w:p w14:paraId="2B67E7C3" w14:textId="792BA5E8" w:rsidR="00163167" w:rsidRPr="0055124A" w:rsidRDefault="004E382B"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文俊浩</w:t>
            </w:r>
          </w:p>
        </w:tc>
        <w:tc>
          <w:tcPr>
            <w:tcW w:w="993" w:type="dxa"/>
          </w:tcPr>
          <w:p w14:paraId="4C32F0B7" w14:textId="1359F12B" w:rsidR="00163167" w:rsidRPr="0055124A" w:rsidRDefault="004E382B"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教授</w:t>
            </w:r>
          </w:p>
        </w:tc>
        <w:tc>
          <w:tcPr>
            <w:tcW w:w="1417" w:type="dxa"/>
          </w:tcPr>
          <w:p w14:paraId="59498441" w14:textId="3B3D77A9" w:rsidR="00163167" w:rsidRPr="0055124A" w:rsidRDefault="004E382B"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jhwen@cqu.edu.cn</w:t>
            </w:r>
          </w:p>
        </w:tc>
        <w:tc>
          <w:tcPr>
            <w:tcW w:w="1418" w:type="dxa"/>
          </w:tcPr>
          <w:p w14:paraId="7463A167" w14:textId="4A32E31A" w:rsidR="00163167" w:rsidRPr="0055124A" w:rsidRDefault="004E382B"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13983146919</w:t>
            </w:r>
          </w:p>
        </w:tc>
        <w:tc>
          <w:tcPr>
            <w:tcW w:w="2693" w:type="dxa"/>
          </w:tcPr>
          <w:p w14:paraId="2D33ECEC" w14:textId="51289D1A" w:rsidR="00163167" w:rsidRPr="0055124A" w:rsidRDefault="003E6F35" w:rsidP="000D7282">
            <w:pPr>
              <w:pStyle w:val="Normal1"/>
              <w:spacing w:line="276" w:lineRule="auto"/>
              <w:jc w:val="center"/>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建立展示中心及运行管理</w:t>
            </w:r>
          </w:p>
        </w:tc>
        <w:tc>
          <w:tcPr>
            <w:tcW w:w="1700" w:type="dxa"/>
          </w:tcPr>
          <w:p w14:paraId="3C14E0FE" w14:textId="5F51E3B5" w:rsidR="00163167" w:rsidRPr="0055124A" w:rsidRDefault="00C645DD"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重庆大学软件学院</w:t>
            </w:r>
          </w:p>
        </w:tc>
      </w:tr>
      <w:tr w:rsidR="00163167" w:rsidRPr="0055124A" w14:paraId="45D85E04" w14:textId="77777777" w:rsidTr="00373D43">
        <w:tc>
          <w:tcPr>
            <w:tcW w:w="1129" w:type="dxa"/>
          </w:tcPr>
          <w:p w14:paraId="3F91BD68" w14:textId="7D57F738" w:rsidR="00163167" w:rsidRPr="0055124A" w:rsidRDefault="00C645DD"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范琪琳</w:t>
            </w:r>
          </w:p>
        </w:tc>
        <w:tc>
          <w:tcPr>
            <w:tcW w:w="993" w:type="dxa"/>
          </w:tcPr>
          <w:p w14:paraId="551C232F" w14:textId="407C5A8A" w:rsidR="00163167" w:rsidRPr="0055124A" w:rsidRDefault="00C645DD"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青年教师</w:t>
            </w:r>
          </w:p>
        </w:tc>
        <w:tc>
          <w:tcPr>
            <w:tcW w:w="1417" w:type="dxa"/>
          </w:tcPr>
          <w:p w14:paraId="337EAB33" w14:textId="0D547D4F" w:rsidR="00163167" w:rsidRPr="0055124A" w:rsidRDefault="00C645DD"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hint="eastAsia"/>
                <w:sz w:val="24"/>
                <w:szCs w:val="24"/>
              </w:rPr>
              <w:t>fanqilin@cqu.edu.cn</w:t>
            </w:r>
          </w:p>
        </w:tc>
        <w:tc>
          <w:tcPr>
            <w:tcW w:w="1418" w:type="dxa"/>
          </w:tcPr>
          <w:p w14:paraId="1D7A974D" w14:textId="6BA1F3C6" w:rsidR="00163167" w:rsidRPr="0055124A" w:rsidRDefault="00C645DD"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hint="eastAsia"/>
                <w:sz w:val="24"/>
                <w:szCs w:val="24"/>
              </w:rPr>
              <w:t>15730064703</w:t>
            </w:r>
          </w:p>
        </w:tc>
        <w:tc>
          <w:tcPr>
            <w:tcW w:w="2693" w:type="dxa"/>
          </w:tcPr>
          <w:p w14:paraId="030B1B4D" w14:textId="430BDA68" w:rsidR="00163167" w:rsidRPr="0055124A" w:rsidRDefault="003E6F35" w:rsidP="000D7282">
            <w:pPr>
              <w:pStyle w:val="Normal1"/>
              <w:spacing w:line="276" w:lineRule="auto"/>
              <w:jc w:val="center"/>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支持与</w:t>
            </w:r>
            <w:r>
              <w:rPr>
                <w:rFonts w:ascii="华文仿宋" w:eastAsia="华文仿宋" w:hAnsi="华文仿宋" w:cs="华文仿宋"/>
                <w:sz w:val="24"/>
                <w:szCs w:val="24"/>
                <w:lang w:eastAsia="zh-CN"/>
              </w:rPr>
              <w:t>展示中心</w:t>
            </w:r>
            <w:r>
              <w:rPr>
                <w:rFonts w:ascii="华文仿宋" w:eastAsia="华文仿宋" w:hAnsi="华文仿宋" w:cs="华文仿宋" w:hint="eastAsia"/>
                <w:sz w:val="24"/>
                <w:szCs w:val="24"/>
                <w:lang w:eastAsia="zh-CN"/>
              </w:rPr>
              <w:t>的运行管理及对外联系</w:t>
            </w:r>
          </w:p>
        </w:tc>
        <w:tc>
          <w:tcPr>
            <w:tcW w:w="1700" w:type="dxa"/>
          </w:tcPr>
          <w:p w14:paraId="5C230089" w14:textId="3B100E6E" w:rsidR="00163167" w:rsidRPr="0055124A" w:rsidRDefault="00C645DD"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重庆大学软件学院</w:t>
            </w:r>
          </w:p>
        </w:tc>
      </w:tr>
      <w:tr w:rsidR="00163167" w:rsidRPr="0055124A" w14:paraId="2BC15650" w14:textId="77777777" w:rsidTr="00373D43">
        <w:tc>
          <w:tcPr>
            <w:tcW w:w="1129" w:type="dxa"/>
          </w:tcPr>
          <w:p w14:paraId="189B8C8F" w14:textId="39F14247" w:rsidR="00163167" w:rsidRPr="000D7282" w:rsidRDefault="00406412"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hint="eastAsia"/>
                <w:sz w:val="24"/>
                <w:szCs w:val="24"/>
              </w:rPr>
              <w:t>向毅</w:t>
            </w:r>
          </w:p>
        </w:tc>
        <w:tc>
          <w:tcPr>
            <w:tcW w:w="993" w:type="dxa"/>
          </w:tcPr>
          <w:p w14:paraId="226BF9E8" w14:textId="7788754E" w:rsidR="00163167" w:rsidRPr="000D7282" w:rsidRDefault="00406412"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hint="eastAsia"/>
                <w:sz w:val="24"/>
                <w:szCs w:val="24"/>
              </w:rPr>
              <w:t>教授</w:t>
            </w:r>
          </w:p>
        </w:tc>
        <w:tc>
          <w:tcPr>
            <w:tcW w:w="1417" w:type="dxa"/>
          </w:tcPr>
          <w:p w14:paraId="235EF65A" w14:textId="51D65A00" w:rsidR="00163167" w:rsidRPr="000D7282" w:rsidRDefault="00406412"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cqxiangyi@163.com</w:t>
            </w:r>
          </w:p>
        </w:tc>
        <w:tc>
          <w:tcPr>
            <w:tcW w:w="1418" w:type="dxa"/>
          </w:tcPr>
          <w:p w14:paraId="0D1D8F99" w14:textId="73AA4230" w:rsidR="00163167" w:rsidRPr="000D7282" w:rsidRDefault="00406412"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15998952172</w:t>
            </w:r>
          </w:p>
        </w:tc>
        <w:tc>
          <w:tcPr>
            <w:tcW w:w="2693" w:type="dxa"/>
          </w:tcPr>
          <w:p w14:paraId="421A9D33" w14:textId="6E812805" w:rsidR="00163167" w:rsidRPr="0055124A" w:rsidRDefault="000D7282"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hint="eastAsia"/>
                <w:sz w:val="24"/>
                <w:szCs w:val="24"/>
              </w:rPr>
              <w:t>建立师资培育中心及运行</w:t>
            </w:r>
          </w:p>
        </w:tc>
        <w:tc>
          <w:tcPr>
            <w:tcW w:w="1700" w:type="dxa"/>
          </w:tcPr>
          <w:p w14:paraId="120D8559" w14:textId="61752C1D" w:rsidR="00163167" w:rsidRPr="0055124A" w:rsidRDefault="00406412" w:rsidP="000D7282">
            <w:pPr>
              <w:pStyle w:val="Normal1"/>
              <w:spacing w:line="276" w:lineRule="auto"/>
              <w:jc w:val="center"/>
              <w:rPr>
                <w:rFonts w:ascii="华文仿宋" w:eastAsia="华文仿宋" w:hAnsi="华文仿宋" w:cs="华文仿宋"/>
                <w:sz w:val="24"/>
                <w:szCs w:val="24"/>
              </w:rPr>
            </w:pPr>
            <w:r w:rsidRPr="00406412">
              <w:rPr>
                <w:rFonts w:ascii="华文仿宋" w:eastAsia="华文仿宋" w:hAnsi="华文仿宋" w:cs="华文仿宋" w:hint="eastAsia"/>
                <w:sz w:val="24"/>
                <w:szCs w:val="24"/>
              </w:rPr>
              <w:t>重庆科技学院电气与信息工程学院</w:t>
            </w:r>
          </w:p>
        </w:tc>
      </w:tr>
      <w:tr w:rsidR="000D7282" w:rsidRPr="0055124A" w14:paraId="12A5FA01" w14:textId="77777777" w:rsidTr="000D7282">
        <w:trPr>
          <w:trHeight w:val="200"/>
        </w:trPr>
        <w:tc>
          <w:tcPr>
            <w:tcW w:w="1129" w:type="dxa"/>
            <w:vAlign w:val="center"/>
          </w:tcPr>
          <w:p w14:paraId="331910A2" w14:textId="0EC0BA19"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sz w:val="24"/>
                <w:szCs w:val="24"/>
              </w:rPr>
              <w:lastRenderedPageBreak/>
              <w:t>雷亮</w:t>
            </w:r>
          </w:p>
        </w:tc>
        <w:tc>
          <w:tcPr>
            <w:tcW w:w="993" w:type="dxa"/>
            <w:vAlign w:val="center"/>
          </w:tcPr>
          <w:p w14:paraId="639FDAF6" w14:textId="12B0089B"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sz w:val="24"/>
                <w:szCs w:val="24"/>
              </w:rPr>
              <w:t>教授</w:t>
            </w:r>
          </w:p>
        </w:tc>
        <w:tc>
          <w:tcPr>
            <w:tcW w:w="1417" w:type="dxa"/>
            <w:vAlign w:val="center"/>
          </w:tcPr>
          <w:p w14:paraId="069FED7B" w14:textId="220D09C4" w:rsidR="000D7282" w:rsidRPr="0055124A" w:rsidRDefault="006A1761"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13399887856@163.com</w:t>
            </w:r>
          </w:p>
        </w:tc>
        <w:tc>
          <w:tcPr>
            <w:tcW w:w="1418" w:type="dxa"/>
            <w:vAlign w:val="center"/>
          </w:tcPr>
          <w:p w14:paraId="4066408E" w14:textId="3DDC659A"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13399887856</w:t>
            </w:r>
          </w:p>
        </w:tc>
        <w:tc>
          <w:tcPr>
            <w:tcW w:w="2693" w:type="dxa"/>
            <w:vAlign w:val="center"/>
          </w:tcPr>
          <w:p w14:paraId="2DC75C42" w14:textId="5F22F557"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师资培育中心运行管理</w:t>
            </w:r>
          </w:p>
        </w:tc>
        <w:tc>
          <w:tcPr>
            <w:tcW w:w="1700" w:type="dxa"/>
            <w:vAlign w:val="center"/>
          </w:tcPr>
          <w:p w14:paraId="5B2AFE5E" w14:textId="77777777" w:rsidR="000D7282"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sz w:val="24"/>
                <w:szCs w:val="24"/>
              </w:rPr>
              <w:t>重庆科技学院</w:t>
            </w:r>
          </w:p>
          <w:p w14:paraId="542B0D31" w14:textId="1B6D4E57"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电气与信息工程学院</w:t>
            </w:r>
          </w:p>
        </w:tc>
      </w:tr>
      <w:tr w:rsidR="000D7282" w:rsidRPr="0055124A" w14:paraId="6E90083A" w14:textId="77777777" w:rsidTr="000D7282">
        <w:trPr>
          <w:trHeight w:val="199"/>
        </w:trPr>
        <w:tc>
          <w:tcPr>
            <w:tcW w:w="1129" w:type="dxa"/>
            <w:vAlign w:val="center"/>
          </w:tcPr>
          <w:p w14:paraId="406E22B9" w14:textId="4ED81BBE"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sz w:val="24"/>
                <w:szCs w:val="24"/>
              </w:rPr>
              <w:t>周谋</w:t>
            </w:r>
          </w:p>
        </w:tc>
        <w:tc>
          <w:tcPr>
            <w:tcW w:w="993" w:type="dxa"/>
            <w:vAlign w:val="center"/>
          </w:tcPr>
          <w:p w14:paraId="5C36DCEF" w14:textId="53AD3A70"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sz w:val="24"/>
                <w:szCs w:val="24"/>
              </w:rPr>
              <w:t>工程师</w:t>
            </w:r>
          </w:p>
        </w:tc>
        <w:tc>
          <w:tcPr>
            <w:tcW w:w="1417" w:type="dxa"/>
            <w:vAlign w:val="center"/>
          </w:tcPr>
          <w:p w14:paraId="3FC6B2D6" w14:textId="37A7C28A" w:rsidR="000D7282" w:rsidRPr="0055124A" w:rsidRDefault="000D7282"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mooncho@126.com</w:t>
            </w:r>
          </w:p>
        </w:tc>
        <w:tc>
          <w:tcPr>
            <w:tcW w:w="1418" w:type="dxa"/>
            <w:vAlign w:val="center"/>
          </w:tcPr>
          <w:p w14:paraId="44C798CE" w14:textId="39DEF888"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15123198685</w:t>
            </w:r>
          </w:p>
        </w:tc>
        <w:tc>
          <w:tcPr>
            <w:tcW w:w="2693" w:type="dxa"/>
            <w:vAlign w:val="center"/>
          </w:tcPr>
          <w:p w14:paraId="383DE13E" w14:textId="39F14F6D"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师资培育中心运行管理、对外联系</w:t>
            </w:r>
          </w:p>
        </w:tc>
        <w:tc>
          <w:tcPr>
            <w:tcW w:w="1700" w:type="dxa"/>
            <w:vAlign w:val="center"/>
          </w:tcPr>
          <w:p w14:paraId="7980D027" w14:textId="77777777" w:rsidR="000D7282"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sz w:val="24"/>
                <w:szCs w:val="24"/>
              </w:rPr>
              <w:t>重庆科技学院</w:t>
            </w:r>
          </w:p>
          <w:p w14:paraId="38F6C929" w14:textId="5DBE53EA" w:rsidR="000D7282"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电气与信息工程学院</w:t>
            </w:r>
          </w:p>
        </w:tc>
      </w:tr>
      <w:tr w:rsidR="000D7282" w:rsidRPr="0055124A" w14:paraId="0B13A73B" w14:textId="77777777" w:rsidTr="00373D43">
        <w:tc>
          <w:tcPr>
            <w:tcW w:w="9350" w:type="dxa"/>
            <w:gridSpan w:val="6"/>
          </w:tcPr>
          <w:p w14:paraId="0474ACBE" w14:textId="77777777" w:rsidR="000D7282" w:rsidRPr="0055124A" w:rsidRDefault="000D7282" w:rsidP="00A741D5">
            <w:pPr>
              <w:pStyle w:val="Normal1"/>
              <w:spacing w:line="276" w:lineRule="auto"/>
              <w:jc w:val="center"/>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t>与项目相关的背景和基础介绍</w:t>
            </w:r>
          </w:p>
        </w:tc>
      </w:tr>
      <w:tr w:rsidR="000D7282" w:rsidRPr="0055124A" w14:paraId="2E713A32" w14:textId="77777777" w:rsidTr="00373D43">
        <w:tc>
          <w:tcPr>
            <w:tcW w:w="9350" w:type="dxa"/>
            <w:gridSpan w:val="6"/>
          </w:tcPr>
          <w:p w14:paraId="4ECBE972" w14:textId="2AEEBC18" w:rsidR="00C8691E" w:rsidRDefault="00C8691E" w:rsidP="008479D8">
            <w:pPr>
              <w:widowControl/>
              <w:pBdr>
                <w:top w:val="nil"/>
                <w:left w:val="nil"/>
                <w:bottom w:val="nil"/>
                <w:right w:val="nil"/>
                <w:between w:val="nil"/>
              </w:pBd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 xml:space="preserve">        各学校高度重视该</w:t>
            </w:r>
            <w:r w:rsidRPr="00D30182">
              <w:rPr>
                <w:rFonts w:ascii="华文仿宋" w:eastAsia="华文仿宋" w:hAnsi="华文仿宋" w:cs="华文仿宋" w:hint="eastAsia"/>
                <w:sz w:val="24"/>
                <w:szCs w:val="24"/>
              </w:rPr>
              <w:t>区域联盟项目</w:t>
            </w:r>
            <w:r>
              <w:rPr>
                <w:rFonts w:ascii="华文仿宋" w:eastAsia="华文仿宋" w:hAnsi="华文仿宋" w:cs="华文仿宋" w:hint="eastAsia"/>
                <w:sz w:val="24"/>
                <w:szCs w:val="24"/>
              </w:rPr>
              <w:t>的申报工作，在决定申报之前，重庆大学和重庆科技大学专门向重庆市教育委员会高教处主要领导就区域联盟的相关事宜作了专题汇报，重庆市高教处充分肯定该项目的意义，原则上表示支持，同时也对区域联盟项目工作开展提出了要求，并将对联盟开展的相关工作进行指导。</w:t>
            </w:r>
          </w:p>
          <w:p w14:paraId="23E7B9AA" w14:textId="77777777" w:rsidR="008479D8" w:rsidRDefault="008479D8" w:rsidP="008479D8">
            <w:pPr>
              <w:widowControl/>
              <w:pBdr>
                <w:top w:val="nil"/>
                <w:left w:val="nil"/>
                <w:bottom w:val="nil"/>
                <w:right w:val="nil"/>
                <w:between w:val="nil"/>
              </w:pBdr>
              <w:spacing w:line="276" w:lineRule="auto"/>
              <w:rPr>
                <w:rFonts w:ascii="华文仿宋" w:eastAsia="华文仿宋" w:hAnsi="华文仿宋" w:cs="华文仿宋"/>
                <w:sz w:val="24"/>
                <w:szCs w:val="24"/>
              </w:rPr>
            </w:pPr>
          </w:p>
          <w:p w14:paraId="3A4D9EA5" w14:textId="14CD0322" w:rsidR="00C8691E" w:rsidRPr="00C8691E" w:rsidRDefault="00C8691E" w:rsidP="008479D8">
            <w:pPr>
              <w:widowControl/>
              <w:pBdr>
                <w:top w:val="nil"/>
                <w:left w:val="nil"/>
                <w:bottom w:val="nil"/>
                <w:right w:val="nil"/>
                <w:between w:val="nil"/>
              </w:pBd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 xml:space="preserve">        各大学与项目相关的背景和基础如下：</w:t>
            </w:r>
          </w:p>
          <w:p w14:paraId="0059D033" w14:textId="27FF22D1" w:rsidR="00AE0939" w:rsidRPr="002574DE" w:rsidRDefault="003E6F35" w:rsidP="00AE0939">
            <w:pPr>
              <w:pStyle w:val="a6"/>
              <w:widowControl/>
              <w:numPr>
                <w:ilvl w:val="0"/>
                <w:numId w:val="7"/>
              </w:numPr>
              <w:spacing w:line="276" w:lineRule="auto"/>
              <w:rPr>
                <w:rFonts w:ascii="华文仿宋" w:eastAsia="华文仿宋" w:hAnsi="华文仿宋" w:cs="华文仿宋" w:hint="eastAsia"/>
                <w:sz w:val="24"/>
                <w:szCs w:val="24"/>
              </w:rPr>
            </w:pPr>
            <w:r>
              <w:rPr>
                <w:rFonts w:ascii="华文仿宋" w:eastAsia="华文仿宋" w:hAnsi="华文仿宋" w:cs="华文仿宋" w:hint="eastAsia"/>
                <w:sz w:val="24"/>
                <w:szCs w:val="24"/>
              </w:rPr>
              <w:t>重庆</w:t>
            </w:r>
            <w:r w:rsidR="000D7282">
              <w:rPr>
                <w:rFonts w:ascii="华文仿宋" w:eastAsia="华文仿宋" w:hAnsi="华文仿宋" w:cs="华文仿宋" w:hint="eastAsia"/>
                <w:sz w:val="24"/>
                <w:szCs w:val="24"/>
              </w:rPr>
              <w:t>大学</w:t>
            </w:r>
          </w:p>
          <w:p w14:paraId="7787B50D" w14:textId="079A2030" w:rsidR="000D7282" w:rsidRDefault="00753E92" w:rsidP="008479D8">
            <w:pPr>
              <w:pStyle w:val="a6"/>
              <w:widowControl/>
              <w:numPr>
                <w:ilvl w:val="0"/>
                <w:numId w:val="3"/>
              </w:numPr>
              <w:spacing w:line="276" w:lineRule="auto"/>
              <w:rPr>
                <w:rFonts w:ascii="华文仿宋" w:eastAsia="华文仿宋" w:hAnsi="华文仿宋" w:cs="华文仿宋"/>
                <w:b/>
                <w:sz w:val="24"/>
                <w:szCs w:val="24"/>
              </w:rPr>
            </w:pPr>
            <w:r>
              <w:rPr>
                <w:rFonts w:ascii="华文仿宋" w:eastAsia="华文仿宋" w:hAnsi="华文仿宋" w:cs="华文仿宋" w:hint="eastAsia"/>
                <w:b/>
                <w:sz w:val="24"/>
                <w:szCs w:val="24"/>
              </w:rPr>
              <w:t>学校和学院基础</w:t>
            </w:r>
            <w:r w:rsidR="000D7282" w:rsidRPr="003678D8">
              <w:rPr>
                <w:rFonts w:ascii="华文仿宋" w:eastAsia="华文仿宋" w:hAnsi="华文仿宋" w:cs="华文仿宋" w:hint="eastAsia"/>
                <w:b/>
                <w:sz w:val="24"/>
                <w:szCs w:val="24"/>
              </w:rPr>
              <w:t>。</w:t>
            </w:r>
          </w:p>
          <w:p w14:paraId="107D0896" w14:textId="0F98E66E" w:rsidR="002574DE" w:rsidRPr="002574DE" w:rsidRDefault="000D7282" w:rsidP="002574DE">
            <w:pPr>
              <w:widowControl/>
              <w:spacing w:line="276" w:lineRule="auto"/>
              <w:ind w:left="480"/>
              <w:rPr>
                <w:rFonts w:ascii="华文仿宋" w:eastAsia="华文仿宋" w:hAnsi="华文仿宋" w:cs="华文仿宋"/>
                <w:sz w:val="24"/>
                <w:szCs w:val="24"/>
              </w:rPr>
            </w:pPr>
            <w:r w:rsidRPr="00D60A41">
              <w:rPr>
                <w:rFonts w:ascii="华文仿宋" w:eastAsia="华文仿宋" w:hAnsi="华文仿宋" w:cs="华文仿宋"/>
                <w:sz w:val="24"/>
                <w:szCs w:val="24"/>
              </w:rPr>
              <w:t>重庆大学现有的学科：仪器科学与技术、计算机科学与技术、数学、软件工程、信息与通信工程、控制科学与工程，正好涵盖了完整的信息感知、获取、传输、处理、控制等全流程，具有很强的内在逻辑联系，构成一个完整的智能科学与新一代信息技术学科群。</w:t>
            </w:r>
            <w:r w:rsidR="00753E92">
              <w:rPr>
                <w:rFonts w:ascii="华文仿宋" w:eastAsia="华文仿宋" w:hAnsi="华文仿宋" w:cs="华文仿宋" w:hint="eastAsia"/>
                <w:sz w:val="24"/>
                <w:szCs w:val="24"/>
              </w:rPr>
              <w:t>日前，</w:t>
            </w:r>
            <w:r w:rsidR="00753E92" w:rsidRPr="00753E92">
              <w:rPr>
                <w:rFonts w:ascii="华文仿宋" w:eastAsia="华文仿宋" w:hAnsi="华文仿宋" w:cs="华文仿宋" w:hint="eastAsia"/>
                <w:sz w:val="24"/>
                <w:szCs w:val="24"/>
              </w:rPr>
              <w:t>重庆大学入选36所A类一流大学建设高校，部分学科入选一流学科建设名单。</w:t>
            </w:r>
            <w:r w:rsidR="002574DE" w:rsidRPr="002574DE">
              <w:rPr>
                <w:rFonts w:ascii="华文仿宋" w:eastAsia="华文仿宋" w:hAnsi="华文仿宋" w:cs="华文仿宋"/>
                <w:sz w:val="24"/>
                <w:szCs w:val="24"/>
              </w:rPr>
              <w:t>重庆大学软件学院成立于2001年12月，是国家发改委和教育部批准成立的首批35所国家级示范性软件学院之一。</w:t>
            </w:r>
            <w:r w:rsidRPr="00D60A41">
              <w:rPr>
                <w:rFonts w:ascii="华文仿宋" w:eastAsia="华文仿宋" w:hAnsi="华文仿宋" w:cs="华文仿宋"/>
                <w:sz w:val="24"/>
                <w:szCs w:val="24"/>
              </w:rPr>
              <w:t>重庆大学“软件工程”学科是国家一级学科博士学位授权点，在</w:t>
            </w:r>
            <w:bookmarkStart w:id="0" w:name="OLE_LINK1"/>
            <w:bookmarkStart w:id="1" w:name="OLE_LINK2"/>
            <w:r w:rsidRPr="00D60A41">
              <w:rPr>
                <w:rFonts w:ascii="华文仿宋" w:eastAsia="华文仿宋" w:hAnsi="华文仿宋" w:cs="华文仿宋"/>
                <w:sz w:val="24"/>
                <w:szCs w:val="24"/>
              </w:rPr>
              <w:t>2012年国务院学位办发布的全国高校一级学科评估报告中，</w:t>
            </w:r>
            <w:r w:rsidRPr="00D60A41">
              <w:rPr>
                <w:rFonts w:ascii="华文仿宋" w:eastAsia="华文仿宋" w:hAnsi="华文仿宋" w:cs="华文仿宋" w:hint="eastAsia"/>
                <w:sz w:val="24"/>
                <w:szCs w:val="24"/>
              </w:rPr>
              <w:t>重庆大学</w:t>
            </w:r>
            <w:r w:rsidRPr="00D60A41">
              <w:rPr>
                <w:rFonts w:ascii="华文仿宋" w:eastAsia="华文仿宋" w:hAnsi="华文仿宋" w:cs="华文仿宋"/>
                <w:sz w:val="24"/>
                <w:szCs w:val="24"/>
              </w:rPr>
              <w:t>“软件工程”学科位列全国第11位</w:t>
            </w:r>
            <w:bookmarkEnd w:id="0"/>
            <w:bookmarkEnd w:id="1"/>
            <w:r w:rsidRPr="00D60A41">
              <w:rPr>
                <w:rFonts w:ascii="华文仿宋" w:eastAsia="华文仿宋" w:hAnsi="华文仿宋" w:cs="华文仿宋"/>
                <w:sz w:val="24"/>
                <w:szCs w:val="24"/>
              </w:rPr>
              <w:t>，具备较好的学科建设基础。</w:t>
            </w:r>
            <w:r w:rsidR="002574DE" w:rsidRPr="002574DE">
              <w:rPr>
                <w:rFonts w:ascii="华文仿宋" w:eastAsia="华文仿宋" w:hAnsi="华文仿宋" w:cs="华文仿宋"/>
                <w:sz w:val="24"/>
                <w:szCs w:val="24"/>
              </w:rPr>
              <w:t>软件工程专业为国家优势特色专业，获国家级软件人才培养模式创新实验区，分别于2005年和2014年两次获得国家教学成果二等奖，《信息安全导论》获国家级双语示范课程，软件工程专业也被评为五星级专业。</w:t>
            </w:r>
          </w:p>
          <w:p w14:paraId="2337B131" w14:textId="09154822" w:rsidR="000D7282" w:rsidRDefault="000D7282" w:rsidP="002574DE">
            <w:pPr>
              <w:widowControl/>
              <w:spacing w:line="276" w:lineRule="auto"/>
              <w:ind w:left="480"/>
              <w:rPr>
                <w:rFonts w:ascii="华文仿宋" w:eastAsia="华文仿宋" w:hAnsi="华文仿宋" w:cs="华文仿宋" w:hint="eastAsia"/>
                <w:sz w:val="24"/>
                <w:szCs w:val="24"/>
              </w:rPr>
            </w:pPr>
          </w:p>
          <w:p w14:paraId="4B96DBCB" w14:textId="77777777" w:rsidR="002574DE" w:rsidRPr="00E2541A" w:rsidRDefault="002574DE" w:rsidP="002574DE">
            <w:pPr>
              <w:pStyle w:val="a6"/>
              <w:widowControl/>
              <w:numPr>
                <w:ilvl w:val="0"/>
                <w:numId w:val="3"/>
              </w:numPr>
              <w:spacing w:line="276" w:lineRule="auto"/>
              <w:rPr>
                <w:rFonts w:ascii="华文仿宋" w:eastAsia="华文仿宋" w:hAnsi="华文仿宋" w:cs="华文仿宋"/>
                <w:b/>
                <w:sz w:val="24"/>
                <w:szCs w:val="24"/>
              </w:rPr>
            </w:pPr>
            <w:r w:rsidRPr="00E2541A">
              <w:rPr>
                <w:rFonts w:ascii="华文仿宋" w:eastAsia="华文仿宋" w:hAnsi="华文仿宋" w:cs="华文仿宋" w:hint="eastAsia"/>
                <w:b/>
                <w:sz w:val="24"/>
                <w:szCs w:val="24"/>
              </w:rPr>
              <w:t>雄厚的师资队伍与资源。</w:t>
            </w:r>
          </w:p>
          <w:p w14:paraId="757AE6B7" w14:textId="77777777" w:rsidR="002574DE" w:rsidRDefault="002574DE" w:rsidP="002574DE">
            <w:pPr>
              <w:widowControl/>
              <w:spacing w:line="276" w:lineRule="auto"/>
              <w:ind w:left="480"/>
              <w:rPr>
                <w:rFonts w:ascii="华文仿宋" w:eastAsia="华文仿宋" w:hAnsi="华文仿宋" w:cs="华文仿宋" w:hint="eastAsia"/>
                <w:sz w:val="24"/>
                <w:szCs w:val="24"/>
              </w:rPr>
            </w:pPr>
            <w:r w:rsidRPr="00E2541A">
              <w:rPr>
                <w:rFonts w:ascii="华文仿宋" w:eastAsia="华文仿宋" w:hAnsi="华文仿宋" w:cs="华文仿宋" w:hint="eastAsia"/>
                <w:sz w:val="24"/>
                <w:szCs w:val="24"/>
              </w:rPr>
              <w:t>重庆大学软件</w:t>
            </w:r>
            <w:r w:rsidRPr="00E2541A">
              <w:rPr>
                <w:rFonts w:ascii="华文仿宋" w:eastAsia="华文仿宋" w:hAnsi="华文仿宋" w:cs="华文仿宋"/>
                <w:sz w:val="24"/>
                <w:szCs w:val="24"/>
              </w:rPr>
              <w:t>学院</w:t>
            </w:r>
            <w:r>
              <w:rPr>
                <w:rFonts w:ascii="华文仿宋" w:eastAsia="华文仿宋" w:hAnsi="华文仿宋" w:cs="华文仿宋" w:hint="eastAsia"/>
                <w:sz w:val="24"/>
                <w:szCs w:val="24"/>
              </w:rPr>
              <w:t>拥有</w:t>
            </w:r>
            <w:r w:rsidRPr="00E2541A">
              <w:rPr>
                <w:rFonts w:ascii="华文仿宋" w:eastAsia="华文仿宋" w:hAnsi="华文仿宋" w:cs="华文仿宋"/>
                <w:sz w:val="24"/>
                <w:szCs w:val="24"/>
              </w:rPr>
              <w:t>丰富师资队伍的工程背景与经验</w:t>
            </w:r>
            <w:r>
              <w:rPr>
                <w:rFonts w:ascii="华文仿宋" w:eastAsia="华文仿宋" w:hAnsi="华文仿宋" w:cs="华文仿宋" w:hint="eastAsia"/>
                <w:sz w:val="24"/>
                <w:szCs w:val="24"/>
              </w:rPr>
              <w:t>。</w:t>
            </w:r>
            <w:r w:rsidRPr="00E2541A">
              <w:rPr>
                <w:rFonts w:ascii="华文仿宋" w:eastAsia="华文仿宋" w:hAnsi="华文仿宋" w:cs="华文仿宋"/>
                <w:sz w:val="24"/>
                <w:szCs w:val="24"/>
              </w:rPr>
              <w:t>选拔学生到签约的阿里、腾讯、华为、微软、IBM、Intel、Oracle、SAP、HP、中冶赛迪等在企业导师指导下顶岗实习</w:t>
            </w:r>
            <w:r>
              <w:rPr>
                <w:rFonts w:ascii="华文仿宋" w:eastAsia="华文仿宋" w:hAnsi="华文仿宋" w:cs="华文仿宋" w:hint="eastAsia"/>
                <w:sz w:val="24"/>
                <w:szCs w:val="24"/>
              </w:rPr>
              <w:t>；</w:t>
            </w:r>
            <w:r w:rsidRPr="00E2541A">
              <w:rPr>
                <w:rFonts w:ascii="华文仿宋" w:eastAsia="华文仿宋" w:hAnsi="华文仿宋" w:cs="华文仿宋"/>
                <w:sz w:val="24"/>
                <w:szCs w:val="24"/>
              </w:rPr>
              <w:t>通过已建的重庆大学</w:t>
            </w:r>
            <w:r>
              <w:rPr>
                <w:rFonts w:ascii="华文仿宋" w:eastAsia="华文仿宋" w:hAnsi="华文仿宋" w:cs="华文仿宋"/>
                <w:sz w:val="24"/>
                <w:szCs w:val="24"/>
              </w:rPr>
              <w:t>-</w:t>
            </w:r>
            <w:r w:rsidRPr="00E2541A">
              <w:rPr>
                <w:rFonts w:ascii="华文仿宋" w:eastAsia="华文仿宋" w:hAnsi="华文仿宋" w:cs="华文仿宋"/>
                <w:sz w:val="24"/>
                <w:szCs w:val="24"/>
              </w:rPr>
              <w:t>IBM Power System教育中心</w:t>
            </w:r>
            <w:r>
              <w:rPr>
                <w:rFonts w:ascii="华文仿宋" w:eastAsia="华文仿宋" w:hAnsi="华文仿宋" w:cs="华文仿宋" w:hint="eastAsia"/>
                <w:sz w:val="24"/>
                <w:szCs w:val="24"/>
              </w:rPr>
              <w:t>，</w:t>
            </w:r>
            <w:r w:rsidRPr="00E2541A">
              <w:rPr>
                <w:rFonts w:ascii="华文仿宋" w:eastAsia="华文仿宋" w:hAnsi="华文仿宋" w:cs="华文仿宋"/>
                <w:sz w:val="24"/>
                <w:szCs w:val="24"/>
              </w:rPr>
              <w:t>定期开展IBM课程认证、师资培训及新技术讲座</w:t>
            </w:r>
            <w:r>
              <w:rPr>
                <w:rFonts w:ascii="华文仿宋" w:eastAsia="华文仿宋" w:hAnsi="华文仿宋" w:cs="华文仿宋" w:hint="eastAsia"/>
                <w:sz w:val="24"/>
                <w:szCs w:val="24"/>
              </w:rPr>
              <w:t>；</w:t>
            </w:r>
            <w:r w:rsidRPr="00E2541A">
              <w:rPr>
                <w:rFonts w:ascii="华文仿宋" w:eastAsia="华文仿宋" w:hAnsi="华文仿宋" w:cs="华文仿宋"/>
                <w:sz w:val="24"/>
                <w:szCs w:val="24"/>
              </w:rPr>
              <w:t>长期</w:t>
            </w:r>
            <w:r>
              <w:rPr>
                <w:rFonts w:ascii="华文仿宋" w:eastAsia="华文仿宋" w:hAnsi="华文仿宋" w:cs="华文仿宋"/>
                <w:sz w:val="24"/>
                <w:szCs w:val="24"/>
              </w:rPr>
              <w:t>聘任来自美国、荷兰</w:t>
            </w:r>
            <w:r>
              <w:rPr>
                <w:rFonts w:ascii="华文仿宋" w:eastAsia="华文仿宋" w:hAnsi="华文仿宋" w:cs="华文仿宋" w:hint="eastAsia"/>
                <w:sz w:val="24"/>
                <w:szCs w:val="24"/>
              </w:rPr>
              <w:t>的3</w:t>
            </w:r>
            <w:r w:rsidRPr="00E2541A">
              <w:rPr>
                <w:rFonts w:ascii="华文仿宋" w:eastAsia="华文仿宋" w:hAnsi="华文仿宋" w:cs="华文仿宋"/>
                <w:sz w:val="24"/>
                <w:szCs w:val="24"/>
              </w:rPr>
              <w:t>名外籍教师讲授部分专业课。</w:t>
            </w:r>
            <w:r w:rsidRPr="003678D8">
              <w:rPr>
                <w:rFonts w:ascii="华文仿宋" w:eastAsia="华文仿宋" w:hAnsi="华文仿宋" w:cs="华文仿宋"/>
                <w:sz w:val="24"/>
                <w:szCs w:val="24"/>
              </w:rPr>
              <w:t>学院</w:t>
            </w:r>
            <w:r w:rsidRPr="003678D8">
              <w:rPr>
                <w:rFonts w:ascii="华文仿宋" w:eastAsia="华文仿宋" w:hAnsi="华文仿宋" w:cs="华文仿宋" w:hint="eastAsia"/>
                <w:sz w:val="24"/>
                <w:szCs w:val="24"/>
              </w:rPr>
              <w:t>现</w:t>
            </w:r>
            <w:r w:rsidRPr="003678D8">
              <w:rPr>
                <w:rFonts w:ascii="华文仿宋" w:eastAsia="华文仿宋" w:hAnsi="华文仿宋" w:cs="华文仿宋"/>
                <w:sz w:val="24"/>
                <w:szCs w:val="24"/>
              </w:rPr>
              <w:t>有信息物理社会可信服务计算教育部重点实验室</w:t>
            </w:r>
            <w:r w:rsidRPr="003678D8">
              <w:rPr>
                <w:rFonts w:ascii="华文仿宋" w:eastAsia="华文仿宋" w:hAnsi="华文仿宋" w:cs="华文仿宋" w:hint="eastAsia"/>
                <w:sz w:val="24"/>
                <w:szCs w:val="24"/>
              </w:rPr>
              <w:t>（</w:t>
            </w:r>
            <w:r w:rsidRPr="003678D8">
              <w:rPr>
                <w:rFonts w:ascii="华文仿宋" w:eastAsia="华文仿宋" w:hAnsi="华文仿宋" w:cs="华文仿宋"/>
                <w:sz w:val="24"/>
                <w:szCs w:val="24"/>
              </w:rPr>
              <w:t>共建</w:t>
            </w:r>
            <w:r w:rsidRPr="003678D8">
              <w:rPr>
                <w:rFonts w:ascii="华文仿宋" w:eastAsia="华文仿宋" w:hAnsi="华文仿宋" w:cs="华文仿宋" w:hint="eastAsia"/>
                <w:sz w:val="24"/>
                <w:szCs w:val="24"/>
              </w:rPr>
              <w:t>）</w:t>
            </w:r>
            <w:r w:rsidRPr="003678D8">
              <w:rPr>
                <w:rFonts w:ascii="华文仿宋" w:eastAsia="华文仿宋" w:hAnsi="华文仿宋" w:cs="华文仿宋"/>
                <w:sz w:val="24"/>
                <w:szCs w:val="24"/>
              </w:rPr>
              <w:t>、国家Linux推广应用与培训中心、重庆市中间件实验室、国家保密局涉密信息系统安全</w:t>
            </w:r>
            <w:r w:rsidRPr="003678D8">
              <w:rPr>
                <w:rFonts w:ascii="华文仿宋" w:eastAsia="华文仿宋" w:hAnsi="华文仿宋" w:cs="华文仿宋"/>
                <w:sz w:val="24"/>
                <w:szCs w:val="24"/>
              </w:rPr>
              <w:lastRenderedPageBreak/>
              <w:t>保密测评重庆中心等研究基地。现有专任教师</w:t>
            </w:r>
            <w:r w:rsidRPr="003678D8">
              <w:rPr>
                <w:rFonts w:ascii="华文仿宋" w:eastAsia="华文仿宋" w:hAnsi="华文仿宋" w:cs="华文仿宋" w:hint="eastAsia"/>
                <w:sz w:val="24"/>
                <w:szCs w:val="24"/>
              </w:rPr>
              <w:t>42人，其中</w:t>
            </w:r>
            <w:r w:rsidRPr="003678D8">
              <w:rPr>
                <w:rFonts w:ascii="华文仿宋" w:eastAsia="华文仿宋" w:hAnsi="华文仿宋" w:cs="华文仿宋"/>
                <w:sz w:val="24"/>
                <w:szCs w:val="24"/>
              </w:rPr>
              <w:t>教授12人、副教授21人；84%教师具有博士学位，39%具有出国一年以上经历；教育部新世纪优秀人才3人、重庆市学术技术带头人3人。</w:t>
            </w:r>
          </w:p>
          <w:p w14:paraId="3174FB59" w14:textId="77777777" w:rsidR="00753E92" w:rsidRDefault="00753E92" w:rsidP="002574DE">
            <w:pPr>
              <w:widowControl/>
              <w:spacing w:line="276" w:lineRule="auto"/>
              <w:ind w:left="480"/>
              <w:rPr>
                <w:rFonts w:ascii="华文仿宋" w:eastAsia="华文仿宋" w:hAnsi="华文仿宋" w:cs="华文仿宋" w:hint="eastAsia"/>
                <w:sz w:val="24"/>
                <w:szCs w:val="24"/>
              </w:rPr>
            </w:pPr>
          </w:p>
          <w:p w14:paraId="06F1F0DF" w14:textId="45D782E1" w:rsidR="002574DE" w:rsidRPr="00E2541A" w:rsidRDefault="002574DE" w:rsidP="002574DE">
            <w:pPr>
              <w:pStyle w:val="a6"/>
              <w:widowControl/>
              <w:numPr>
                <w:ilvl w:val="0"/>
                <w:numId w:val="3"/>
              </w:numPr>
              <w:spacing w:line="276" w:lineRule="auto"/>
              <w:rPr>
                <w:rFonts w:ascii="华文仿宋" w:eastAsia="华文仿宋" w:hAnsi="华文仿宋" w:cs="华文仿宋"/>
                <w:b/>
                <w:sz w:val="24"/>
                <w:szCs w:val="24"/>
              </w:rPr>
            </w:pPr>
            <w:r w:rsidRPr="00E2541A">
              <w:rPr>
                <w:rFonts w:ascii="华文仿宋" w:eastAsia="华文仿宋" w:hAnsi="华文仿宋" w:cs="华文仿宋" w:hint="eastAsia"/>
                <w:b/>
                <w:sz w:val="24"/>
                <w:szCs w:val="24"/>
              </w:rPr>
              <w:t>新颖的人才培养模式。</w:t>
            </w:r>
          </w:p>
          <w:p w14:paraId="0AB24E31" w14:textId="77C4D77D" w:rsidR="002574DE" w:rsidRDefault="002574DE" w:rsidP="002574DE">
            <w:pPr>
              <w:widowControl/>
              <w:spacing w:line="276" w:lineRule="auto"/>
              <w:ind w:left="480"/>
              <w:rPr>
                <w:rFonts w:ascii="华文仿宋" w:eastAsia="华文仿宋" w:hAnsi="华文仿宋" w:cs="华文仿宋"/>
                <w:sz w:val="24"/>
                <w:szCs w:val="24"/>
              </w:rPr>
            </w:pPr>
            <w:r w:rsidRPr="00E2541A">
              <w:rPr>
                <w:rFonts w:ascii="华文仿宋" w:eastAsia="华文仿宋" w:hAnsi="华文仿宋" w:cs="华文仿宋" w:hint="eastAsia"/>
                <w:sz w:val="24"/>
                <w:szCs w:val="24"/>
              </w:rPr>
              <w:t>重庆大学软件工程专业教学团队</w:t>
            </w:r>
            <w:r w:rsidRPr="00E2541A">
              <w:rPr>
                <w:rFonts w:ascii="华文仿宋" w:eastAsia="华文仿宋" w:hAnsi="华文仿宋" w:cs="华文仿宋"/>
                <w:sz w:val="24"/>
                <w:szCs w:val="24"/>
              </w:rPr>
              <w:t>经过六年的研究和实践，构建了“五个一”为</w:t>
            </w:r>
            <w:r w:rsidRPr="00E2541A">
              <w:rPr>
                <w:rFonts w:ascii="华文仿宋" w:eastAsia="华文仿宋" w:hAnsi="华文仿宋" w:cs="华文仿宋" w:hint="eastAsia"/>
                <w:sz w:val="24"/>
                <w:szCs w:val="24"/>
              </w:rPr>
              <w:t>抓手</w:t>
            </w:r>
            <w:r w:rsidRPr="00E2541A">
              <w:rPr>
                <w:rFonts w:ascii="华文仿宋" w:eastAsia="华文仿宋" w:hAnsi="华文仿宋" w:cs="华文仿宋"/>
                <w:sz w:val="24"/>
                <w:szCs w:val="24"/>
              </w:rPr>
              <w:t>的教学体系和</w:t>
            </w:r>
            <w:r w:rsidRPr="00E2541A">
              <w:rPr>
                <w:rFonts w:ascii="华文仿宋" w:eastAsia="华文仿宋" w:hAnsi="华文仿宋" w:cs="华文仿宋" w:hint="eastAsia"/>
                <w:sz w:val="24"/>
                <w:szCs w:val="24"/>
              </w:rPr>
              <w:t>实践</w:t>
            </w:r>
            <w:r w:rsidRPr="00E2541A">
              <w:rPr>
                <w:rFonts w:ascii="华文仿宋" w:eastAsia="华文仿宋" w:hAnsi="华文仿宋" w:cs="华文仿宋"/>
                <w:sz w:val="24"/>
                <w:szCs w:val="24"/>
              </w:rPr>
              <w:t>保障体系，推进了软件工程专业教育与“三创”教育的有机融合</w:t>
            </w:r>
            <w:r w:rsidRPr="00E2541A">
              <w:rPr>
                <w:rFonts w:ascii="华文仿宋" w:eastAsia="华文仿宋" w:hAnsi="华文仿宋" w:cs="华文仿宋" w:hint="eastAsia"/>
                <w:sz w:val="24"/>
                <w:szCs w:val="24"/>
              </w:rPr>
              <w:t>。</w:t>
            </w:r>
            <w:r>
              <w:rPr>
                <w:rFonts w:ascii="华文仿宋" w:eastAsia="华文仿宋" w:hAnsi="华文仿宋" w:cs="华文仿宋" w:hint="eastAsia"/>
                <w:b/>
                <w:sz w:val="24"/>
                <w:szCs w:val="24"/>
              </w:rPr>
              <w:t>1）</w:t>
            </w:r>
            <w:r w:rsidRPr="003D1731">
              <w:rPr>
                <w:rFonts w:ascii="华文仿宋" w:eastAsia="华文仿宋" w:hAnsi="华文仿宋" w:cs="华文仿宋"/>
                <w:b/>
                <w:sz w:val="24"/>
                <w:szCs w:val="24"/>
              </w:rPr>
              <w:t>教学改革成果</w:t>
            </w:r>
            <w:r w:rsidRPr="003D1731">
              <w:rPr>
                <w:rFonts w:ascii="华文仿宋" w:eastAsia="华文仿宋" w:hAnsi="华文仿宋" w:cs="华文仿宋" w:hint="eastAsia"/>
                <w:b/>
                <w:sz w:val="24"/>
                <w:szCs w:val="24"/>
              </w:rPr>
              <w:t>丰硕。</w:t>
            </w:r>
            <w:r>
              <w:rPr>
                <w:rFonts w:ascii="华文仿宋" w:eastAsia="华文仿宋" w:hAnsi="华文仿宋" w:cs="华文仿宋" w:hint="eastAsia"/>
                <w:sz w:val="24"/>
                <w:szCs w:val="24"/>
              </w:rPr>
              <w:t>已</w:t>
            </w:r>
            <w:r w:rsidRPr="003D1731">
              <w:rPr>
                <w:rFonts w:ascii="华文仿宋" w:eastAsia="华文仿宋" w:hAnsi="华文仿宋" w:cs="华文仿宋"/>
                <w:sz w:val="24"/>
                <w:szCs w:val="24"/>
              </w:rPr>
              <w:t>承担国家级软件人才培养模式创新实验区、国家卓越工程师计划、省部级以上教改项目10余项；在高等工程教育研究等发表教改论文近</w:t>
            </w:r>
            <w:r w:rsidRPr="003D1731">
              <w:rPr>
                <w:rFonts w:ascii="华文仿宋" w:eastAsia="华文仿宋" w:hAnsi="华文仿宋" w:cs="华文仿宋" w:hint="eastAsia"/>
                <w:sz w:val="24"/>
                <w:szCs w:val="24"/>
              </w:rPr>
              <w:t>30</w:t>
            </w:r>
            <w:r w:rsidRPr="003D1731">
              <w:rPr>
                <w:rFonts w:ascii="华文仿宋" w:eastAsia="华文仿宋" w:hAnsi="华文仿宋" w:cs="华文仿宋"/>
                <w:sz w:val="24"/>
                <w:szCs w:val="24"/>
              </w:rPr>
              <w:t>篇，出版教材10余部；建设国家示范性软件</w:t>
            </w:r>
            <w:r w:rsidRPr="003D1731">
              <w:rPr>
                <w:rFonts w:ascii="华文仿宋" w:eastAsia="华文仿宋" w:hAnsi="华文仿宋" w:cs="华文仿宋" w:hint="eastAsia"/>
                <w:sz w:val="24"/>
                <w:szCs w:val="24"/>
              </w:rPr>
              <w:t>工程</w:t>
            </w:r>
            <w:r w:rsidRPr="003D1731">
              <w:rPr>
                <w:rFonts w:ascii="华文仿宋" w:eastAsia="华文仿宋" w:hAnsi="华文仿宋" w:cs="华文仿宋"/>
                <w:sz w:val="24"/>
                <w:szCs w:val="24"/>
              </w:rPr>
              <w:t>MOOC课程2门，获得教育部-IBM精品课程4门、教育部-IBM高校合作项目</w:t>
            </w:r>
            <w:r w:rsidRPr="003D1731">
              <w:rPr>
                <w:rFonts w:ascii="华文仿宋" w:eastAsia="华文仿宋" w:hAnsi="华文仿宋" w:cs="华文仿宋" w:hint="eastAsia"/>
                <w:sz w:val="24"/>
                <w:szCs w:val="24"/>
              </w:rPr>
              <w:t>“</w:t>
            </w:r>
            <w:r w:rsidRPr="003D1731">
              <w:rPr>
                <w:rFonts w:ascii="华文仿宋" w:eastAsia="华文仿宋" w:hAnsi="华文仿宋" w:cs="华文仿宋"/>
                <w:sz w:val="24"/>
                <w:szCs w:val="24"/>
              </w:rPr>
              <w:t>最佳创新合作团队奖</w:t>
            </w:r>
            <w:r w:rsidRPr="003D1731">
              <w:rPr>
                <w:rFonts w:ascii="华文仿宋" w:eastAsia="华文仿宋" w:hAnsi="华文仿宋" w:cs="华文仿宋" w:hint="eastAsia"/>
                <w:sz w:val="24"/>
                <w:szCs w:val="24"/>
              </w:rPr>
              <w:t>”</w:t>
            </w:r>
            <w:r w:rsidRPr="003D1731">
              <w:rPr>
                <w:rFonts w:ascii="华文仿宋" w:eastAsia="华文仿宋" w:hAnsi="华文仿宋" w:cs="华文仿宋"/>
                <w:sz w:val="24"/>
                <w:szCs w:val="24"/>
              </w:rPr>
              <w:t>与</w:t>
            </w:r>
            <w:r w:rsidRPr="003D1731">
              <w:rPr>
                <w:rFonts w:ascii="华文仿宋" w:eastAsia="华文仿宋" w:hAnsi="华文仿宋" w:cs="华文仿宋" w:hint="eastAsia"/>
                <w:sz w:val="24"/>
                <w:szCs w:val="24"/>
              </w:rPr>
              <w:t>“</w:t>
            </w:r>
            <w:r w:rsidRPr="003D1731">
              <w:rPr>
                <w:rFonts w:ascii="华文仿宋" w:eastAsia="华文仿宋" w:hAnsi="华文仿宋" w:cs="华文仿宋"/>
                <w:sz w:val="24"/>
                <w:szCs w:val="24"/>
              </w:rPr>
              <w:t>最佳软件创新人才培养奖</w:t>
            </w:r>
            <w:r w:rsidRPr="003D1731">
              <w:rPr>
                <w:rFonts w:ascii="华文仿宋" w:eastAsia="华文仿宋" w:hAnsi="华文仿宋" w:cs="华文仿宋" w:hint="eastAsia"/>
                <w:sz w:val="24"/>
                <w:szCs w:val="24"/>
              </w:rPr>
              <w:t>”</w:t>
            </w:r>
            <w:r w:rsidRPr="003D1731">
              <w:rPr>
                <w:rFonts w:ascii="华文仿宋" w:eastAsia="华文仿宋" w:hAnsi="华文仿宋" w:cs="华文仿宋"/>
                <w:sz w:val="24"/>
                <w:szCs w:val="24"/>
              </w:rPr>
              <w:t>；团队成员获得宝钢奖优秀教师、教育部-IBM优秀教师、华为优秀教师等各种荣誉20余人次。</w:t>
            </w:r>
            <w:r>
              <w:rPr>
                <w:rFonts w:ascii="华文仿宋" w:eastAsia="华文仿宋" w:hAnsi="华文仿宋" w:cs="华文仿宋" w:hint="eastAsia"/>
                <w:sz w:val="24"/>
                <w:szCs w:val="24"/>
              </w:rPr>
              <w:t>2）</w:t>
            </w:r>
            <w:r w:rsidRPr="00375ACF">
              <w:rPr>
                <w:rFonts w:ascii="华文仿宋" w:eastAsia="华文仿宋" w:hAnsi="华文仿宋" w:cs="华文仿宋"/>
                <w:b/>
                <w:sz w:val="24"/>
                <w:szCs w:val="24"/>
              </w:rPr>
              <w:t>推广应用效果显著</w:t>
            </w:r>
            <w:r>
              <w:rPr>
                <w:rFonts w:ascii="华文仿宋" w:eastAsia="华文仿宋" w:hAnsi="华文仿宋" w:cs="华文仿宋" w:hint="eastAsia"/>
                <w:b/>
                <w:sz w:val="24"/>
                <w:szCs w:val="24"/>
              </w:rPr>
              <w:t>。</w:t>
            </w:r>
            <w:r w:rsidRPr="000A3ED5">
              <w:rPr>
                <w:rFonts w:ascii="华文仿宋" w:eastAsia="华文仿宋" w:hAnsi="华文仿宋" w:cs="华文仿宋" w:hint="eastAsia"/>
                <w:sz w:val="24"/>
                <w:szCs w:val="24"/>
              </w:rPr>
              <w:t>已通过重庆大学校团委指导全校“互联网+”创新创业活动开展，近三年参加国内外大赛80余项，获得奖项382项。</w:t>
            </w:r>
            <w:r w:rsidRPr="000A3ED5">
              <w:rPr>
                <w:rFonts w:ascii="华文仿宋" w:eastAsia="华文仿宋" w:hAnsi="华文仿宋" w:cs="华文仿宋"/>
                <w:sz w:val="24"/>
                <w:szCs w:val="24"/>
              </w:rPr>
              <w:t>“五个一”能力素质培养理念和</w:t>
            </w:r>
            <w:r w:rsidRPr="000A3ED5">
              <w:rPr>
                <w:rFonts w:ascii="华文仿宋" w:eastAsia="华文仿宋" w:hAnsi="华文仿宋" w:cs="华文仿宋" w:hint="eastAsia"/>
                <w:sz w:val="24"/>
                <w:szCs w:val="24"/>
              </w:rPr>
              <w:t>模式</w:t>
            </w:r>
            <w:r w:rsidRPr="000A3ED5">
              <w:rPr>
                <w:rFonts w:ascii="华文仿宋" w:eastAsia="华文仿宋" w:hAnsi="华文仿宋" w:cs="华文仿宋"/>
                <w:sz w:val="24"/>
                <w:szCs w:val="24"/>
              </w:rPr>
              <w:t>被软酷网等知名企业融入到工程实践平台之中，</w:t>
            </w:r>
            <w:r w:rsidRPr="000A3ED5">
              <w:rPr>
                <w:rFonts w:ascii="华文仿宋" w:eastAsia="华文仿宋" w:hAnsi="华文仿宋" w:cs="华文仿宋" w:hint="eastAsia"/>
                <w:sz w:val="24"/>
                <w:szCs w:val="24"/>
              </w:rPr>
              <w:t>已推广到其它50所</w:t>
            </w:r>
            <w:r w:rsidRPr="000A3ED5">
              <w:rPr>
                <w:rFonts w:ascii="华文仿宋" w:eastAsia="华文仿宋" w:hAnsi="华文仿宋" w:cs="华文仿宋"/>
                <w:sz w:val="24"/>
                <w:szCs w:val="24"/>
              </w:rPr>
              <w:t>本科院</w:t>
            </w:r>
            <w:r w:rsidRPr="000A3ED5">
              <w:rPr>
                <w:rFonts w:ascii="华文仿宋" w:eastAsia="华文仿宋" w:hAnsi="华文仿宋" w:cs="华文仿宋" w:hint="eastAsia"/>
                <w:sz w:val="24"/>
                <w:szCs w:val="24"/>
              </w:rPr>
              <w:t>校的软件工程专业项目实训与实践（其中985、211高校28所），并</w:t>
            </w:r>
            <w:r w:rsidRPr="000A3ED5">
              <w:rPr>
                <w:rFonts w:ascii="华文仿宋" w:eastAsia="华文仿宋" w:hAnsi="华文仿宋" w:cs="华文仿宋"/>
                <w:sz w:val="24"/>
                <w:szCs w:val="24"/>
              </w:rPr>
              <w:t>得到</w:t>
            </w:r>
            <w:r w:rsidRPr="000A3ED5">
              <w:rPr>
                <w:rFonts w:ascii="华文仿宋" w:eastAsia="华文仿宋" w:hAnsi="华文仿宋" w:cs="华文仿宋" w:hint="eastAsia"/>
                <w:sz w:val="24"/>
                <w:szCs w:val="24"/>
              </w:rPr>
              <w:t>业界</w:t>
            </w:r>
            <w:r w:rsidRPr="000A3ED5">
              <w:rPr>
                <w:rFonts w:ascii="华文仿宋" w:eastAsia="华文仿宋" w:hAnsi="华文仿宋" w:cs="华文仿宋"/>
                <w:sz w:val="24"/>
                <w:szCs w:val="24"/>
              </w:rPr>
              <w:t>著名IT企业广泛认可。</w:t>
            </w:r>
          </w:p>
          <w:p w14:paraId="21B8DA2E" w14:textId="77777777" w:rsidR="002574DE" w:rsidRPr="00D60A41" w:rsidRDefault="002574DE" w:rsidP="008479D8">
            <w:pPr>
              <w:widowControl/>
              <w:spacing w:line="276" w:lineRule="auto"/>
              <w:ind w:left="480"/>
              <w:rPr>
                <w:rFonts w:ascii="华文仿宋" w:eastAsia="华文仿宋" w:hAnsi="华文仿宋" w:cs="华文仿宋"/>
                <w:sz w:val="24"/>
                <w:szCs w:val="24"/>
              </w:rPr>
            </w:pPr>
          </w:p>
          <w:p w14:paraId="61671AA6" w14:textId="7ADEFABC" w:rsidR="000D7282" w:rsidRPr="000A3ED5" w:rsidRDefault="000D7282" w:rsidP="008479D8">
            <w:pPr>
              <w:widowControl/>
              <w:spacing w:line="276" w:lineRule="auto"/>
              <w:ind w:firstLine="560"/>
              <w:rPr>
                <w:rFonts w:ascii="华文仿宋" w:eastAsia="华文仿宋" w:hAnsi="华文仿宋" w:cs="华文仿宋"/>
                <w:sz w:val="24"/>
                <w:szCs w:val="24"/>
              </w:rPr>
            </w:pPr>
          </w:p>
          <w:p w14:paraId="0B194E7F" w14:textId="51B60028" w:rsidR="000D7282" w:rsidRDefault="00AE0939" w:rsidP="008479D8">
            <w:pPr>
              <w:widowControl/>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二、重庆科技学院</w:t>
            </w:r>
          </w:p>
          <w:p w14:paraId="34C46CEE" w14:textId="4A72112E" w:rsidR="000D7282" w:rsidRPr="00C8691E" w:rsidRDefault="000D7282" w:rsidP="008479D8">
            <w:pPr>
              <w:pStyle w:val="a6"/>
              <w:widowControl/>
              <w:numPr>
                <w:ilvl w:val="0"/>
                <w:numId w:val="6"/>
              </w:numPr>
              <w:spacing w:line="276" w:lineRule="auto"/>
              <w:rPr>
                <w:rFonts w:ascii="华文仿宋" w:eastAsia="华文仿宋" w:hAnsi="华文仿宋" w:cs="华文仿宋"/>
                <w:b/>
                <w:sz w:val="24"/>
                <w:szCs w:val="24"/>
              </w:rPr>
            </w:pPr>
            <w:r w:rsidRPr="00C8691E">
              <w:rPr>
                <w:rFonts w:ascii="华文仿宋" w:eastAsia="华文仿宋" w:hAnsi="华文仿宋" w:cs="华文仿宋" w:hint="eastAsia"/>
                <w:b/>
                <w:sz w:val="24"/>
                <w:szCs w:val="24"/>
              </w:rPr>
              <w:t>学校基础</w:t>
            </w:r>
            <w:r w:rsidR="00244664">
              <w:rPr>
                <w:rFonts w:ascii="华文仿宋" w:eastAsia="华文仿宋" w:hAnsi="华文仿宋" w:cs="华文仿宋" w:hint="eastAsia"/>
                <w:b/>
                <w:sz w:val="24"/>
                <w:szCs w:val="24"/>
              </w:rPr>
              <w:t>。</w:t>
            </w:r>
          </w:p>
          <w:p w14:paraId="62627DF1" w14:textId="77777777" w:rsidR="00C8691E" w:rsidRDefault="000D7282" w:rsidP="008479D8">
            <w:pPr>
              <w:widowControl/>
              <w:spacing w:line="276" w:lineRule="auto"/>
              <w:ind w:left="480"/>
              <w:rPr>
                <w:rFonts w:ascii="华文仿宋" w:eastAsia="华文仿宋" w:hAnsi="华文仿宋" w:cs="华文仿宋" w:hint="eastAsia"/>
                <w:sz w:val="24"/>
                <w:szCs w:val="24"/>
              </w:rPr>
            </w:pPr>
            <w:r w:rsidRPr="000D7282">
              <w:rPr>
                <w:rFonts w:ascii="华文仿宋" w:eastAsia="华文仿宋" w:hAnsi="华文仿宋" w:cs="华文仿宋"/>
                <w:sz w:val="24"/>
                <w:szCs w:val="24"/>
              </w:rPr>
              <w:t>重庆科技学院是由国家教育部于2004年5月批准设立的一所公办全日制普通本科院校。</w:t>
            </w:r>
            <w:r w:rsidRPr="000D7282">
              <w:rPr>
                <w:rFonts w:ascii="华文仿宋" w:eastAsia="华文仿宋" w:hAnsi="华文仿宋" w:cs="华文仿宋" w:hint="eastAsia"/>
                <w:sz w:val="24"/>
                <w:szCs w:val="24"/>
              </w:rPr>
              <w:t>学校2011年9月成为全国“卓越工程师教育培养计划”试点单位，2013年6月当选为全国应用技术大学（学院）联盟副理事长单位，2014年4月当选为重庆市属高校转型发展联盟理事长单位。2014年11月当选为“新建本科院校联盟”副理事长单位。学校现有教职工1527人，其中专任教师1122人，专任教师中有中国科学院院士1人、中国工程院院士1人，正副教授489人，博士266人、硕士及以上比例达90%，省（直辖市）级以上学术带头人、学术带头人后备人选共3人，中青年骨干教师（含资助计划）39人，全日制在校学生20000余人。2010年以来，承担了国家863重大专项、国家自然科学基金和国家社会科学基金等近100项国家级课题，数百项产学研合作科技开发和产品设计项目研究，学校科研成果获得国家科技进步特等奖、国家技术发明及省部级科学进步奖61项，授权专利386件，著作权登记31项，出版学术著作115部，其中参与完成的“超深水半潜式钻井平台‘海洋石油981’研发与应用”成果获2014年度国家科技进步奖特等奖。我校的计</w:t>
            </w:r>
            <w:r w:rsidRPr="000D7282">
              <w:rPr>
                <w:rFonts w:ascii="华文仿宋" w:eastAsia="华文仿宋" w:hAnsi="华文仿宋" w:cs="华文仿宋" w:hint="eastAsia"/>
                <w:sz w:val="24"/>
                <w:szCs w:val="24"/>
              </w:rPr>
              <w:lastRenderedPageBreak/>
              <w:t>算机科学与技术专业为我校校级特色专业，是重庆市经信委授牌的高级软件人才培训基地和重庆市外经贸委授牌的服务外包十佳人才培养基地。</w:t>
            </w:r>
          </w:p>
          <w:p w14:paraId="373A60EF" w14:textId="77777777" w:rsidR="00244664" w:rsidRDefault="00244664" w:rsidP="008479D8">
            <w:pPr>
              <w:widowControl/>
              <w:spacing w:line="276" w:lineRule="auto"/>
              <w:ind w:left="480"/>
              <w:rPr>
                <w:rFonts w:ascii="华文仿宋" w:eastAsia="华文仿宋" w:hAnsi="华文仿宋" w:cs="华文仿宋"/>
                <w:sz w:val="24"/>
                <w:szCs w:val="24"/>
              </w:rPr>
            </w:pPr>
          </w:p>
          <w:p w14:paraId="678C8ED7" w14:textId="1509EF86" w:rsidR="000D7282" w:rsidRPr="00C8691E" w:rsidRDefault="00C8691E" w:rsidP="008479D8">
            <w:pPr>
              <w:pStyle w:val="a6"/>
              <w:widowControl/>
              <w:numPr>
                <w:ilvl w:val="0"/>
                <w:numId w:val="6"/>
              </w:numPr>
              <w:spacing w:line="276" w:lineRule="auto"/>
              <w:rPr>
                <w:rFonts w:ascii="华文仿宋" w:eastAsia="华文仿宋" w:hAnsi="华文仿宋" w:cs="华文仿宋"/>
                <w:sz w:val="24"/>
                <w:szCs w:val="24"/>
              </w:rPr>
            </w:pPr>
            <w:r>
              <w:rPr>
                <w:rFonts w:ascii="华文仿宋" w:eastAsia="华文仿宋" w:hAnsi="华文仿宋" w:cs="华文仿宋" w:hint="eastAsia"/>
                <w:b/>
                <w:sz w:val="24"/>
                <w:szCs w:val="24"/>
              </w:rPr>
              <w:t>良好的信息专业群和</w:t>
            </w:r>
            <w:r w:rsidR="000D7282" w:rsidRPr="00C8691E">
              <w:rPr>
                <w:rFonts w:ascii="华文仿宋" w:eastAsia="华文仿宋" w:hAnsi="华文仿宋" w:cs="华文仿宋" w:hint="eastAsia"/>
                <w:b/>
                <w:sz w:val="24"/>
                <w:szCs w:val="24"/>
              </w:rPr>
              <w:t>教学师资团队</w:t>
            </w:r>
            <w:r w:rsidR="00244664">
              <w:rPr>
                <w:rFonts w:ascii="华文仿宋" w:eastAsia="华文仿宋" w:hAnsi="华文仿宋" w:cs="华文仿宋" w:hint="eastAsia"/>
                <w:b/>
                <w:sz w:val="24"/>
                <w:szCs w:val="24"/>
              </w:rPr>
              <w:t>。</w:t>
            </w:r>
          </w:p>
          <w:p w14:paraId="32339649" w14:textId="77777777" w:rsidR="00C8691E" w:rsidRDefault="000D7282" w:rsidP="008479D8">
            <w:pPr>
              <w:widowControl/>
              <w:spacing w:line="276" w:lineRule="auto"/>
              <w:ind w:left="480"/>
              <w:rPr>
                <w:rFonts w:ascii="华文仿宋" w:eastAsia="华文仿宋" w:hAnsi="华文仿宋" w:cs="华文仿宋" w:hint="eastAsia"/>
                <w:sz w:val="24"/>
                <w:szCs w:val="24"/>
              </w:rPr>
            </w:pPr>
            <w:r>
              <w:rPr>
                <w:rFonts w:ascii="华文仿宋" w:eastAsia="华文仿宋" w:hAnsi="华文仿宋" w:cs="华文仿宋" w:hint="eastAsia"/>
                <w:sz w:val="24"/>
                <w:szCs w:val="24"/>
              </w:rPr>
              <w:t>目前重庆科技学院开设有与移动互联应用、大数据等相关的软件工程、物联网工程、计算机科学与技术等专业，三个专业都构建了移动互联应用、大数据相关的课程体系，开设有移动应用开发技术、人工智能、</w:t>
            </w:r>
            <w:r w:rsidRPr="00E5288D">
              <w:rPr>
                <w:rFonts w:ascii="华文仿宋" w:eastAsia="华文仿宋" w:hAnsi="华文仿宋" w:cs="华文仿宋" w:hint="eastAsia"/>
                <w:sz w:val="24"/>
                <w:szCs w:val="24"/>
              </w:rPr>
              <w:t>移动物联网</w:t>
            </w:r>
            <w:r>
              <w:rPr>
                <w:rFonts w:ascii="华文仿宋" w:eastAsia="华文仿宋" w:hAnsi="华文仿宋" w:cs="华文仿宋" w:hint="eastAsia"/>
                <w:sz w:val="24"/>
                <w:szCs w:val="24"/>
              </w:rPr>
              <w:t>、</w:t>
            </w:r>
            <w:r w:rsidRPr="00E5288D">
              <w:rPr>
                <w:rFonts w:ascii="华文仿宋" w:eastAsia="华文仿宋" w:hAnsi="华文仿宋" w:cs="华文仿宋" w:hint="eastAsia"/>
                <w:sz w:val="24"/>
                <w:szCs w:val="24"/>
              </w:rPr>
              <w:t>云计算与大数据、大数据处理与智能决策、云应用系统开发技术、物联网新技术等课程</w:t>
            </w:r>
            <w:r>
              <w:rPr>
                <w:rFonts w:ascii="华文仿宋" w:eastAsia="华文仿宋" w:hAnsi="华文仿宋" w:cs="华文仿宋" w:hint="eastAsia"/>
                <w:sz w:val="24"/>
                <w:szCs w:val="24"/>
              </w:rPr>
              <w:t>，相关课程有完整的教学大纲，确定了科学的教学内容，积累的相当的教学资源，在人才培养过程中，储备了相应的师资团队，对人工智能、移动应用互联等课程有丰富的教学经验，现有师资有能力完成我校所承担培育中心的建设任务和具体运行支持。</w:t>
            </w:r>
          </w:p>
          <w:p w14:paraId="55A5887D" w14:textId="77777777" w:rsidR="00244664" w:rsidRDefault="00244664" w:rsidP="008479D8">
            <w:pPr>
              <w:widowControl/>
              <w:spacing w:line="276" w:lineRule="auto"/>
              <w:ind w:left="480"/>
              <w:rPr>
                <w:rFonts w:ascii="华文仿宋" w:eastAsia="华文仿宋" w:hAnsi="华文仿宋" w:cs="华文仿宋"/>
                <w:sz w:val="24"/>
                <w:szCs w:val="24"/>
              </w:rPr>
            </w:pPr>
          </w:p>
          <w:p w14:paraId="78521E11" w14:textId="3936AB0A" w:rsidR="008479D8" w:rsidRDefault="00C8691E" w:rsidP="008479D8">
            <w:pPr>
              <w:pStyle w:val="a6"/>
              <w:widowControl/>
              <w:numPr>
                <w:ilvl w:val="0"/>
                <w:numId w:val="6"/>
              </w:numPr>
              <w:spacing w:line="276" w:lineRule="auto"/>
              <w:rPr>
                <w:rFonts w:ascii="华文仿宋" w:eastAsia="华文仿宋" w:hAnsi="华文仿宋" w:cs="华文仿宋"/>
                <w:b/>
                <w:sz w:val="24"/>
                <w:szCs w:val="24"/>
              </w:rPr>
            </w:pPr>
            <w:r w:rsidRPr="00C8691E">
              <w:rPr>
                <w:rFonts w:ascii="华文仿宋" w:eastAsia="华文仿宋" w:hAnsi="华文仿宋" w:cs="华文仿宋" w:hint="eastAsia"/>
                <w:b/>
                <w:sz w:val="24"/>
                <w:szCs w:val="24"/>
              </w:rPr>
              <w:t>丰富的承办经验</w:t>
            </w:r>
            <w:r w:rsidR="00244664">
              <w:rPr>
                <w:rFonts w:ascii="华文仿宋" w:eastAsia="华文仿宋" w:hAnsi="华文仿宋" w:cs="华文仿宋" w:hint="eastAsia"/>
                <w:b/>
                <w:sz w:val="24"/>
                <w:szCs w:val="24"/>
              </w:rPr>
              <w:t>。</w:t>
            </w:r>
          </w:p>
          <w:p w14:paraId="12A232A8" w14:textId="01587455" w:rsidR="000D7282" w:rsidRPr="008479D8" w:rsidRDefault="000D7282" w:rsidP="008479D8">
            <w:pPr>
              <w:widowControl/>
              <w:spacing w:line="276" w:lineRule="auto"/>
              <w:ind w:left="480"/>
              <w:rPr>
                <w:rFonts w:ascii="华文仿宋" w:eastAsia="华文仿宋" w:hAnsi="华文仿宋" w:cs="华文仿宋"/>
                <w:b/>
                <w:sz w:val="24"/>
                <w:szCs w:val="24"/>
              </w:rPr>
            </w:pPr>
            <w:r w:rsidRPr="008479D8">
              <w:rPr>
                <w:rFonts w:ascii="华文仿宋" w:eastAsia="华文仿宋" w:hAnsi="华文仿宋" w:cs="华文仿宋" w:hint="eastAsia"/>
                <w:sz w:val="24"/>
                <w:szCs w:val="24"/>
              </w:rPr>
              <w:t>通过成功承办Googl</w:t>
            </w:r>
            <w:r w:rsidR="00C8691E" w:rsidRPr="008479D8">
              <w:rPr>
                <w:rFonts w:ascii="华文仿宋" w:eastAsia="华文仿宋" w:hAnsi="华文仿宋" w:cs="华文仿宋" w:hint="eastAsia"/>
                <w:sz w:val="24"/>
                <w:szCs w:val="24"/>
              </w:rPr>
              <w:t>e</w:t>
            </w:r>
            <w:r w:rsidRPr="008479D8">
              <w:rPr>
                <w:rFonts w:ascii="华文仿宋" w:eastAsia="华文仿宋" w:hAnsi="华文仿宋" w:cs="华文仿宋"/>
                <w:sz w:val="24"/>
                <w:szCs w:val="24"/>
              </w:rPr>
              <w:t>师资培育研讨班、研讨会，积累了</w:t>
            </w:r>
            <w:r w:rsidRPr="008479D8">
              <w:rPr>
                <w:rFonts w:ascii="华文仿宋" w:eastAsia="华文仿宋" w:hAnsi="华文仿宋" w:cs="华文仿宋" w:hint="eastAsia"/>
                <w:sz w:val="24"/>
                <w:szCs w:val="24"/>
              </w:rPr>
              <w:t>经验，与兄弟高校建立了广泛的联系。</w:t>
            </w:r>
            <w:r w:rsidRPr="008479D8">
              <w:rPr>
                <w:rFonts w:ascii="华文仿宋" w:eastAsia="华文仿宋" w:hAnsi="华文仿宋" w:cs="华文仿宋"/>
                <w:sz w:val="24"/>
                <w:szCs w:val="24"/>
              </w:rPr>
              <w:t>2017年</w:t>
            </w:r>
            <w:r w:rsidRPr="008479D8">
              <w:rPr>
                <w:rFonts w:ascii="华文仿宋" w:eastAsia="华文仿宋" w:hAnsi="华文仿宋" w:cs="华文仿宋" w:hint="eastAsia"/>
                <w:sz w:val="24"/>
                <w:szCs w:val="24"/>
              </w:rPr>
              <w:t>8月29-31日，我校承办了Google中国教育合作部2</w:t>
            </w:r>
            <w:r w:rsidRPr="008479D8">
              <w:rPr>
                <w:rFonts w:ascii="华文仿宋" w:eastAsia="华文仿宋" w:hAnsi="华文仿宋" w:cs="华文仿宋"/>
                <w:sz w:val="24"/>
                <w:szCs w:val="24"/>
              </w:rPr>
              <w:t>017</w:t>
            </w:r>
            <w:r w:rsidRPr="008479D8">
              <w:rPr>
                <w:rFonts w:ascii="华文仿宋" w:eastAsia="华文仿宋" w:hAnsi="华文仿宋" w:cs="华文仿宋" w:hint="eastAsia"/>
                <w:sz w:val="24"/>
                <w:szCs w:val="24"/>
              </w:rPr>
              <w:t>产学合作协同育人项目师资培育与课程建设研讨班，2017年8月29日承办了2</w:t>
            </w:r>
            <w:r w:rsidRPr="008479D8">
              <w:rPr>
                <w:rFonts w:ascii="华文仿宋" w:eastAsia="华文仿宋" w:hAnsi="华文仿宋" w:cs="华文仿宋"/>
                <w:sz w:val="24"/>
                <w:szCs w:val="24"/>
              </w:rPr>
              <w:t>017</w:t>
            </w:r>
            <w:r w:rsidRPr="008479D8">
              <w:rPr>
                <w:rFonts w:ascii="华文仿宋" w:eastAsia="华文仿宋" w:hAnsi="华文仿宋" w:cs="华文仿宋" w:hint="eastAsia"/>
                <w:sz w:val="24"/>
                <w:szCs w:val="24"/>
              </w:rPr>
              <w:t>产学合作协同育人重庆研讨会。一共有来自全国包括西南地区的50余所普通本科高校的70余名老师和院系领导参加师资培训和重庆研讨会，两个会议得到了兄弟院校的参会人员的高度赞赏和认可。通过承办该两个会议，一方面，验证了我校在培训方面师资水平和组织工作方面的能力。另一方面通过本两次会议，扩大了与国内，特别是西南地区的高校的交流，增进了友谊，也与他们建立了日常联系的渠道，为日后的西南区联盟建立打下了坚实的基础，为西南区联盟的相关工作开展奠定了校际基础。</w:t>
            </w:r>
          </w:p>
          <w:p w14:paraId="4DA9EA68"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0A926D21"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tc>
      </w:tr>
      <w:tr w:rsidR="000D7282" w:rsidRPr="0055124A" w14:paraId="47F7DF8A" w14:textId="77777777" w:rsidTr="00373D43">
        <w:tc>
          <w:tcPr>
            <w:tcW w:w="9350" w:type="dxa"/>
            <w:gridSpan w:val="6"/>
          </w:tcPr>
          <w:p w14:paraId="48D25446" w14:textId="77777777" w:rsidR="000D7282" w:rsidRPr="0055124A" w:rsidRDefault="000D7282" w:rsidP="00A741D5">
            <w:pPr>
              <w:pStyle w:val="Normal1"/>
              <w:spacing w:line="276" w:lineRule="auto"/>
              <w:jc w:val="center"/>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lastRenderedPageBreak/>
              <w:t>项目建设的预期目标和成果</w:t>
            </w:r>
          </w:p>
        </w:tc>
      </w:tr>
      <w:tr w:rsidR="000D7282" w:rsidRPr="0055124A" w14:paraId="34FCE477" w14:textId="77777777" w:rsidTr="00373D43">
        <w:tc>
          <w:tcPr>
            <w:tcW w:w="9350" w:type="dxa"/>
            <w:gridSpan w:val="6"/>
          </w:tcPr>
          <w:p w14:paraId="5386229E" w14:textId="07BFDFFC" w:rsidR="000D7282" w:rsidRDefault="000D7282" w:rsidP="006077E1">
            <w:pPr>
              <w:pStyle w:val="Normal1"/>
              <w:spacing w:line="276" w:lineRule="auto"/>
              <w:rPr>
                <w:rFonts w:ascii="华文仿宋" w:eastAsia="华文仿宋" w:hAnsi="华文仿宋" w:cs="华文仿宋"/>
                <w:sz w:val="24"/>
                <w:szCs w:val="24"/>
              </w:rPr>
            </w:pPr>
          </w:p>
          <w:p w14:paraId="75EA443C" w14:textId="0BCA85FA" w:rsidR="000D7282" w:rsidRDefault="008479D8" w:rsidP="008479D8">
            <w:pPr>
              <w:pStyle w:val="Normal1"/>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 xml:space="preserve">        </w:t>
            </w:r>
            <w:r w:rsidR="000D7282" w:rsidRPr="006077E1">
              <w:rPr>
                <w:rFonts w:ascii="华文仿宋" w:eastAsia="华文仿宋" w:hAnsi="华文仿宋" w:cs="华文仿宋" w:hint="eastAsia"/>
                <w:sz w:val="24"/>
                <w:szCs w:val="24"/>
              </w:rPr>
              <w:t>打造</w:t>
            </w:r>
            <w:r w:rsidR="000D7282">
              <w:rPr>
                <w:rFonts w:ascii="华文仿宋" w:eastAsia="华文仿宋" w:hAnsi="华文仿宋" w:cs="华文仿宋" w:hint="eastAsia"/>
                <w:sz w:val="24"/>
                <w:szCs w:val="24"/>
              </w:rPr>
              <w:t>西南</w:t>
            </w:r>
            <w:r w:rsidR="000D7282" w:rsidRPr="006077E1">
              <w:rPr>
                <w:rFonts w:ascii="华文仿宋" w:eastAsia="华文仿宋" w:hAnsi="华文仿宋" w:cs="华文仿宋" w:hint="eastAsia"/>
                <w:sz w:val="24"/>
                <w:szCs w:val="24"/>
              </w:rPr>
              <w:t>区域联盟基地，使得伙伴高校在各自的区域内能够就近获得包括师资培育、技术支持、学习调研等服务，能够吸引高校与高校之间、高校与参与合作的企业之间的优势互补、项目共建、成果共享与利益共赢，为各方更好地参与和开展相关的合作项目提供坚实的基础和便捷的条件。</w:t>
            </w:r>
            <w:r w:rsidR="00C8691E">
              <w:rPr>
                <w:rFonts w:ascii="华文仿宋" w:eastAsia="华文仿宋" w:hAnsi="华文仿宋" w:cs="华文仿宋" w:hint="eastAsia"/>
                <w:sz w:val="24"/>
                <w:szCs w:val="24"/>
              </w:rPr>
              <w:t>具体包括包括以下几个方面：</w:t>
            </w:r>
          </w:p>
          <w:p w14:paraId="642BAC1F" w14:textId="2BF01BB2" w:rsidR="00C8691E" w:rsidRPr="00DA7E97" w:rsidRDefault="00C8691E" w:rsidP="007B5AE5">
            <w:pPr>
              <w:pStyle w:val="Normal1"/>
              <w:numPr>
                <w:ilvl w:val="0"/>
                <w:numId w:val="1"/>
              </w:numPr>
              <w:spacing w:line="276" w:lineRule="auto"/>
              <w:rPr>
                <w:rFonts w:ascii="华文仿宋" w:eastAsia="华文仿宋" w:hAnsi="华文仿宋" w:cs="华文仿宋"/>
                <w:b/>
                <w:sz w:val="24"/>
                <w:szCs w:val="24"/>
              </w:rPr>
            </w:pPr>
            <w:r w:rsidRPr="00DA7E97">
              <w:rPr>
                <w:rFonts w:ascii="华文仿宋" w:eastAsia="华文仿宋" w:hAnsi="华文仿宋" w:cs="华文仿宋" w:hint="eastAsia"/>
                <w:b/>
                <w:sz w:val="24"/>
                <w:szCs w:val="24"/>
              </w:rPr>
              <w:t>建立师资培育中心。</w:t>
            </w:r>
          </w:p>
          <w:p w14:paraId="7A770E81" w14:textId="12E82E4F" w:rsidR="00C8691E" w:rsidRDefault="001A5A04" w:rsidP="007B5AE5">
            <w:pPr>
              <w:pStyle w:val="Normal1"/>
              <w:numPr>
                <w:ilvl w:val="0"/>
                <w:numId w:val="19"/>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举办师资培训班，</w:t>
            </w:r>
            <w:r>
              <w:rPr>
                <w:rFonts w:ascii="华文仿宋" w:eastAsia="华文仿宋" w:hAnsi="华文仿宋" w:cs="华文仿宋"/>
                <w:sz w:val="24"/>
                <w:szCs w:val="24"/>
                <w:lang w:eastAsia="zh-CN"/>
              </w:rPr>
              <w:t>主要面向西南地区</w:t>
            </w:r>
            <w:r w:rsidR="00C8691E">
              <w:rPr>
                <w:rFonts w:ascii="华文仿宋" w:eastAsia="华文仿宋" w:hAnsi="华文仿宋" w:cs="华文仿宋"/>
                <w:sz w:val="24"/>
                <w:szCs w:val="24"/>
                <w:lang w:eastAsia="zh-CN"/>
              </w:rPr>
              <w:t>，开办师资培训</w:t>
            </w:r>
            <w:r w:rsidR="00C8691E">
              <w:rPr>
                <w:rFonts w:ascii="华文仿宋" w:eastAsia="华文仿宋" w:hAnsi="华文仿宋" w:cs="华文仿宋" w:hint="eastAsia"/>
                <w:sz w:val="24"/>
                <w:szCs w:val="24"/>
                <w:lang w:eastAsia="zh-CN"/>
              </w:rPr>
              <w:t>班1-2期，培训</w:t>
            </w:r>
            <w:r w:rsidR="00C8691E">
              <w:rPr>
                <w:rFonts w:ascii="华文仿宋" w:eastAsia="华文仿宋" w:hAnsi="华文仿宋" w:cs="华文仿宋"/>
                <w:sz w:val="24"/>
                <w:szCs w:val="24"/>
                <w:lang w:eastAsia="zh-CN"/>
              </w:rPr>
              <w:t>的师资</w:t>
            </w:r>
            <w:r w:rsidR="00C8691E">
              <w:rPr>
                <w:rFonts w:ascii="华文仿宋" w:eastAsia="华文仿宋" w:hAnsi="华文仿宋" w:cs="华文仿宋" w:hint="eastAsia"/>
                <w:sz w:val="24"/>
                <w:szCs w:val="24"/>
                <w:lang w:eastAsia="zh-CN"/>
              </w:rPr>
              <w:t>70人左右。</w:t>
            </w:r>
          </w:p>
          <w:p w14:paraId="4474649F" w14:textId="3B4F263A" w:rsidR="00C8691E" w:rsidRDefault="001A5A04" w:rsidP="007B5AE5">
            <w:pPr>
              <w:pStyle w:val="Normal1"/>
              <w:numPr>
                <w:ilvl w:val="0"/>
                <w:numId w:val="19"/>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lastRenderedPageBreak/>
              <w:t>举办</w:t>
            </w:r>
            <w:r w:rsidR="00C8691E" w:rsidRPr="00DD0D03">
              <w:rPr>
                <w:rFonts w:ascii="华文仿宋" w:eastAsia="华文仿宋" w:hAnsi="华文仿宋" w:cs="华文仿宋" w:hint="eastAsia"/>
                <w:sz w:val="24"/>
                <w:szCs w:val="24"/>
                <w:lang w:eastAsia="zh-CN"/>
              </w:rPr>
              <w:t>教学研讨班</w:t>
            </w:r>
            <w:r>
              <w:rPr>
                <w:rFonts w:ascii="华文仿宋" w:eastAsia="华文仿宋" w:hAnsi="华文仿宋" w:cs="华文仿宋" w:hint="eastAsia"/>
                <w:sz w:val="24"/>
                <w:szCs w:val="24"/>
                <w:lang w:eastAsia="zh-CN"/>
              </w:rPr>
              <w:t>，</w:t>
            </w:r>
            <w:r w:rsidR="00C8691E" w:rsidRPr="00DD0D03">
              <w:rPr>
                <w:rFonts w:ascii="华文仿宋" w:eastAsia="华文仿宋" w:hAnsi="华文仿宋" w:cs="华文仿宋" w:hint="eastAsia"/>
                <w:sz w:val="24"/>
                <w:szCs w:val="24"/>
                <w:lang w:eastAsia="zh-CN"/>
              </w:rPr>
              <w:t>主要</w:t>
            </w:r>
            <w:r w:rsidR="00C8691E">
              <w:rPr>
                <w:rFonts w:ascii="华文仿宋" w:eastAsia="华文仿宋" w:hAnsi="华文仿宋" w:cs="华文仿宋"/>
                <w:sz w:val="24"/>
                <w:szCs w:val="24"/>
                <w:lang w:eastAsia="zh-CN"/>
              </w:rPr>
              <w:t>面向西南地区，开办教学研讨</w:t>
            </w:r>
            <w:r w:rsidR="00C8691E">
              <w:rPr>
                <w:rFonts w:ascii="华文仿宋" w:eastAsia="华文仿宋" w:hAnsi="华文仿宋" w:cs="华文仿宋" w:hint="eastAsia"/>
                <w:sz w:val="24"/>
                <w:szCs w:val="24"/>
                <w:lang w:eastAsia="zh-CN"/>
              </w:rPr>
              <w:t>会1-2期，培训规模在60人左右，</w:t>
            </w:r>
            <w:r w:rsidR="00C8691E">
              <w:rPr>
                <w:rFonts w:ascii="华文仿宋" w:eastAsia="华文仿宋" w:hAnsi="华文仿宋" w:cs="华文仿宋"/>
                <w:sz w:val="24"/>
                <w:szCs w:val="24"/>
                <w:lang w:eastAsia="zh-CN"/>
              </w:rPr>
              <w:t>以会议纪要的方式发布相关高校在移动互联应用等方面教学经验和教学改革成果</w:t>
            </w:r>
            <w:r w:rsidR="00C8691E">
              <w:rPr>
                <w:rFonts w:ascii="华文仿宋" w:eastAsia="华文仿宋" w:hAnsi="华文仿宋" w:cs="华文仿宋" w:hint="eastAsia"/>
                <w:sz w:val="24"/>
                <w:szCs w:val="24"/>
                <w:lang w:eastAsia="zh-CN"/>
              </w:rPr>
              <w:t>；研讨并</w:t>
            </w:r>
            <w:r w:rsidR="00C8691E">
              <w:rPr>
                <w:rFonts w:ascii="华文仿宋" w:eastAsia="华文仿宋" w:hAnsi="华文仿宋" w:cs="华文仿宋"/>
                <w:sz w:val="24"/>
                <w:szCs w:val="24"/>
                <w:lang w:eastAsia="zh-CN"/>
              </w:rPr>
              <w:t>优化</w:t>
            </w:r>
            <w:r w:rsidR="00C8691E" w:rsidRPr="00E66C1A">
              <w:rPr>
                <w:rFonts w:ascii="华文仿宋" w:eastAsia="华文仿宋" w:hAnsi="华文仿宋" w:cs="华文仿宋"/>
                <w:sz w:val="24"/>
                <w:szCs w:val="24"/>
                <w:lang w:eastAsia="zh-CN"/>
              </w:rPr>
              <w:t>Android+</w:t>
            </w:r>
            <w:r w:rsidR="00C8691E">
              <w:rPr>
                <w:rFonts w:ascii="华文仿宋" w:eastAsia="华文仿宋" w:hAnsi="华文仿宋" w:cs="华文仿宋"/>
                <w:sz w:val="24"/>
                <w:szCs w:val="24"/>
                <w:lang w:eastAsia="zh-CN"/>
              </w:rPr>
              <w:t>、</w:t>
            </w:r>
            <w:r w:rsidR="00C8691E" w:rsidRPr="00E66C1A">
              <w:rPr>
                <w:rFonts w:ascii="华文仿宋" w:eastAsia="华文仿宋" w:hAnsi="华文仿宋" w:cs="华文仿宋"/>
                <w:sz w:val="24"/>
                <w:szCs w:val="24"/>
                <w:lang w:eastAsia="zh-CN"/>
              </w:rPr>
              <w:t>人工智能</w:t>
            </w:r>
            <w:r w:rsidR="00C8691E">
              <w:rPr>
                <w:rFonts w:ascii="华文仿宋" w:eastAsia="华文仿宋" w:hAnsi="华文仿宋" w:cs="华文仿宋"/>
                <w:sz w:val="24"/>
                <w:szCs w:val="24"/>
                <w:lang w:eastAsia="zh-CN"/>
              </w:rPr>
              <w:t>、</w:t>
            </w:r>
            <w:r w:rsidR="00C8691E" w:rsidRPr="00E66C1A">
              <w:rPr>
                <w:rFonts w:ascii="华文仿宋" w:eastAsia="华文仿宋" w:hAnsi="华文仿宋" w:cs="华文仿宋"/>
                <w:sz w:val="24"/>
                <w:szCs w:val="24"/>
                <w:lang w:eastAsia="zh-CN"/>
              </w:rPr>
              <w:t>物联网</w:t>
            </w:r>
            <w:r w:rsidR="00C8691E">
              <w:rPr>
                <w:rFonts w:ascii="华文仿宋" w:eastAsia="华文仿宋" w:hAnsi="华文仿宋" w:cs="华文仿宋"/>
                <w:sz w:val="24"/>
                <w:szCs w:val="24"/>
                <w:lang w:eastAsia="zh-CN"/>
              </w:rPr>
              <w:t>、</w:t>
            </w:r>
            <w:r w:rsidR="00C8691E" w:rsidRPr="00E66C1A">
              <w:rPr>
                <w:rFonts w:ascii="华文仿宋" w:eastAsia="华文仿宋" w:hAnsi="华文仿宋" w:cs="华文仿宋"/>
                <w:sz w:val="24"/>
                <w:szCs w:val="24"/>
                <w:lang w:eastAsia="zh-CN"/>
              </w:rPr>
              <w:t>大数据</w:t>
            </w:r>
            <w:r w:rsidR="00C8691E" w:rsidRPr="00DD0D03">
              <w:rPr>
                <w:rFonts w:ascii="华文仿宋" w:eastAsia="华文仿宋" w:hAnsi="华文仿宋" w:cs="华文仿宋"/>
                <w:sz w:val="24"/>
                <w:szCs w:val="24"/>
                <w:lang w:eastAsia="zh-CN"/>
              </w:rPr>
              <w:t>等方向</w:t>
            </w:r>
            <w:r w:rsidR="00C8691E">
              <w:rPr>
                <w:rFonts w:ascii="华文仿宋" w:eastAsia="华文仿宋" w:hAnsi="华文仿宋" w:cs="华文仿宋"/>
                <w:sz w:val="24"/>
                <w:szCs w:val="24"/>
                <w:lang w:eastAsia="zh-CN"/>
              </w:rPr>
              <w:t>的课程内容，制定参考教学大纲（</w:t>
            </w:r>
            <w:r w:rsidR="00C8691E">
              <w:rPr>
                <w:rFonts w:ascii="华文仿宋" w:eastAsia="华文仿宋" w:hAnsi="华文仿宋" w:cs="华文仿宋" w:hint="eastAsia"/>
                <w:sz w:val="24"/>
                <w:szCs w:val="24"/>
                <w:lang w:eastAsia="zh-CN"/>
              </w:rPr>
              <w:t>2-3门）。</w:t>
            </w:r>
          </w:p>
          <w:p w14:paraId="55110F26" w14:textId="77777777" w:rsidR="007B5AE5" w:rsidRDefault="003E6F35" w:rsidP="007B5AE5">
            <w:pPr>
              <w:pStyle w:val="Normal1"/>
              <w:numPr>
                <w:ilvl w:val="0"/>
                <w:numId w:val="1"/>
              </w:numPr>
              <w:spacing w:line="276" w:lineRule="auto"/>
              <w:rPr>
                <w:rFonts w:ascii="华文仿宋" w:eastAsia="华文仿宋" w:hAnsi="华文仿宋" w:cs="华文仿宋"/>
                <w:b/>
                <w:sz w:val="24"/>
                <w:szCs w:val="24"/>
                <w:lang w:eastAsia="zh-CN"/>
              </w:rPr>
            </w:pPr>
            <w:r>
              <w:rPr>
                <w:rFonts w:ascii="华文仿宋" w:eastAsia="华文仿宋" w:hAnsi="华文仿宋" w:cs="华文仿宋" w:hint="eastAsia"/>
                <w:b/>
                <w:sz w:val="24"/>
                <w:szCs w:val="24"/>
              </w:rPr>
              <w:t>建立技术</w:t>
            </w:r>
            <w:r>
              <w:rPr>
                <w:rFonts w:ascii="华文仿宋" w:eastAsia="华文仿宋" w:hAnsi="华文仿宋" w:cs="华文仿宋" w:hint="eastAsia"/>
                <w:b/>
                <w:sz w:val="24"/>
                <w:szCs w:val="24"/>
                <w:lang w:eastAsia="zh-CN"/>
              </w:rPr>
              <w:t>支持</w:t>
            </w:r>
            <w:r w:rsidRPr="00DA7E97">
              <w:rPr>
                <w:rFonts w:ascii="华文仿宋" w:eastAsia="华文仿宋" w:hAnsi="华文仿宋" w:cs="华文仿宋" w:hint="eastAsia"/>
                <w:b/>
                <w:sz w:val="24"/>
                <w:szCs w:val="24"/>
                <w:lang w:eastAsia="zh-CN"/>
              </w:rPr>
              <w:t>中心。</w:t>
            </w:r>
          </w:p>
          <w:p w14:paraId="5DCAFC8D" w14:textId="77777777" w:rsidR="007B5AE5" w:rsidRPr="00CE5956" w:rsidRDefault="007B5AE5" w:rsidP="007B5AE5">
            <w:pPr>
              <w:pStyle w:val="Normal1"/>
              <w:numPr>
                <w:ilvl w:val="0"/>
                <w:numId w:val="20"/>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提出培养目标、规格要求、培养制度、培养模式，教学内容、培养过程等。</w:t>
            </w:r>
          </w:p>
          <w:p w14:paraId="6075C69D" w14:textId="35A08FA8" w:rsidR="007B5AE5" w:rsidRPr="00CE5956" w:rsidRDefault="00C8094A" w:rsidP="007B5AE5">
            <w:pPr>
              <w:pStyle w:val="Normal1"/>
              <w:numPr>
                <w:ilvl w:val="0"/>
                <w:numId w:val="20"/>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rPr>
              <w:t>组建自身的技术支持团队和</w:t>
            </w:r>
            <w:r w:rsidR="007B5AE5" w:rsidRPr="00CE5956">
              <w:rPr>
                <w:rFonts w:ascii="华文仿宋" w:eastAsia="华文仿宋" w:hAnsi="华文仿宋" w:cs="华文仿宋" w:hint="eastAsia"/>
                <w:sz w:val="24"/>
                <w:szCs w:val="24"/>
              </w:rPr>
              <w:t>技术支持社区。</w:t>
            </w:r>
          </w:p>
          <w:p w14:paraId="060FB1E5" w14:textId="77777777" w:rsidR="007B5AE5" w:rsidRPr="00CE5956" w:rsidRDefault="007B5AE5" w:rsidP="007B5AE5">
            <w:pPr>
              <w:pStyle w:val="Normal1"/>
              <w:numPr>
                <w:ilvl w:val="0"/>
                <w:numId w:val="20"/>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rPr>
              <w:t>建设</w:t>
            </w:r>
            <w:r w:rsidRPr="00CE5956">
              <w:rPr>
                <w:rFonts w:ascii="华文仿宋" w:eastAsia="华文仿宋" w:hAnsi="华文仿宋" w:cs="华文仿宋" w:hint="eastAsia"/>
                <w:sz w:val="24"/>
                <w:szCs w:val="24"/>
                <w:lang w:eastAsia="zh-CN"/>
              </w:rPr>
              <w:t>国家示范性软件学院MOOC课程。</w:t>
            </w:r>
          </w:p>
          <w:p w14:paraId="0B52C588" w14:textId="23285D5C" w:rsidR="007B5AE5" w:rsidRPr="00CE5956" w:rsidRDefault="007B5AE5" w:rsidP="007B5AE5">
            <w:pPr>
              <w:pStyle w:val="Normal1"/>
              <w:numPr>
                <w:ilvl w:val="0"/>
                <w:numId w:val="20"/>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成立秘书处，组织协调，对外交流，加强合作。</w:t>
            </w:r>
          </w:p>
          <w:p w14:paraId="1DCDFFEE" w14:textId="68F28C16" w:rsidR="00CE5956" w:rsidRPr="00CE5956" w:rsidRDefault="007B5AE5" w:rsidP="00CE5956">
            <w:pPr>
              <w:pStyle w:val="Normal1"/>
              <w:numPr>
                <w:ilvl w:val="0"/>
                <w:numId w:val="1"/>
              </w:numPr>
              <w:spacing w:line="276" w:lineRule="auto"/>
              <w:rPr>
                <w:rFonts w:ascii="华文仿宋" w:eastAsia="华文仿宋" w:hAnsi="华文仿宋" w:cs="华文仿宋"/>
                <w:b/>
                <w:color w:val="auto"/>
                <w:sz w:val="24"/>
                <w:szCs w:val="24"/>
              </w:rPr>
            </w:pPr>
            <w:r w:rsidRPr="00CE5956">
              <w:rPr>
                <w:rFonts w:ascii="华文仿宋" w:eastAsia="华文仿宋" w:hAnsi="华文仿宋" w:cs="华文仿宋" w:hint="eastAsia"/>
                <w:b/>
                <w:color w:val="auto"/>
                <w:sz w:val="24"/>
                <w:szCs w:val="24"/>
                <w:lang w:eastAsia="zh-CN"/>
              </w:rPr>
              <w:t>建立展示中心</w:t>
            </w:r>
            <w:r w:rsidR="00CE5956">
              <w:rPr>
                <w:rFonts w:ascii="华文仿宋" w:eastAsia="华文仿宋" w:hAnsi="华文仿宋" w:cs="华文仿宋" w:hint="eastAsia"/>
                <w:b/>
                <w:color w:val="auto"/>
                <w:sz w:val="24"/>
                <w:szCs w:val="24"/>
                <w:lang w:eastAsia="zh-CN"/>
              </w:rPr>
              <w:t>。</w:t>
            </w:r>
          </w:p>
          <w:p w14:paraId="760998EB" w14:textId="1F4C7934" w:rsidR="00CE5956" w:rsidRPr="00CE5956" w:rsidRDefault="00CE5956" w:rsidP="00CE5956">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展示人才培养</w:t>
            </w:r>
            <w:r>
              <w:rPr>
                <w:rFonts w:ascii="华文仿宋" w:eastAsia="华文仿宋" w:hAnsi="华文仿宋" w:cs="华文仿宋" w:hint="eastAsia"/>
                <w:sz w:val="24"/>
                <w:szCs w:val="24"/>
                <w:lang w:eastAsia="zh-CN"/>
              </w:rPr>
              <w:t>体系</w:t>
            </w:r>
            <w:r w:rsidRPr="00CE5956">
              <w:rPr>
                <w:rFonts w:ascii="华文仿宋" w:eastAsia="华文仿宋" w:hAnsi="华文仿宋" w:cs="华文仿宋" w:hint="eastAsia"/>
                <w:sz w:val="24"/>
                <w:szCs w:val="24"/>
                <w:lang w:eastAsia="zh-CN"/>
              </w:rPr>
              <w:t>。</w:t>
            </w:r>
          </w:p>
          <w:p w14:paraId="693C5D5D" w14:textId="75030DCB" w:rsidR="00CE5956" w:rsidRPr="00CE5956" w:rsidRDefault="00CE5956" w:rsidP="00CE5956">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展示形成的立体化的教学资源体系。</w:t>
            </w:r>
          </w:p>
          <w:p w14:paraId="4BD6AB80" w14:textId="4E44306E" w:rsidR="00CE5956" w:rsidRPr="00CE5956" w:rsidRDefault="00CE5956" w:rsidP="00CE5956">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展示在项目建</w:t>
            </w:r>
            <w:r>
              <w:rPr>
                <w:rFonts w:ascii="华文仿宋" w:eastAsia="华文仿宋" w:hAnsi="华文仿宋" w:cs="华文仿宋" w:hint="eastAsia"/>
                <w:sz w:val="24"/>
                <w:szCs w:val="24"/>
                <w:lang w:eastAsia="zh-CN"/>
              </w:rPr>
              <w:t>设过程中形成的</w:t>
            </w:r>
            <w:r w:rsidRPr="00CE5956">
              <w:rPr>
                <w:rFonts w:ascii="华文仿宋" w:eastAsia="华文仿宋" w:hAnsi="华文仿宋" w:cs="华文仿宋" w:hint="eastAsia"/>
                <w:sz w:val="24"/>
                <w:szCs w:val="24"/>
                <w:lang w:eastAsia="zh-CN"/>
              </w:rPr>
              <w:t>成果。</w:t>
            </w:r>
          </w:p>
          <w:p w14:paraId="7616EF50" w14:textId="2902BBFC" w:rsidR="00CE5956" w:rsidRPr="00CE5956" w:rsidRDefault="00CE5956" w:rsidP="00CE5956">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展示项目师资培训和项目</w:t>
            </w:r>
            <w:r>
              <w:rPr>
                <w:rFonts w:ascii="华文仿宋" w:eastAsia="华文仿宋" w:hAnsi="华文仿宋" w:cs="华文仿宋" w:hint="eastAsia"/>
                <w:sz w:val="24"/>
                <w:szCs w:val="24"/>
                <w:lang w:eastAsia="zh-CN"/>
              </w:rPr>
              <w:t>研讨会情况。</w:t>
            </w:r>
          </w:p>
          <w:p w14:paraId="23ECF5AF" w14:textId="77777777" w:rsidR="000D7282" w:rsidRPr="0055124A" w:rsidRDefault="000D7282" w:rsidP="008479D8">
            <w:pPr>
              <w:pStyle w:val="Normal1"/>
              <w:spacing w:line="276" w:lineRule="auto"/>
              <w:rPr>
                <w:rFonts w:ascii="华文仿宋" w:eastAsia="华文仿宋" w:hAnsi="华文仿宋" w:cs="华文仿宋"/>
                <w:sz w:val="24"/>
                <w:szCs w:val="24"/>
                <w:lang w:eastAsia="zh-CN"/>
              </w:rPr>
            </w:pPr>
          </w:p>
          <w:p w14:paraId="549A0D4B"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tc>
      </w:tr>
      <w:tr w:rsidR="000D7282" w:rsidRPr="0055124A" w14:paraId="6F2EAE68" w14:textId="77777777" w:rsidTr="00373D43">
        <w:tc>
          <w:tcPr>
            <w:tcW w:w="9350" w:type="dxa"/>
            <w:gridSpan w:val="6"/>
          </w:tcPr>
          <w:p w14:paraId="64D58A7C" w14:textId="77777777" w:rsidR="000D7282" w:rsidRPr="0055124A" w:rsidRDefault="000D7282" w:rsidP="00A741D5">
            <w:pPr>
              <w:pStyle w:val="Normal1"/>
              <w:spacing w:line="276" w:lineRule="auto"/>
              <w:jc w:val="center"/>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lastRenderedPageBreak/>
              <w:t>项目的具体内容、任务、实施路径等</w:t>
            </w:r>
          </w:p>
        </w:tc>
      </w:tr>
      <w:tr w:rsidR="000D7282" w:rsidRPr="0055124A" w14:paraId="23FC1AED" w14:textId="77777777" w:rsidTr="00373D43">
        <w:tc>
          <w:tcPr>
            <w:tcW w:w="9350" w:type="dxa"/>
            <w:gridSpan w:val="6"/>
          </w:tcPr>
          <w:p w14:paraId="4317DF07" w14:textId="02D47A64" w:rsidR="000D7282" w:rsidRDefault="001A5A04" w:rsidP="008479D8">
            <w:pPr>
              <w:pStyle w:val="Normal1"/>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 xml:space="preserve">      在</w:t>
            </w:r>
            <w:r>
              <w:rPr>
                <w:rFonts w:ascii="华文仿宋" w:eastAsia="华文仿宋" w:hAnsi="华文仿宋" w:cs="华文仿宋"/>
                <w:sz w:val="24"/>
                <w:szCs w:val="24"/>
                <w:lang w:eastAsia="zh-CN"/>
              </w:rPr>
              <w:t>区域联盟项目实施过程中，拟在如下几个方面开展相关工作：</w:t>
            </w:r>
          </w:p>
          <w:p w14:paraId="315798EC" w14:textId="77777777" w:rsidR="001A5A04" w:rsidRPr="0055124A" w:rsidRDefault="001A5A04" w:rsidP="008479D8">
            <w:pPr>
              <w:pStyle w:val="Normal1"/>
              <w:spacing w:line="276" w:lineRule="auto"/>
              <w:rPr>
                <w:rFonts w:ascii="华文仿宋" w:eastAsia="华文仿宋" w:hAnsi="华文仿宋" w:cs="华文仿宋"/>
                <w:sz w:val="24"/>
                <w:szCs w:val="24"/>
                <w:lang w:eastAsia="zh-CN"/>
              </w:rPr>
            </w:pPr>
          </w:p>
          <w:p w14:paraId="709272FE" w14:textId="014C83CA" w:rsidR="00E13681" w:rsidRPr="00E13681" w:rsidRDefault="001A5A04" w:rsidP="007B5AE5">
            <w:pPr>
              <w:pStyle w:val="Normal1"/>
              <w:numPr>
                <w:ilvl w:val="0"/>
                <w:numId w:val="21"/>
              </w:numPr>
              <w:spacing w:line="276" w:lineRule="auto"/>
              <w:rPr>
                <w:rFonts w:ascii="华文仿宋" w:eastAsia="华文仿宋" w:hAnsi="华文仿宋" w:cs="华文仿宋"/>
                <w:b/>
                <w:sz w:val="24"/>
                <w:szCs w:val="24"/>
              </w:rPr>
            </w:pPr>
            <w:r w:rsidRPr="00E13681">
              <w:rPr>
                <w:rFonts w:ascii="华文仿宋" w:eastAsia="华文仿宋" w:hAnsi="华文仿宋" w:cs="华文仿宋" w:hint="eastAsia"/>
                <w:b/>
                <w:sz w:val="24"/>
                <w:szCs w:val="24"/>
              </w:rPr>
              <w:t>建立培育中心（重庆科技学院负责）</w:t>
            </w:r>
            <w:r w:rsidR="00244664">
              <w:rPr>
                <w:rFonts w:ascii="华文仿宋" w:eastAsia="华文仿宋" w:hAnsi="华文仿宋" w:cs="华文仿宋" w:hint="eastAsia"/>
                <w:b/>
                <w:sz w:val="24"/>
                <w:szCs w:val="24"/>
              </w:rPr>
              <w:t>。</w:t>
            </w:r>
          </w:p>
          <w:p w14:paraId="5DC58A7A" w14:textId="77777777" w:rsidR="007B5AE5" w:rsidRDefault="00071FCB" w:rsidP="007B5AE5">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依据产业需求，</w:t>
            </w:r>
            <w:r w:rsidR="00E13681" w:rsidRPr="00E13681">
              <w:rPr>
                <w:rFonts w:ascii="华文仿宋" w:eastAsia="华文仿宋" w:hAnsi="华文仿宋" w:cs="华文仿宋" w:hint="eastAsia"/>
                <w:sz w:val="24"/>
                <w:szCs w:val="24"/>
                <w:lang w:eastAsia="zh-CN"/>
              </w:rPr>
              <w:t>结合Google相关技术，为西南地区的高校培养移动互联应用、物联网、人工智能、大数据等方面的师资。</w:t>
            </w:r>
          </w:p>
          <w:p w14:paraId="75C076F2" w14:textId="77777777" w:rsidR="007B5AE5" w:rsidRDefault="00E13681" w:rsidP="007B5AE5">
            <w:pPr>
              <w:pStyle w:val="Normal1"/>
              <w:numPr>
                <w:ilvl w:val="0"/>
                <w:numId w:val="18"/>
              </w:numPr>
              <w:spacing w:line="276" w:lineRule="auto"/>
              <w:rPr>
                <w:rFonts w:ascii="华文仿宋" w:eastAsia="华文仿宋" w:hAnsi="华文仿宋" w:cs="华文仿宋"/>
                <w:sz w:val="24"/>
                <w:szCs w:val="24"/>
                <w:lang w:eastAsia="zh-CN"/>
              </w:rPr>
            </w:pPr>
            <w:r w:rsidRPr="00DD0D03">
              <w:rPr>
                <w:rFonts w:ascii="华文仿宋" w:eastAsia="华文仿宋" w:hAnsi="华文仿宋" w:cs="华文仿宋" w:hint="eastAsia"/>
                <w:sz w:val="24"/>
                <w:szCs w:val="24"/>
                <w:lang w:eastAsia="zh-CN"/>
              </w:rPr>
              <w:t>举办师资培训班；围绕</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物联网</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依托</w:t>
            </w:r>
            <w:r>
              <w:rPr>
                <w:rFonts w:ascii="华文仿宋" w:eastAsia="华文仿宋" w:hAnsi="华文仿宋" w:cs="华文仿宋"/>
                <w:sz w:val="24"/>
                <w:szCs w:val="24"/>
                <w:lang w:eastAsia="zh-CN"/>
              </w:rPr>
              <w:t>区域联盟的组织结构，主要面向西南地区，开办师资培训</w:t>
            </w:r>
            <w:r>
              <w:rPr>
                <w:rFonts w:ascii="华文仿宋" w:eastAsia="华文仿宋" w:hAnsi="华文仿宋" w:cs="华文仿宋" w:hint="eastAsia"/>
                <w:sz w:val="24"/>
                <w:szCs w:val="24"/>
                <w:lang w:eastAsia="zh-CN"/>
              </w:rPr>
              <w:t>班1-2期，培训规模在70人左右，培训将着重基础，</w:t>
            </w:r>
            <w:r w:rsidRPr="00DD0D03">
              <w:rPr>
                <w:rFonts w:ascii="华文仿宋" w:eastAsia="华文仿宋" w:hAnsi="华文仿宋" w:cs="华文仿宋" w:hint="eastAsia"/>
                <w:sz w:val="24"/>
                <w:szCs w:val="24"/>
                <w:lang w:eastAsia="zh-CN"/>
              </w:rPr>
              <w:t>培训内容由浅入深，以项目为牵引，采用理论与实践相结合的方式，</w:t>
            </w:r>
            <w:r>
              <w:rPr>
                <w:rFonts w:ascii="华文仿宋" w:eastAsia="华文仿宋" w:hAnsi="华文仿宋" w:cs="华文仿宋" w:hint="eastAsia"/>
                <w:sz w:val="24"/>
                <w:szCs w:val="24"/>
                <w:lang w:eastAsia="zh-CN"/>
              </w:rPr>
              <w:t>提升参培</w:t>
            </w:r>
            <w:r>
              <w:rPr>
                <w:rFonts w:ascii="华文仿宋" w:eastAsia="华文仿宋" w:hAnsi="华文仿宋" w:cs="华文仿宋"/>
                <w:sz w:val="24"/>
                <w:szCs w:val="24"/>
                <w:lang w:eastAsia="zh-CN"/>
              </w:rPr>
              <w:t>教师的工程应用能力，培训结束后达到可以开课的水平。</w:t>
            </w:r>
          </w:p>
          <w:p w14:paraId="564E2112" w14:textId="73A01633" w:rsidR="00E13681" w:rsidRPr="007B5AE5" w:rsidRDefault="00E13681" w:rsidP="007B5AE5">
            <w:pPr>
              <w:pStyle w:val="Normal1"/>
              <w:numPr>
                <w:ilvl w:val="0"/>
                <w:numId w:val="18"/>
              </w:numPr>
              <w:spacing w:line="276" w:lineRule="auto"/>
              <w:rPr>
                <w:rFonts w:ascii="华文仿宋" w:eastAsia="华文仿宋" w:hAnsi="华文仿宋" w:cs="华文仿宋"/>
                <w:sz w:val="24"/>
                <w:szCs w:val="24"/>
                <w:lang w:eastAsia="zh-CN"/>
              </w:rPr>
            </w:pPr>
            <w:r w:rsidRPr="007B5AE5">
              <w:rPr>
                <w:rFonts w:ascii="华文仿宋" w:eastAsia="华文仿宋" w:hAnsi="华文仿宋" w:cs="华文仿宋" w:hint="eastAsia"/>
                <w:sz w:val="24"/>
                <w:szCs w:val="24"/>
                <w:lang w:eastAsia="zh-CN"/>
              </w:rPr>
              <w:t>举办教学研讨班；该教学研讨班主要</w:t>
            </w:r>
            <w:r w:rsidRPr="007B5AE5">
              <w:rPr>
                <w:rFonts w:ascii="华文仿宋" w:eastAsia="华文仿宋" w:hAnsi="华文仿宋" w:cs="华文仿宋"/>
                <w:sz w:val="24"/>
                <w:szCs w:val="24"/>
                <w:lang w:eastAsia="zh-CN"/>
              </w:rPr>
              <w:t>面向西南地区，开办教学研讨会</w:t>
            </w:r>
            <w:r w:rsidRPr="007B5AE5">
              <w:rPr>
                <w:rFonts w:ascii="华文仿宋" w:eastAsia="华文仿宋" w:hAnsi="华文仿宋" w:cs="华文仿宋" w:hint="eastAsia"/>
                <w:sz w:val="24"/>
                <w:szCs w:val="24"/>
                <w:lang w:eastAsia="zh-CN"/>
              </w:rPr>
              <w:t>1-2期，培训规模在60人左右，围绕</w:t>
            </w:r>
            <w:r w:rsidRPr="007B5AE5">
              <w:rPr>
                <w:rFonts w:ascii="华文仿宋" w:eastAsia="华文仿宋" w:hAnsi="华文仿宋" w:cs="华文仿宋"/>
                <w:sz w:val="24"/>
                <w:szCs w:val="24"/>
                <w:lang w:eastAsia="zh-CN"/>
              </w:rPr>
              <w:t>Android+、人工智能、物联网、大数据等方向的课程内容和教学方法，交流各个参会高校在Android+、人工智能、物联网、大数据方面的课程内容建设方面</w:t>
            </w:r>
            <w:r w:rsidRPr="007B5AE5">
              <w:rPr>
                <w:rFonts w:ascii="华文仿宋" w:eastAsia="华文仿宋" w:hAnsi="华文仿宋" w:cs="华文仿宋" w:hint="eastAsia"/>
                <w:sz w:val="24"/>
                <w:szCs w:val="24"/>
                <w:lang w:eastAsia="zh-CN"/>
              </w:rPr>
              <w:t>的经验，教学过程、</w:t>
            </w:r>
            <w:r w:rsidRPr="007B5AE5">
              <w:rPr>
                <w:rFonts w:ascii="华文仿宋" w:eastAsia="华文仿宋" w:hAnsi="华文仿宋" w:cs="华文仿宋"/>
                <w:sz w:val="24"/>
                <w:szCs w:val="24"/>
                <w:lang w:eastAsia="zh-CN"/>
              </w:rPr>
              <w:t>教学模式和教学方法等方面的先进做法，结合Google技术的前沿，研讨将Google的新技术引入到本科教学中的方法。会后形成会议纪要，汇总各个高校在Android+、人工智能、物联网、大数据方面的课程建设、教学运行、教学模式、教学方法等方面的经验，</w:t>
            </w:r>
            <w:r w:rsidRPr="007B5AE5">
              <w:rPr>
                <w:rFonts w:ascii="华文仿宋" w:eastAsia="华文仿宋" w:hAnsi="华文仿宋" w:cs="华文仿宋"/>
                <w:sz w:val="24"/>
                <w:szCs w:val="24"/>
                <w:lang w:eastAsia="zh-CN"/>
              </w:rPr>
              <w:lastRenderedPageBreak/>
              <w:t>优化相关课程内容，制定参考教学大纲，提供给各个高校参考、借鉴。</w:t>
            </w:r>
          </w:p>
          <w:p w14:paraId="5BC40943" w14:textId="77777777" w:rsidR="00E13681" w:rsidRPr="00E13681" w:rsidRDefault="00E13681" w:rsidP="008479D8">
            <w:pPr>
              <w:pStyle w:val="Normal1"/>
              <w:spacing w:line="276" w:lineRule="auto"/>
              <w:ind w:firstLineChars="150" w:firstLine="360"/>
              <w:rPr>
                <w:rFonts w:ascii="华文仿宋" w:eastAsia="华文仿宋" w:hAnsi="华文仿宋" w:cs="华文仿宋"/>
                <w:sz w:val="24"/>
                <w:szCs w:val="24"/>
                <w:lang w:eastAsia="zh-CN"/>
              </w:rPr>
            </w:pPr>
          </w:p>
          <w:p w14:paraId="3E788754" w14:textId="6F689819" w:rsidR="003E6F35" w:rsidRDefault="00E13681" w:rsidP="007B5AE5">
            <w:pPr>
              <w:pStyle w:val="Normal1"/>
              <w:numPr>
                <w:ilvl w:val="0"/>
                <w:numId w:val="21"/>
              </w:numPr>
              <w:spacing w:line="276" w:lineRule="auto"/>
              <w:rPr>
                <w:rFonts w:ascii="华文仿宋" w:eastAsia="华文仿宋" w:hAnsi="华文仿宋" w:cs="华文仿宋"/>
                <w:b/>
                <w:color w:val="auto"/>
                <w:sz w:val="24"/>
                <w:szCs w:val="24"/>
              </w:rPr>
            </w:pPr>
            <w:r w:rsidRPr="00E85106">
              <w:rPr>
                <w:rFonts w:ascii="华文仿宋" w:eastAsia="华文仿宋" w:hAnsi="华文仿宋" w:cs="华文仿宋" w:hint="eastAsia"/>
                <w:b/>
                <w:color w:val="auto"/>
                <w:sz w:val="24"/>
                <w:szCs w:val="24"/>
              </w:rPr>
              <w:t>建立支持中心（重庆大学负责）</w:t>
            </w:r>
            <w:r w:rsidR="00244664">
              <w:rPr>
                <w:rFonts w:ascii="华文仿宋" w:eastAsia="华文仿宋" w:hAnsi="华文仿宋" w:cs="华文仿宋" w:hint="eastAsia"/>
                <w:b/>
                <w:color w:val="auto"/>
                <w:sz w:val="24"/>
                <w:szCs w:val="24"/>
              </w:rPr>
              <w:t>。</w:t>
            </w:r>
          </w:p>
          <w:p w14:paraId="3947D9F6" w14:textId="6EE879A9" w:rsidR="003E6F35" w:rsidRDefault="003E6F35" w:rsidP="003E6F35">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与西南区域伙伴高校开展密切合作，</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为</w:t>
            </w:r>
            <w:r w:rsidRPr="00DD0D03">
              <w:rPr>
                <w:rFonts w:ascii="华文仿宋" w:eastAsia="华文仿宋" w:hAnsi="华文仿宋" w:cs="华文仿宋" w:hint="eastAsia"/>
                <w:sz w:val="24"/>
                <w:szCs w:val="24"/>
                <w:lang w:eastAsia="zh-CN"/>
              </w:rPr>
              <w:t>师资培训班</w:t>
            </w:r>
            <w:r>
              <w:rPr>
                <w:rFonts w:ascii="华文仿宋" w:eastAsia="华文仿宋" w:hAnsi="华文仿宋" w:cs="华文仿宋" w:hint="eastAsia"/>
                <w:sz w:val="24"/>
                <w:szCs w:val="24"/>
                <w:lang w:eastAsia="zh-CN"/>
              </w:rPr>
              <w:t>、</w:t>
            </w:r>
            <w:r>
              <w:rPr>
                <w:rFonts w:ascii="华文仿宋" w:eastAsia="华文仿宋" w:hAnsi="华文仿宋" w:cs="华文仿宋"/>
                <w:sz w:val="24"/>
                <w:szCs w:val="24"/>
                <w:lang w:eastAsia="zh-CN"/>
              </w:rPr>
              <w:t>教学研讨班等</w:t>
            </w:r>
            <w:r>
              <w:rPr>
                <w:rFonts w:ascii="华文仿宋" w:eastAsia="华文仿宋" w:hAnsi="华文仿宋" w:cs="华文仿宋" w:hint="eastAsia"/>
                <w:sz w:val="24"/>
                <w:szCs w:val="24"/>
                <w:lang w:eastAsia="zh-CN"/>
              </w:rPr>
              <w:t>提供技术支持。</w:t>
            </w:r>
          </w:p>
          <w:p w14:paraId="306939E6" w14:textId="261594A2" w:rsidR="003E6F35" w:rsidRDefault="003E6F35" w:rsidP="003E6F35">
            <w:pPr>
              <w:pStyle w:val="Normal1"/>
              <w:numPr>
                <w:ilvl w:val="0"/>
                <w:numId w:val="16"/>
              </w:numPr>
              <w:spacing w:line="276" w:lineRule="auto"/>
              <w:rPr>
                <w:rFonts w:ascii="华文仿宋" w:eastAsia="华文仿宋" w:hAnsi="华文仿宋" w:cs="华文仿宋"/>
                <w:sz w:val="24"/>
                <w:szCs w:val="24"/>
                <w:lang w:eastAsia="zh-CN"/>
              </w:rPr>
            </w:pPr>
            <w:r w:rsidRPr="009E2BA5">
              <w:rPr>
                <w:rFonts w:ascii="华文仿宋" w:eastAsia="华文仿宋" w:hAnsi="华文仿宋" w:cs="华文仿宋" w:hint="eastAsia"/>
                <w:sz w:val="24"/>
                <w:szCs w:val="24"/>
                <w:lang w:eastAsia="zh-CN"/>
              </w:rPr>
              <w:t>通过对国家战略性新兴产业的发展趋势、“中国制造2025”“互联网+”“一带一路”的新时代背景、内涵和本质特征的分析，对具有创意思维、创新能力、创业素质，为社会创造正能量的工科人才（简称“四创”人才）需求与培养的调研，</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Pr>
                <w:rFonts w:ascii="华文仿宋" w:eastAsia="华文仿宋" w:hAnsi="华文仿宋" w:cs="华文仿宋" w:hint="eastAsia"/>
                <w:sz w:val="24"/>
                <w:szCs w:val="24"/>
                <w:lang w:eastAsia="zh-CN"/>
              </w:rPr>
              <w:t>等</w:t>
            </w:r>
            <w:r>
              <w:rPr>
                <w:rFonts w:ascii="华文仿宋" w:eastAsia="华文仿宋" w:hAnsi="华文仿宋" w:cs="华文仿宋"/>
                <w:sz w:val="24"/>
                <w:szCs w:val="24"/>
                <w:lang w:eastAsia="zh-CN"/>
              </w:rPr>
              <w:t>方向</w:t>
            </w:r>
            <w:r>
              <w:rPr>
                <w:rFonts w:ascii="华文仿宋" w:eastAsia="华文仿宋" w:hAnsi="华文仿宋" w:cs="华文仿宋" w:hint="eastAsia"/>
                <w:sz w:val="24"/>
                <w:szCs w:val="24"/>
                <w:lang w:eastAsia="zh-CN"/>
              </w:rPr>
              <w:t>，</w:t>
            </w:r>
            <w:r w:rsidRPr="009E2BA5">
              <w:rPr>
                <w:rFonts w:ascii="华文仿宋" w:eastAsia="华文仿宋" w:hAnsi="华文仿宋" w:cs="华文仿宋" w:hint="eastAsia"/>
                <w:sz w:val="24"/>
                <w:szCs w:val="24"/>
                <w:lang w:eastAsia="zh-CN"/>
              </w:rPr>
              <w:t>提出培养目标、规格要求、培养制度、培养模式，教学内容、培养过程等，加快</w:t>
            </w:r>
            <w:r w:rsidRPr="00293E75">
              <w:rPr>
                <w:rFonts w:ascii="华文仿宋" w:eastAsia="华文仿宋" w:hAnsi="华文仿宋" w:cs="华文仿宋" w:hint="eastAsia"/>
                <w:sz w:val="24"/>
                <w:szCs w:val="24"/>
                <w:lang w:eastAsia="zh-CN"/>
              </w:rPr>
              <w:t>西南区域人才</w:t>
            </w:r>
            <w:r w:rsidRPr="009E2BA5">
              <w:rPr>
                <w:rFonts w:ascii="华文仿宋" w:eastAsia="华文仿宋" w:hAnsi="华文仿宋" w:cs="华文仿宋" w:hint="eastAsia"/>
                <w:sz w:val="24"/>
                <w:szCs w:val="24"/>
                <w:lang w:eastAsia="zh-CN"/>
              </w:rPr>
              <w:t>建设，助力</w:t>
            </w:r>
            <w:r>
              <w:rPr>
                <w:rFonts w:ascii="华文仿宋" w:eastAsia="华文仿宋" w:hAnsi="华文仿宋" w:cs="华文仿宋" w:hint="eastAsia"/>
                <w:sz w:val="24"/>
                <w:szCs w:val="24"/>
                <w:lang w:eastAsia="zh-CN"/>
              </w:rPr>
              <w:t>西南</w:t>
            </w:r>
            <w:r>
              <w:rPr>
                <w:rFonts w:ascii="华文仿宋" w:eastAsia="华文仿宋" w:hAnsi="华文仿宋" w:cs="华文仿宋"/>
                <w:sz w:val="24"/>
                <w:szCs w:val="24"/>
                <w:lang w:eastAsia="zh-CN"/>
              </w:rPr>
              <w:t>区域</w:t>
            </w:r>
            <w:r w:rsidRPr="009E2BA5">
              <w:rPr>
                <w:rFonts w:ascii="华文仿宋" w:eastAsia="华文仿宋" w:hAnsi="华文仿宋" w:cs="华文仿宋" w:hint="eastAsia"/>
                <w:sz w:val="24"/>
                <w:szCs w:val="24"/>
                <w:lang w:eastAsia="zh-CN"/>
              </w:rPr>
              <w:t>经济转型升级。</w:t>
            </w:r>
          </w:p>
          <w:p w14:paraId="34AA3BB4" w14:textId="7CAE51A9" w:rsidR="003E6F35" w:rsidRDefault="000D7282" w:rsidP="003E6F35">
            <w:pPr>
              <w:pStyle w:val="Normal1"/>
              <w:numPr>
                <w:ilvl w:val="0"/>
                <w:numId w:val="16"/>
              </w:numPr>
              <w:spacing w:line="276" w:lineRule="auto"/>
              <w:rPr>
                <w:rFonts w:ascii="华文仿宋" w:eastAsia="华文仿宋" w:hAnsi="华文仿宋" w:cs="华文仿宋"/>
                <w:sz w:val="24"/>
                <w:szCs w:val="24"/>
                <w:lang w:eastAsia="zh-CN"/>
              </w:rPr>
            </w:pPr>
            <w:r w:rsidRPr="003E6F35">
              <w:rPr>
                <w:rFonts w:ascii="华文仿宋" w:eastAsia="华文仿宋" w:hAnsi="华文仿宋" w:cs="华文仿宋" w:hint="eastAsia"/>
                <w:sz w:val="24"/>
                <w:szCs w:val="24"/>
              </w:rPr>
              <w:t>与西南区域伙伴高校开展密切合作，并提供技术支持。</w:t>
            </w:r>
            <w:proofErr w:type="spellStart"/>
            <w:r w:rsidR="0005055E" w:rsidRPr="003E6F35">
              <w:rPr>
                <w:rFonts w:ascii="华文仿宋" w:eastAsia="华文仿宋" w:hAnsi="华文仿宋" w:cs="华文仿宋" w:hint="eastAsia"/>
                <w:sz w:val="24"/>
                <w:szCs w:val="24"/>
              </w:rPr>
              <w:t>在</w:t>
            </w:r>
            <w:r w:rsidR="0005055E" w:rsidRPr="003E6F35">
              <w:rPr>
                <w:rFonts w:ascii="华文仿宋" w:eastAsia="华文仿宋" w:hAnsi="华文仿宋" w:cs="华文仿宋"/>
                <w:sz w:val="24"/>
                <w:szCs w:val="24"/>
                <w:lang w:eastAsia="zh-CN"/>
              </w:rPr>
              <w:t>Android</w:t>
            </w:r>
            <w:proofErr w:type="spellEnd"/>
            <w:r w:rsidR="0005055E" w:rsidRPr="003E6F35">
              <w:rPr>
                <w:rFonts w:ascii="华文仿宋" w:eastAsia="华文仿宋" w:hAnsi="华文仿宋" w:cs="华文仿宋"/>
                <w:sz w:val="24"/>
                <w:szCs w:val="24"/>
                <w:lang w:eastAsia="zh-CN"/>
              </w:rPr>
              <w:t>+、人工智能、</w:t>
            </w:r>
            <w:r w:rsidR="0005055E" w:rsidRPr="003E6F35">
              <w:rPr>
                <w:rFonts w:ascii="华文仿宋" w:eastAsia="华文仿宋" w:hAnsi="华文仿宋" w:cs="华文仿宋" w:hint="eastAsia"/>
                <w:sz w:val="24"/>
                <w:szCs w:val="24"/>
                <w:lang w:eastAsia="zh-CN"/>
              </w:rPr>
              <w:t>大数据三个方向</w:t>
            </w:r>
            <w:r w:rsidRPr="003E6F35">
              <w:rPr>
                <w:rFonts w:ascii="华文仿宋" w:eastAsia="华文仿宋" w:hAnsi="华文仿宋" w:cs="华文仿宋" w:hint="eastAsia"/>
                <w:sz w:val="24"/>
                <w:szCs w:val="24"/>
              </w:rPr>
              <w:t>组建自身的技术支持团队</w:t>
            </w:r>
            <w:r w:rsidR="0005055E" w:rsidRPr="003E6F35">
              <w:rPr>
                <w:rFonts w:ascii="华文仿宋" w:eastAsia="华文仿宋" w:hAnsi="华文仿宋" w:cs="华文仿宋" w:hint="eastAsia"/>
                <w:sz w:val="24"/>
                <w:szCs w:val="24"/>
              </w:rPr>
              <w:t>，</w:t>
            </w:r>
            <w:r w:rsidR="007B5AE5">
              <w:rPr>
                <w:rFonts w:ascii="华文仿宋" w:eastAsia="华文仿宋" w:hAnsi="华文仿宋" w:cs="华文仿宋" w:hint="eastAsia"/>
                <w:sz w:val="24"/>
                <w:szCs w:val="24"/>
                <w:lang w:eastAsia="zh-CN"/>
              </w:rPr>
              <w:t>针对相关课程优化</w:t>
            </w:r>
            <w:r w:rsidR="007B5AE5">
              <w:rPr>
                <w:rFonts w:ascii="华文仿宋" w:eastAsia="华文仿宋" w:hAnsi="华文仿宋" w:cs="华文仿宋"/>
                <w:sz w:val="24"/>
                <w:szCs w:val="24"/>
                <w:lang w:eastAsia="zh-CN"/>
              </w:rPr>
              <w:t>教学大纲</w:t>
            </w:r>
            <w:r w:rsidR="007B5AE5">
              <w:rPr>
                <w:rFonts w:ascii="华文仿宋" w:eastAsia="华文仿宋" w:hAnsi="华文仿宋" w:cs="华文仿宋" w:hint="eastAsia"/>
                <w:sz w:val="24"/>
                <w:szCs w:val="24"/>
                <w:lang w:eastAsia="zh-CN"/>
              </w:rPr>
              <w:t>和</w:t>
            </w:r>
            <w:r w:rsidR="007B5AE5">
              <w:rPr>
                <w:rFonts w:ascii="华文仿宋" w:eastAsia="华文仿宋" w:hAnsi="华文仿宋" w:cs="华文仿宋"/>
                <w:sz w:val="24"/>
                <w:szCs w:val="24"/>
                <w:lang w:eastAsia="zh-CN"/>
              </w:rPr>
              <w:t>教学模式</w:t>
            </w:r>
            <w:r w:rsidR="007B5AE5">
              <w:rPr>
                <w:rFonts w:ascii="华文仿宋" w:eastAsia="华文仿宋" w:hAnsi="华文仿宋" w:cs="华文仿宋" w:hint="eastAsia"/>
                <w:sz w:val="24"/>
                <w:szCs w:val="24"/>
                <w:lang w:eastAsia="zh-CN"/>
              </w:rPr>
              <w:t>，</w:t>
            </w:r>
            <w:r w:rsidR="0005055E" w:rsidRPr="003E6F35">
              <w:rPr>
                <w:rFonts w:ascii="华文仿宋" w:eastAsia="华文仿宋" w:hAnsi="华文仿宋" w:cs="华文仿宋" w:hint="eastAsia"/>
                <w:sz w:val="24"/>
                <w:szCs w:val="24"/>
              </w:rPr>
              <w:t>并配备技术专家8名。建立</w:t>
            </w:r>
            <w:r w:rsidRPr="003E6F35">
              <w:rPr>
                <w:rFonts w:ascii="华文仿宋" w:eastAsia="华文仿宋" w:hAnsi="华文仿宋" w:cs="华文仿宋" w:hint="eastAsia"/>
                <w:sz w:val="24"/>
                <w:szCs w:val="24"/>
              </w:rPr>
              <w:t>区域内的技术支持社区，</w:t>
            </w:r>
            <w:r w:rsidR="0005055E" w:rsidRPr="003E6F35">
              <w:rPr>
                <w:rFonts w:ascii="华文仿宋" w:eastAsia="华文仿宋" w:hAnsi="华文仿宋" w:cs="华文仿宋" w:hint="eastAsia"/>
                <w:sz w:val="24"/>
                <w:szCs w:val="24"/>
              </w:rPr>
              <w:t>成立三个方向的兴趣小组，一方面组织线下技术交流讨论活动，另一方面</w:t>
            </w:r>
            <w:r w:rsidR="00E413B6">
              <w:rPr>
                <w:rFonts w:ascii="华文仿宋" w:eastAsia="华文仿宋" w:hAnsi="华文仿宋" w:cs="华文仿宋" w:hint="eastAsia"/>
                <w:sz w:val="24"/>
                <w:szCs w:val="24"/>
              </w:rPr>
              <w:t>，</w:t>
            </w:r>
            <w:r w:rsidR="0005055E" w:rsidRPr="003E6F35">
              <w:rPr>
                <w:rFonts w:ascii="华文仿宋" w:eastAsia="华文仿宋" w:hAnsi="华文仿宋" w:cs="华文仿宋" w:hint="eastAsia"/>
                <w:sz w:val="24"/>
                <w:szCs w:val="24"/>
              </w:rPr>
              <w:t>搭建社区网站并进行社区的日常维护管理，</w:t>
            </w:r>
            <w:r w:rsidRPr="003E6F35">
              <w:rPr>
                <w:rFonts w:ascii="华文仿宋" w:eastAsia="华文仿宋" w:hAnsi="华文仿宋" w:cs="华文仿宋" w:hint="eastAsia"/>
                <w:sz w:val="24"/>
                <w:szCs w:val="24"/>
              </w:rPr>
              <w:t>针对相关课程、项目以及</w:t>
            </w:r>
            <w:r w:rsidR="00071FCB" w:rsidRPr="003E6F35">
              <w:rPr>
                <w:rFonts w:ascii="华文仿宋" w:eastAsia="华文仿宋" w:hAnsi="华文仿宋" w:cs="华文仿宋" w:hint="eastAsia"/>
                <w:sz w:val="24"/>
                <w:szCs w:val="24"/>
              </w:rPr>
              <w:t>活动过程中所遇到的技术问题进行细致的沟通和深入的探讨</w:t>
            </w:r>
            <w:r w:rsidR="00E413B6">
              <w:rPr>
                <w:rFonts w:ascii="华文仿宋" w:eastAsia="华文仿宋" w:hAnsi="华文仿宋" w:cs="华文仿宋" w:hint="eastAsia"/>
                <w:sz w:val="24"/>
                <w:szCs w:val="24"/>
              </w:rPr>
              <w:t>。</w:t>
            </w:r>
          </w:p>
          <w:p w14:paraId="5DE10F9F" w14:textId="4122A08B" w:rsidR="00E413B6" w:rsidRDefault="00E413B6" w:rsidP="003E6F35">
            <w:pPr>
              <w:pStyle w:val="Normal1"/>
              <w:numPr>
                <w:ilvl w:val="0"/>
                <w:numId w:val="16"/>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力争建设国家示范性软件学院MOOC课程。</w:t>
            </w:r>
          </w:p>
          <w:p w14:paraId="30D49727" w14:textId="01C147B4" w:rsidR="000F42E8" w:rsidRPr="003E6F35" w:rsidRDefault="000F42E8" w:rsidP="003E6F35">
            <w:pPr>
              <w:pStyle w:val="Normal1"/>
              <w:numPr>
                <w:ilvl w:val="0"/>
                <w:numId w:val="16"/>
              </w:numPr>
              <w:spacing w:line="276" w:lineRule="auto"/>
              <w:rPr>
                <w:rFonts w:ascii="华文仿宋" w:eastAsia="华文仿宋" w:hAnsi="华文仿宋" w:cs="华文仿宋"/>
                <w:sz w:val="24"/>
                <w:szCs w:val="24"/>
                <w:lang w:eastAsia="zh-CN"/>
              </w:rPr>
            </w:pPr>
            <w:r w:rsidRPr="003E6F35">
              <w:rPr>
                <w:rFonts w:ascii="华文仿宋" w:eastAsia="华文仿宋" w:hAnsi="华文仿宋" w:cs="华文仿宋" w:hint="eastAsia"/>
                <w:sz w:val="24"/>
                <w:szCs w:val="24"/>
              </w:rPr>
              <w:t>成立秘书处，对西南地区伙伴高校的各项工作进行统筹、协调以及监督工作，积极组织对外交流，加强各单位之间的合作。同时，完成西南区域联盟的日常事务，包括档案、文件的打印、归类和存档，内部制度的执行，以及对外宣传工作等。</w:t>
            </w:r>
          </w:p>
          <w:p w14:paraId="307B4E5C" w14:textId="77777777" w:rsidR="00E317D0" w:rsidRDefault="00E317D0" w:rsidP="008479D8">
            <w:pPr>
              <w:pStyle w:val="Normal1"/>
              <w:spacing w:line="276" w:lineRule="auto"/>
              <w:ind w:left="360"/>
              <w:rPr>
                <w:rFonts w:ascii="华文仿宋" w:eastAsia="华文仿宋" w:hAnsi="华文仿宋" w:cs="华文仿宋"/>
                <w:sz w:val="24"/>
                <w:szCs w:val="24"/>
              </w:rPr>
            </w:pPr>
          </w:p>
          <w:p w14:paraId="14F63308" w14:textId="1A9FEE5F" w:rsidR="00E13681" w:rsidRPr="00E85106" w:rsidRDefault="00E13681" w:rsidP="007B5AE5">
            <w:pPr>
              <w:pStyle w:val="Normal1"/>
              <w:numPr>
                <w:ilvl w:val="0"/>
                <w:numId w:val="21"/>
              </w:numPr>
              <w:spacing w:line="276" w:lineRule="auto"/>
              <w:rPr>
                <w:rFonts w:ascii="华文仿宋" w:eastAsia="华文仿宋" w:hAnsi="华文仿宋" w:cs="华文仿宋"/>
                <w:b/>
                <w:color w:val="auto"/>
                <w:sz w:val="24"/>
                <w:szCs w:val="24"/>
              </w:rPr>
            </w:pPr>
            <w:r w:rsidRPr="00E85106">
              <w:rPr>
                <w:rFonts w:ascii="华文仿宋" w:eastAsia="华文仿宋" w:hAnsi="华文仿宋" w:cs="华文仿宋" w:hint="eastAsia"/>
                <w:b/>
                <w:color w:val="auto"/>
                <w:sz w:val="24"/>
                <w:szCs w:val="24"/>
              </w:rPr>
              <w:t>建立展示中心（重庆大学负责）</w:t>
            </w:r>
            <w:r w:rsidR="00244664">
              <w:rPr>
                <w:rFonts w:ascii="华文仿宋" w:eastAsia="华文仿宋" w:hAnsi="华文仿宋" w:cs="华文仿宋" w:hint="eastAsia"/>
                <w:b/>
                <w:color w:val="auto"/>
                <w:sz w:val="24"/>
                <w:szCs w:val="24"/>
              </w:rPr>
              <w:t>。</w:t>
            </w:r>
            <w:bookmarkStart w:id="2" w:name="_GoBack"/>
            <w:bookmarkEnd w:id="2"/>
          </w:p>
          <w:p w14:paraId="543F6185" w14:textId="77777777" w:rsidR="00E413B6" w:rsidRDefault="00E413B6" w:rsidP="00E413B6">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在</w:t>
            </w:r>
            <w:r>
              <w:rPr>
                <w:rFonts w:ascii="华文仿宋" w:eastAsia="华文仿宋" w:hAnsi="华文仿宋" w:cs="华文仿宋"/>
                <w:sz w:val="24"/>
                <w:szCs w:val="24"/>
                <w:lang w:eastAsia="zh-CN"/>
              </w:rPr>
              <w:t>学校建立</w:t>
            </w:r>
            <w:r>
              <w:rPr>
                <w:rFonts w:ascii="华文仿宋" w:eastAsia="华文仿宋" w:hAnsi="华文仿宋" w:cs="华文仿宋" w:hint="eastAsia"/>
                <w:sz w:val="24"/>
                <w:szCs w:val="24"/>
                <w:lang w:eastAsia="zh-CN"/>
              </w:rPr>
              <w:t>项目</w:t>
            </w:r>
            <w:r>
              <w:rPr>
                <w:rFonts w:ascii="华文仿宋" w:eastAsia="华文仿宋" w:hAnsi="华文仿宋" w:cs="华文仿宋"/>
                <w:sz w:val="24"/>
                <w:szCs w:val="24"/>
                <w:lang w:eastAsia="zh-CN"/>
              </w:rPr>
              <w:t>展示中心，</w:t>
            </w:r>
            <w:r>
              <w:rPr>
                <w:rFonts w:ascii="华文仿宋" w:eastAsia="华文仿宋" w:hAnsi="华文仿宋" w:cs="华文仿宋" w:hint="eastAsia"/>
                <w:sz w:val="24"/>
                <w:szCs w:val="24"/>
                <w:lang w:eastAsia="zh-CN"/>
              </w:rPr>
              <w:t>承接接待和参观访问需求。展示中心可供演示优秀项目和样例，并配备专业人员做引导和讲解。</w:t>
            </w:r>
          </w:p>
          <w:p w14:paraId="1E8D0EE6" w14:textId="77777777" w:rsidR="00E413B6" w:rsidRDefault="00E413B6" w:rsidP="00E413B6">
            <w:pPr>
              <w:pStyle w:val="Normal1"/>
              <w:numPr>
                <w:ilvl w:val="0"/>
                <w:numId w:val="17"/>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lang w:eastAsia="zh-CN"/>
              </w:rPr>
              <w:t>展示</w:t>
            </w:r>
            <w:r>
              <w:rPr>
                <w:rFonts w:ascii="华文仿宋" w:eastAsia="华文仿宋" w:hAnsi="华文仿宋" w:cs="华文仿宋"/>
                <w:sz w:val="24"/>
                <w:szCs w:val="24"/>
                <w:lang w:eastAsia="zh-CN"/>
              </w:rPr>
              <w:t>人才</w:t>
            </w:r>
            <w:r w:rsidRPr="001A6FA8">
              <w:rPr>
                <w:rFonts w:ascii="华文仿宋" w:eastAsia="华文仿宋" w:hAnsi="华文仿宋" w:cs="华文仿宋" w:hint="eastAsia"/>
                <w:sz w:val="24"/>
                <w:szCs w:val="24"/>
                <w:lang w:eastAsia="zh-CN"/>
              </w:rPr>
              <w:t>培养目标，规格要求、培养制度、教学内容、培养过程等。</w:t>
            </w:r>
          </w:p>
          <w:p w14:paraId="24815065" w14:textId="77777777" w:rsidR="00E413B6" w:rsidRDefault="00E413B6" w:rsidP="00E413B6">
            <w:pPr>
              <w:pStyle w:val="Normal1"/>
              <w:numPr>
                <w:ilvl w:val="0"/>
                <w:numId w:val="17"/>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rPr>
            </w:pPr>
            <w:r w:rsidRPr="00293E75">
              <w:rPr>
                <w:rFonts w:ascii="华文仿宋" w:eastAsia="华文仿宋" w:hAnsi="华文仿宋" w:cs="华文仿宋" w:hint="eastAsia"/>
                <w:sz w:val="24"/>
                <w:szCs w:val="24"/>
                <w:lang w:eastAsia="zh-CN"/>
              </w:rPr>
              <w:t>推进相关课程辅助教学软件、电子教案、以及课程网站的建设，</w:t>
            </w:r>
            <w:r>
              <w:rPr>
                <w:rFonts w:ascii="华文仿宋" w:eastAsia="华文仿宋" w:hAnsi="华文仿宋" w:cs="华文仿宋" w:hint="eastAsia"/>
                <w:sz w:val="24"/>
                <w:szCs w:val="24"/>
                <w:lang w:eastAsia="zh-CN"/>
              </w:rPr>
              <w:t>展示</w:t>
            </w:r>
            <w:r w:rsidRPr="00293E75">
              <w:rPr>
                <w:rFonts w:ascii="华文仿宋" w:eastAsia="华文仿宋" w:hAnsi="华文仿宋" w:cs="华文仿宋" w:hint="eastAsia"/>
                <w:sz w:val="24"/>
                <w:szCs w:val="24"/>
                <w:lang w:eastAsia="zh-CN"/>
              </w:rPr>
              <w:t>形成</w:t>
            </w:r>
            <w:r>
              <w:rPr>
                <w:rFonts w:ascii="华文仿宋" w:eastAsia="华文仿宋" w:hAnsi="华文仿宋" w:cs="华文仿宋" w:hint="eastAsia"/>
                <w:sz w:val="24"/>
                <w:szCs w:val="24"/>
                <w:lang w:eastAsia="zh-CN"/>
              </w:rPr>
              <w:t>的</w:t>
            </w:r>
            <w:r w:rsidRPr="00293E75">
              <w:rPr>
                <w:rFonts w:ascii="华文仿宋" w:eastAsia="华文仿宋" w:hAnsi="华文仿宋" w:cs="华文仿宋" w:hint="eastAsia"/>
                <w:sz w:val="24"/>
                <w:szCs w:val="24"/>
                <w:lang w:eastAsia="zh-CN"/>
              </w:rPr>
              <w:t>立体化的教学资源体系。</w:t>
            </w:r>
          </w:p>
          <w:p w14:paraId="0FF5E712" w14:textId="77777777" w:rsidR="00E413B6" w:rsidRDefault="00E413B6" w:rsidP="00E413B6">
            <w:pPr>
              <w:pStyle w:val="Normal1"/>
              <w:numPr>
                <w:ilvl w:val="0"/>
                <w:numId w:val="17"/>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lang w:eastAsia="zh-CN"/>
              </w:rPr>
              <w:t>展示</w:t>
            </w:r>
            <w:r>
              <w:rPr>
                <w:rFonts w:ascii="华文仿宋" w:eastAsia="华文仿宋" w:hAnsi="华文仿宋" w:cs="华文仿宋"/>
                <w:sz w:val="24"/>
                <w:szCs w:val="24"/>
                <w:lang w:eastAsia="zh-CN"/>
              </w:rPr>
              <w:t>在</w:t>
            </w:r>
            <w:r>
              <w:rPr>
                <w:rFonts w:ascii="华文仿宋" w:eastAsia="华文仿宋" w:hAnsi="华文仿宋" w:cs="华文仿宋" w:hint="eastAsia"/>
                <w:sz w:val="24"/>
                <w:szCs w:val="24"/>
                <w:lang w:eastAsia="zh-CN"/>
              </w:rPr>
              <w:t>项目</w:t>
            </w:r>
            <w:r>
              <w:rPr>
                <w:rFonts w:ascii="华文仿宋" w:eastAsia="华文仿宋" w:hAnsi="华文仿宋" w:cs="华文仿宋"/>
                <w:sz w:val="24"/>
                <w:szCs w:val="24"/>
                <w:lang w:eastAsia="zh-CN"/>
              </w:rPr>
              <w:t>建设过程</w:t>
            </w:r>
            <w:r>
              <w:rPr>
                <w:rFonts w:ascii="华文仿宋" w:eastAsia="华文仿宋" w:hAnsi="华文仿宋" w:cs="华文仿宋" w:hint="eastAsia"/>
                <w:sz w:val="24"/>
                <w:szCs w:val="24"/>
                <w:lang w:eastAsia="zh-CN"/>
              </w:rPr>
              <w:t>中</w:t>
            </w:r>
            <w:r>
              <w:rPr>
                <w:rFonts w:ascii="华文仿宋" w:eastAsia="华文仿宋" w:hAnsi="华文仿宋" w:cs="华文仿宋"/>
                <w:sz w:val="24"/>
                <w:szCs w:val="24"/>
                <w:lang w:eastAsia="zh-CN"/>
              </w:rPr>
              <w:t>形成的</w:t>
            </w:r>
            <w:r>
              <w:rPr>
                <w:rFonts w:ascii="华文仿宋" w:eastAsia="华文仿宋" w:hAnsi="华文仿宋" w:cs="华文仿宋" w:hint="eastAsia"/>
                <w:sz w:val="24"/>
                <w:szCs w:val="24"/>
                <w:lang w:eastAsia="zh-CN"/>
              </w:rPr>
              <w:t>教材</w:t>
            </w:r>
            <w:r>
              <w:rPr>
                <w:rFonts w:ascii="华文仿宋" w:eastAsia="华文仿宋" w:hAnsi="华文仿宋" w:cs="华文仿宋"/>
                <w:sz w:val="24"/>
                <w:szCs w:val="24"/>
                <w:lang w:eastAsia="zh-CN"/>
              </w:rPr>
              <w:t>、教改论文</w:t>
            </w:r>
            <w:r>
              <w:rPr>
                <w:rFonts w:ascii="华文仿宋" w:eastAsia="华文仿宋" w:hAnsi="华文仿宋" w:cs="华文仿宋" w:hint="eastAsia"/>
                <w:sz w:val="24"/>
                <w:szCs w:val="24"/>
                <w:lang w:eastAsia="zh-CN"/>
              </w:rPr>
              <w:t>、公开课</w:t>
            </w:r>
            <w:r>
              <w:rPr>
                <w:rFonts w:ascii="华文仿宋" w:eastAsia="华文仿宋" w:hAnsi="华文仿宋" w:cs="华文仿宋"/>
                <w:sz w:val="24"/>
                <w:szCs w:val="24"/>
                <w:lang w:eastAsia="zh-CN"/>
              </w:rPr>
              <w:t>、</w:t>
            </w:r>
            <w:r>
              <w:rPr>
                <w:rFonts w:ascii="华文仿宋" w:eastAsia="华文仿宋" w:hAnsi="华文仿宋" w:cs="华文仿宋" w:hint="eastAsia"/>
                <w:sz w:val="24"/>
                <w:szCs w:val="24"/>
                <w:lang w:eastAsia="zh-CN"/>
              </w:rPr>
              <w:t>优秀项目与</w:t>
            </w:r>
            <w:r>
              <w:rPr>
                <w:rFonts w:ascii="华文仿宋" w:eastAsia="华文仿宋" w:hAnsi="华文仿宋" w:cs="华文仿宋"/>
                <w:sz w:val="24"/>
                <w:szCs w:val="24"/>
                <w:lang w:eastAsia="zh-CN"/>
              </w:rPr>
              <w:t>案例、竞赛获奖</w:t>
            </w:r>
            <w:r>
              <w:rPr>
                <w:rFonts w:ascii="华文仿宋" w:eastAsia="华文仿宋" w:hAnsi="华文仿宋" w:cs="华文仿宋" w:hint="eastAsia"/>
                <w:sz w:val="24"/>
                <w:szCs w:val="24"/>
                <w:lang w:eastAsia="zh-CN"/>
              </w:rPr>
              <w:t>等</w:t>
            </w:r>
            <w:r>
              <w:rPr>
                <w:rFonts w:ascii="华文仿宋" w:eastAsia="华文仿宋" w:hAnsi="华文仿宋" w:cs="华文仿宋"/>
                <w:sz w:val="24"/>
                <w:szCs w:val="24"/>
                <w:lang w:eastAsia="zh-CN"/>
              </w:rPr>
              <w:t>成果。</w:t>
            </w:r>
          </w:p>
          <w:p w14:paraId="434F029A" w14:textId="41D09896" w:rsidR="000D7282" w:rsidRPr="00E413B6" w:rsidRDefault="00E413B6" w:rsidP="00A741D5">
            <w:pPr>
              <w:pStyle w:val="Normal1"/>
              <w:numPr>
                <w:ilvl w:val="0"/>
                <w:numId w:val="17"/>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lang w:eastAsia="zh-CN"/>
              </w:rPr>
              <w:t>展示</w:t>
            </w:r>
            <w:r>
              <w:rPr>
                <w:rFonts w:ascii="华文仿宋" w:eastAsia="华文仿宋" w:hAnsi="华文仿宋" w:cs="华文仿宋"/>
                <w:sz w:val="24"/>
                <w:szCs w:val="24"/>
                <w:lang w:eastAsia="zh-CN"/>
              </w:rPr>
              <w:t>项目</w:t>
            </w:r>
            <w:r>
              <w:rPr>
                <w:rFonts w:ascii="华文仿宋" w:eastAsia="华文仿宋" w:hAnsi="华文仿宋" w:cs="华文仿宋" w:hint="eastAsia"/>
                <w:sz w:val="24"/>
                <w:szCs w:val="24"/>
                <w:lang w:eastAsia="zh-CN"/>
              </w:rPr>
              <w:t>师资培训和</w:t>
            </w:r>
            <w:r>
              <w:rPr>
                <w:rFonts w:ascii="华文仿宋" w:eastAsia="华文仿宋" w:hAnsi="华文仿宋" w:cs="华文仿宋"/>
                <w:sz w:val="24"/>
                <w:szCs w:val="24"/>
                <w:lang w:eastAsia="zh-CN"/>
              </w:rPr>
              <w:t>项目研讨</w:t>
            </w:r>
            <w:r>
              <w:rPr>
                <w:rFonts w:ascii="华文仿宋" w:eastAsia="华文仿宋" w:hAnsi="华文仿宋" w:cs="华文仿宋" w:hint="eastAsia"/>
                <w:sz w:val="24"/>
                <w:szCs w:val="24"/>
                <w:lang w:eastAsia="zh-CN"/>
              </w:rPr>
              <w:t>会情况，包括</w:t>
            </w:r>
            <w:r w:rsidRPr="00E13681">
              <w:rPr>
                <w:rFonts w:ascii="华文仿宋" w:eastAsia="华文仿宋" w:hAnsi="华文仿宋" w:cs="华文仿宋"/>
                <w:sz w:val="24"/>
                <w:szCs w:val="24"/>
                <w:lang w:eastAsia="zh-CN"/>
              </w:rPr>
              <w:t>课程内容</w:t>
            </w:r>
            <w:r>
              <w:rPr>
                <w:rFonts w:ascii="华文仿宋" w:eastAsia="华文仿宋" w:hAnsi="华文仿宋" w:cs="华文仿宋" w:hint="eastAsia"/>
                <w:sz w:val="24"/>
                <w:szCs w:val="24"/>
                <w:lang w:eastAsia="zh-CN"/>
              </w:rPr>
              <w:t>、</w:t>
            </w:r>
            <w:r w:rsidRPr="00E13681">
              <w:rPr>
                <w:rFonts w:ascii="华文仿宋" w:eastAsia="华文仿宋" w:hAnsi="华文仿宋" w:cs="华文仿宋"/>
                <w:sz w:val="24"/>
                <w:szCs w:val="24"/>
                <w:lang w:eastAsia="zh-CN"/>
              </w:rPr>
              <w:t>教学方法</w:t>
            </w:r>
            <w:r>
              <w:rPr>
                <w:rFonts w:ascii="华文仿宋" w:eastAsia="华文仿宋" w:hAnsi="华文仿宋" w:cs="华文仿宋" w:hint="eastAsia"/>
                <w:sz w:val="24"/>
                <w:szCs w:val="24"/>
                <w:lang w:eastAsia="zh-CN"/>
              </w:rPr>
              <w:t>、</w:t>
            </w:r>
            <w:r w:rsidRPr="00E13681">
              <w:rPr>
                <w:rFonts w:ascii="华文仿宋" w:eastAsia="华文仿宋" w:hAnsi="华文仿宋" w:cs="华文仿宋"/>
                <w:sz w:val="24"/>
                <w:szCs w:val="24"/>
                <w:lang w:eastAsia="zh-CN"/>
              </w:rPr>
              <w:t>各参会高校</w:t>
            </w:r>
            <w:r>
              <w:rPr>
                <w:rFonts w:ascii="华文仿宋" w:eastAsia="华文仿宋" w:hAnsi="华文仿宋" w:cs="华文仿宋" w:hint="eastAsia"/>
                <w:sz w:val="24"/>
                <w:szCs w:val="24"/>
                <w:lang w:eastAsia="zh-CN"/>
              </w:rPr>
              <w:t>和</w:t>
            </w:r>
            <w:r>
              <w:rPr>
                <w:rFonts w:ascii="华文仿宋" w:eastAsia="华文仿宋" w:hAnsi="华文仿宋" w:cs="华文仿宋"/>
                <w:sz w:val="24"/>
                <w:szCs w:val="24"/>
                <w:lang w:eastAsia="zh-CN"/>
              </w:rPr>
              <w:t>参会教师情况等</w:t>
            </w:r>
            <w:r>
              <w:rPr>
                <w:rFonts w:ascii="华文仿宋" w:eastAsia="华文仿宋" w:hAnsi="华文仿宋" w:cs="华文仿宋" w:hint="eastAsia"/>
                <w:sz w:val="24"/>
                <w:szCs w:val="24"/>
                <w:lang w:eastAsia="zh-CN"/>
              </w:rPr>
              <w:t>。</w:t>
            </w:r>
          </w:p>
          <w:p w14:paraId="4923A383"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7744C30F"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tc>
      </w:tr>
      <w:tr w:rsidR="000D7282" w:rsidRPr="0055124A" w14:paraId="6AC234C3" w14:textId="77777777" w:rsidTr="00373D43">
        <w:tc>
          <w:tcPr>
            <w:tcW w:w="9350" w:type="dxa"/>
            <w:gridSpan w:val="6"/>
          </w:tcPr>
          <w:p w14:paraId="19A1AEF9" w14:textId="77777777" w:rsidR="000D7282" w:rsidRPr="0055124A" w:rsidRDefault="000D7282" w:rsidP="00A741D5">
            <w:pPr>
              <w:pStyle w:val="Normal1"/>
              <w:spacing w:line="276" w:lineRule="auto"/>
              <w:jc w:val="center"/>
              <w:rPr>
                <w:rFonts w:ascii="华文仿宋" w:eastAsia="华文仿宋" w:hAnsi="华文仿宋" w:cs="华文仿宋"/>
                <w:sz w:val="24"/>
                <w:szCs w:val="24"/>
              </w:rPr>
            </w:pPr>
            <w:r w:rsidRPr="0055124A">
              <w:rPr>
                <w:rFonts w:ascii="华文仿宋" w:eastAsia="华文仿宋" w:hAnsi="华文仿宋" w:cs="华文仿宋"/>
                <w:sz w:val="24"/>
                <w:szCs w:val="24"/>
              </w:rPr>
              <w:lastRenderedPageBreak/>
              <w:t>经费使用规划</w:t>
            </w:r>
          </w:p>
        </w:tc>
      </w:tr>
      <w:tr w:rsidR="000D7282" w:rsidRPr="0055124A" w14:paraId="1E62B98C" w14:textId="77777777" w:rsidTr="00373D43">
        <w:tc>
          <w:tcPr>
            <w:tcW w:w="9350" w:type="dxa"/>
            <w:gridSpan w:val="6"/>
          </w:tcPr>
          <w:p w14:paraId="376F006C" w14:textId="77777777" w:rsidR="000D7282" w:rsidRPr="008479D8" w:rsidRDefault="000D7282" w:rsidP="00A741D5">
            <w:pPr>
              <w:pStyle w:val="Normal1"/>
              <w:spacing w:line="276" w:lineRule="auto"/>
              <w:rPr>
                <w:rFonts w:ascii="华文仿宋" w:eastAsia="华文仿宋" w:hAnsi="华文仿宋" w:cs="华文仿宋"/>
                <w:sz w:val="22"/>
                <w:szCs w:val="24"/>
              </w:rPr>
            </w:pPr>
          </w:p>
          <w:p w14:paraId="386FF212" w14:textId="511C46A1" w:rsidR="000D7282" w:rsidRPr="00E85106" w:rsidRDefault="008479D8" w:rsidP="00A741D5">
            <w:pPr>
              <w:pStyle w:val="Normal1"/>
              <w:numPr>
                <w:ilvl w:val="0"/>
                <w:numId w:val="1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培育中心（按照</w:t>
            </w:r>
            <w:r w:rsidR="00151DE7">
              <w:rPr>
                <w:rFonts w:ascii="华文仿宋" w:eastAsia="华文仿宋" w:hAnsi="华文仿宋" w:cs="华文仿宋" w:hint="eastAsia"/>
                <w:sz w:val="24"/>
                <w:szCs w:val="24"/>
                <w:lang w:eastAsia="zh-CN"/>
              </w:rPr>
              <w:t>1</w:t>
            </w:r>
            <w:r>
              <w:rPr>
                <w:rFonts w:ascii="华文仿宋" w:eastAsia="华文仿宋" w:hAnsi="华文仿宋" w:cs="华文仿宋" w:hint="eastAsia"/>
                <w:sz w:val="24"/>
                <w:szCs w:val="24"/>
                <w:lang w:eastAsia="zh-CN"/>
              </w:rPr>
              <w:t>次师资培训班（70人），1次教学研讨会进行预算（30））</w:t>
            </w:r>
          </w:p>
          <w:tbl>
            <w:tblPr>
              <w:tblStyle w:val="af1"/>
              <w:tblW w:w="10024" w:type="dxa"/>
              <w:tblLayout w:type="fixed"/>
              <w:tblLook w:val="04A0" w:firstRow="1" w:lastRow="0" w:firstColumn="1" w:lastColumn="0" w:noHBand="0" w:noVBand="1"/>
            </w:tblPr>
            <w:tblGrid>
              <w:gridCol w:w="2122"/>
              <w:gridCol w:w="3118"/>
              <w:gridCol w:w="1276"/>
              <w:gridCol w:w="1417"/>
              <w:gridCol w:w="2091"/>
            </w:tblGrid>
            <w:tr w:rsidR="009706C4" w:rsidRPr="008479D8" w14:paraId="05543142" w14:textId="77777777" w:rsidTr="008479D8">
              <w:tc>
                <w:tcPr>
                  <w:tcW w:w="5240" w:type="dxa"/>
                  <w:gridSpan w:val="2"/>
                  <w:vAlign w:val="center"/>
                </w:tcPr>
                <w:p w14:paraId="691E99CD"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预算细项</w:t>
                  </w:r>
                </w:p>
              </w:tc>
              <w:tc>
                <w:tcPr>
                  <w:tcW w:w="2693" w:type="dxa"/>
                  <w:gridSpan w:val="2"/>
                  <w:vAlign w:val="center"/>
                </w:tcPr>
                <w:p w14:paraId="55FF4D4D"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合计预算金额</w:t>
                  </w:r>
                </w:p>
              </w:tc>
              <w:tc>
                <w:tcPr>
                  <w:tcW w:w="2091" w:type="dxa"/>
                </w:tcPr>
                <w:p w14:paraId="3E45582B" w14:textId="0115E440" w:rsidR="009706C4" w:rsidRPr="008479D8" w:rsidRDefault="0028591C"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286</w:t>
                  </w:r>
                  <w:r w:rsidR="009706C4" w:rsidRPr="008479D8">
                    <w:rPr>
                      <w:rFonts w:ascii="华文仿宋" w:eastAsia="华文仿宋" w:hAnsi="华文仿宋" w:cs="华文仿宋" w:hint="eastAsia"/>
                      <w:sz w:val="22"/>
                      <w:szCs w:val="24"/>
                      <w:lang w:eastAsia="en-US"/>
                    </w:rPr>
                    <w:t>00</w:t>
                  </w:r>
                </w:p>
              </w:tc>
            </w:tr>
            <w:tr w:rsidR="009706C4" w:rsidRPr="008479D8" w14:paraId="6779193C" w14:textId="77777777" w:rsidTr="008479D8">
              <w:tc>
                <w:tcPr>
                  <w:tcW w:w="2122" w:type="dxa"/>
                  <w:vAlign w:val="center"/>
                </w:tcPr>
                <w:p w14:paraId="09F256F8"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项目</w:t>
                  </w:r>
                </w:p>
              </w:tc>
              <w:tc>
                <w:tcPr>
                  <w:tcW w:w="3118" w:type="dxa"/>
                  <w:vAlign w:val="center"/>
                </w:tcPr>
                <w:p w14:paraId="30FF1F18"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单价和计算单位</w:t>
                  </w:r>
                </w:p>
              </w:tc>
              <w:tc>
                <w:tcPr>
                  <w:tcW w:w="1276" w:type="dxa"/>
                </w:tcPr>
                <w:p w14:paraId="46589BA2"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数量</w:t>
                  </w:r>
                </w:p>
              </w:tc>
              <w:tc>
                <w:tcPr>
                  <w:tcW w:w="1417" w:type="dxa"/>
                </w:tcPr>
                <w:p w14:paraId="50576D5E"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次数/天数</w:t>
                  </w:r>
                </w:p>
              </w:tc>
              <w:tc>
                <w:tcPr>
                  <w:tcW w:w="2091" w:type="dxa"/>
                </w:tcPr>
                <w:p w14:paraId="450B8EFB"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小计</w:t>
                  </w:r>
                </w:p>
              </w:tc>
            </w:tr>
            <w:tr w:rsidR="009706C4" w:rsidRPr="008479D8" w14:paraId="7ECCA0C2" w14:textId="77777777" w:rsidTr="009706C4">
              <w:tc>
                <w:tcPr>
                  <w:tcW w:w="10024" w:type="dxa"/>
                  <w:gridSpan w:val="5"/>
                  <w:vAlign w:val="center"/>
                </w:tcPr>
                <w:p w14:paraId="2BC9FBC6"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基本项目（预算在基准价以外的需要单独审核，部分城市可酌情上浮住宿和用餐标准）</w:t>
                  </w:r>
                </w:p>
              </w:tc>
            </w:tr>
            <w:tr w:rsidR="009706C4" w:rsidRPr="008479D8" w14:paraId="6F062D9C" w14:textId="77777777" w:rsidTr="008479D8">
              <w:tc>
                <w:tcPr>
                  <w:tcW w:w="2122" w:type="dxa"/>
                  <w:vAlign w:val="center"/>
                </w:tcPr>
                <w:p w14:paraId="0B403DC6"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外地与会者住宿</w:t>
                  </w:r>
                </w:p>
              </w:tc>
              <w:tc>
                <w:tcPr>
                  <w:tcW w:w="3118" w:type="dxa"/>
                </w:tcPr>
                <w:p w14:paraId="3A8E7BD1" w14:textId="463B57E9"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w:t>
                  </w:r>
                  <w:r w:rsidR="0028591C">
                    <w:rPr>
                      <w:rFonts w:ascii="华文仿宋" w:eastAsia="华文仿宋" w:hAnsi="华文仿宋" w:cs="华文仿宋" w:hint="eastAsia"/>
                      <w:sz w:val="22"/>
                      <w:szCs w:val="24"/>
                    </w:rPr>
                    <w:t>300</w:t>
                  </w:r>
                  <w:r w:rsidRPr="008479D8">
                    <w:rPr>
                      <w:rFonts w:ascii="华文仿宋" w:eastAsia="华文仿宋" w:hAnsi="华文仿宋" w:cs="华文仿宋" w:hint="eastAsia"/>
                      <w:sz w:val="22"/>
                      <w:szCs w:val="24"/>
                    </w:rPr>
                    <w:t>/</w:t>
                  </w:r>
                  <w:proofErr w:type="spellStart"/>
                  <w:r w:rsidRPr="008479D8">
                    <w:rPr>
                      <w:rFonts w:ascii="华文仿宋" w:eastAsia="华文仿宋" w:hAnsi="华文仿宋" w:cs="华文仿宋" w:hint="eastAsia"/>
                      <w:sz w:val="22"/>
                      <w:szCs w:val="24"/>
                    </w:rPr>
                    <w:t>标准间</w:t>
                  </w:r>
                  <w:proofErr w:type="spellEnd"/>
                  <w:r w:rsidRPr="008479D8">
                    <w:rPr>
                      <w:rFonts w:ascii="华文仿宋" w:eastAsia="华文仿宋" w:hAnsi="华文仿宋" w:cs="华文仿宋" w:hint="eastAsia"/>
                      <w:sz w:val="22"/>
                      <w:szCs w:val="24"/>
                    </w:rPr>
                    <w:t>/房晚</w:t>
                  </w:r>
                </w:p>
              </w:tc>
              <w:tc>
                <w:tcPr>
                  <w:tcW w:w="1276" w:type="dxa"/>
                </w:tcPr>
                <w:p w14:paraId="0730E52F" w14:textId="70A2FB5C" w:rsidR="009706C4" w:rsidRPr="008479D8" w:rsidRDefault="0028591C"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w:t>
                  </w:r>
                  <w:r w:rsidR="009706C4" w:rsidRPr="008479D8">
                    <w:rPr>
                      <w:rFonts w:ascii="华文仿宋" w:eastAsia="华文仿宋" w:hAnsi="华文仿宋" w:cs="华文仿宋" w:hint="eastAsia"/>
                      <w:sz w:val="22"/>
                      <w:szCs w:val="24"/>
                      <w:lang w:eastAsia="en-US"/>
                    </w:rPr>
                    <w:t>0</w:t>
                  </w:r>
                </w:p>
              </w:tc>
              <w:tc>
                <w:tcPr>
                  <w:tcW w:w="1417" w:type="dxa"/>
                </w:tcPr>
                <w:p w14:paraId="79D4F0E5"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14:paraId="792A8390" w14:textId="765D9F79" w:rsidR="009706C4" w:rsidRPr="008479D8" w:rsidRDefault="0028591C"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9</w:t>
                  </w:r>
                  <w:r w:rsidR="009706C4" w:rsidRPr="008479D8">
                    <w:rPr>
                      <w:rFonts w:ascii="华文仿宋" w:eastAsia="华文仿宋" w:hAnsi="华文仿宋" w:cs="华文仿宋"/>
                      <w:sz w:val="22"/>
                      <w:szCs w:val="24"/>
                      <w:lang w:eastAsia="en-US"/>
                    </w:rPr>
                    <w:t>000</w:t>
                  </w:r>
                </w:p>
              </w:tc>
            </w:tr>
            <w:tr w:rsidR="009706C4" w:rsidRPr="008479D8" w14:paraId="17A8A6BD" w14:textId="77777777" w:rsidTr="008479D8">
              <w:tc>
                <w:tcPr>
                  <w:tcW w:w="2122" w:type="dxa"/>
                  <w:vAlign w:val="center"/>
                </w:tcPr>
                <w:p w14:paraId="5B10B514"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会期内用餐</w:t>
                  </w:r>
                </w:p>
              </w:tc>
              <w:tc>
                <w:tcPr>
                  <w:tcW w:w="3118" w:type="dxa"/>
                </w:tcPr>
                <w:p w14:paraId="2AFFA066"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基准100/人/天（全餐）</w:t>
                  </w:r>
                </w:p>
              </w:tc>
              <w:tc>
                <w:tcPr>
                  <w:tcW w:w="1276" w:type="dxa"/>
                </w:tcPr>
                <w:p w14:paraId="2BB9449E"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100</w:t>
                  </w:r>
                </w:p>
              </w:tc>
              <w:tc>
                <w:tcPr>
                  <w:tcW w:w="1417" w:type="dxa"/>
                </w:tcPr>
                <w:p w14:paraId="7D8A39E3"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14:paraId="3ADBA729"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10000</w:t>
                  </w:r>
                </w:p>
              </w:tc>
            </w:tr>
            <w:tr w:rsidR="009706C4" w:rsidRPr="008479D8" w14:paraId="4C14CDCC" w14:textId="77777777" w:rsidTr="008479D8">
              <w:tc>
                <w:tcPr>
                  <w:tcW w:w="2122" w:type="dxa"/>
                  <w:vAlign w:val="center"/>
                </w:tcPr>
                <w:p w14:paraId="3C116824"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场地使用</w:t>
                  </w:r>
                </w:p>
              </w:tc>
              <w:tc>
                <w:tcPr>
                  <w:tcW w:w="3118" w:type="dxa"/>
                </w:tcPr>
                <w:p w14:paraId="02D511DC"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基准1000/间/天，包含设备、网络、茶歇等</w:t>
                  </w:r>
                </w:p>
              </w:tc>
              <w:tc>
                <w:tcPr>
                  <w:tcW w:w="1276" w:type="dxa"/>
                </w:tcPr>
                <w:p w14:paraId="431AE429"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sz w:val="22"/>
                      <w:szCs w:val="24"/>
                      <w:lang w:eastAsia="en-US"/>
                    </w:rPr>
                    <w:t>1</w:t>
                  </w:r>
                </w:p>
              </w:tc>
              <w:tc>
                <w:tcPr>
                  <w:tcW w:w="1417" w:type="dxa"/>
                </w:tcPr>
                <w:p w14:paraId="79AFDE6C" w14:textId="3B16780D"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6AF4CACB" w14:textId="215AC447"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r w:rsidR="009706C4" w:rsidRPr="008479D8">
                    <w:rPr>
                      <w:rFonts w:ascii="华文仿宋" w:eastAsia="华文仿宋" w:hAnsi="华文仿宋" w:cs="华文仿宋" w:hint="eastAsia"/>
                      <w:sz w:val="22"/>
                      <w:szCs w:val="24"/>
                      <w:lang w:eastAsia="en-US"/>
                    </w:rPr>
                    <w:t>000</w:t>
                  </w:r>
                </w:p>
              </w:tc>
            </w:tr>
            <w:tr w:rsidR="009706C4" w:rsidRPr="008479D8" w14:paraId="64F2C176" w14:textId="77777777" w:rsidTr="008479D8">
              <w:tc>
                <w:tcPr>
                  <w:tcW w:w="2122" w:type="dxa"/>
                  <w:vAlign w:val="center"/>
                </w:tcPr>
                <w:p w14:paraId="5527F548"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讲师或评审费用</w:t>
                  </w:r>
                </w:p>
              </w:tc>
              <w:tc>
                <w:tcPr>
                  <w:tcW w:w="3118" w:type="dxa"/>
                </w:tcPr>
                <w:p w14:paraId="78F9B3C1"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基准2000/天，无论每天有几名讲师</w:t>
                  </w:r>
                </w:p>
              </w:tc>
              <w:tc>
                <w:tcPr>
                  <w:tcW w:w="1276" w:type="dxa"/>
                </w:tcPr>
                <w:p w14:paraId="1E71E2D5"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14:paraId="1217D8A1" w14:textId="6EB196D7"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37DE4466" w14:textId="1BA498D5"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r w:rsidR="009706C4" w:rsidRPr="008479D8">
                    <w:rPr>
                      <w:rFonts w:ascii="华文仿宋" w:eastAsia="华文仿宋" w:hAnsi="华文仿宋" w:cs="华文仿宋" w:hint="eastAsia"/>
                      <w:sz w:val="22"/>
                      <w:szCs w:val="24"/>
                      <w:lang w:eastAsia="en-US"/>
                    </w:rPr>
                    <w:t>000</w:t>
                  </w:r>
                </w:p>
              </w:tc>
            </w:tr>
            <w:tr w:rsidR="009706C4" w:rsidRPr="008479D8" w14:paraId="527B3C37" w14:textId="77777777" w:rsidTr="008479D8">
              <w:tc>
                <w:tcPr>
                  <w:tcW w:w="2122" w:type="dxa"/>
                  <w:vAlign w:val="center"/>
                </w:tcPr>
                <w:p w14:paraId="4FF4C5DA"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工作人员费用</w:t>
                  </w:r>
                </w:p>
              </w:tc>
              <w:tc>
                <w:tcPr>
                  <w:tcW w:w="3118" w:type="dxa"/>
                </w:tcPr>
                <w:p w14:paraId="7C570AF1"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基准400/人次，辅助+会务原则不超过10人次</w:t>
                  </w:r>
                </w:p>
              </w:tc>
              <w:tc>
                <w:tcPr>
                  <w:tcW w:w="1276" w:type="dxa"/>
                </w:tcPr>
                <w:p w14:paraId="324BBC15" w14:textId="77777777" w:rsidR="009706C4" w:rsidRPr="008479D8" w:rsidRDefault="009706C4" w:rsidP="00DC36A7">
                  <w:pPr>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lang w:eastAsia="en-US"/>
                    </w:rPr>
                    <w:t>4</w:t>
                  </w:r>
                </w:p>
              </w:tc>
              <w:tc>
                <w:tcPr>
                  <w:tcW w:w="1417" w:type="dxa"/>
                </w:tcPr>
                <w:p w14:paraId="1E7B4746" w14:textId="3D4E94FB"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7A6A1381" w14:textId="05DB0825"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32</w:t>
                  </w:r>
                  <w:r w:rsidR="009706C4" w:rsidRPr="008479D8">
                    <w:rPr>
                      <w:rFonts w:ascii="华文仿宋" w:eastAsia="华文仿宋" w:hAnsi="华文仿宋" w:cs="华文仿宋" w:hint="eastAsia"/>
                      <w:sz w:val="22"/>
                      <w:szCs w:val="24"/>
                      <w:lang w:eastAsia="en-US"/>
                    </w:rPr>
                    <w:t>00</w:t>
                  </w:r>
                </w:p>
              </w:tc>
            </w:tr>
            <w:tr w:rsidR="009706C4" w:rsidRPr="008479D8" w14:paraId="5A1438DC" w14:textId="77777777" w:rsidTr="008479D8">
              <w:tc>
                <w:tcPr>
                  <w:tcW w:w="2122" w:type="dxa"/>
                  <w:vAlign w:val="center"/>
                </w:tcPr>
                <w:p w14:paraId="5CC1E9AA"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通讯和网络</w:t>
                  </w:r>
                </w:p>
              </w:tc>
              <w:tc>
                <w:tcPr>
                  <w:tcW w:w="3118" w:type="dxa"/>
                </w:tcPr>
                <w:p w14:paraId="162DF6E0"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基准200/次活动</w:t>
                  </w:r>
                </w:p>
              </w:tc>
              <w:tc>
                <w:tcPr>
                  <w:tcW w:w="1276" w:type="dxa"/>
                </w:tcPr>
                <w:p w14:paraId="7C64BA3A"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14:paraId="3F492E85" w14:textId="132C3599"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758A6A12" w14:textId="7E89166D"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4</w:t>
                  </w:r>
                  <w:r w:rsidR="009706C4" w:rsidRPr="008479D8">
                    <w:rPr>
                      <w:rFonts w:ascii="华文仿宋" w:eastAsia="华文仿宋" w:hAnsi="华文仿宋" w:cs="华文仿宋"/>
                      <w:sz w:val="22"/>
                      <w:szCs w:val="24"/>
                      <w:lang w:eastAsia="en-US"/>
                    </w:rPr>
                    <w:t>00</w:t>
                  </w:r>
                </w:p>
              </w:tc>
            </w:tr>
            <w:tr w:rsidR="009706C4" w:rsidRPr="008479D8" w14:paraId="339E5D1C" w14:textId="77777777" w:rsidTr="008479D8">
              <w:tc>
                <w:tcPr>
                  <w:tcW w:w="2122" w:type="dxa"/>
                  <w:vAlign w:val="center"/>
                </w:tcPr>
                <w:p w14:paraId="54D647BB"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资料和宣传品</w:t>
                  </w:r>
                </w:p>
              </w:tc>
              <w:tc>
                <w:tcPr>
                  <w:tcW w:w="3118" w:type="dxa"/>
                </w:tcPr>
                <w:p w14:paraId="3B8ABBC8" w14:textId="0A6E5A45"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w:t>
                  </w:r>
                  <w:r w:rsidR="00E15DB2">
                    <w:rPr>
                      <w:rFonts w:ascii="华文仿宋" w:eastAsia="华文仿宋" w:hAnsi="华文仿宋" w:cs="华文仿宋" w:hint="eastAsia"/>
                      <w:sz w:val="22"/>
                      <w:szCs w:val="24"/>
                    </w:rPr>
                    <w:t>2</w:t>
                  </w:r>
                  <w:r w:rsidRPr="008479D8">
                    <w:rPr>
                      <w:rFonts w:ascii="华文仿宋" w:eastAsia="华文仿宋" w:hAnsi="华文仿宋" w:cs="华文仿宋" w:hint="eastAsia"/>
                      <w:sz w:val="22"/>
                      <w:szCs w:val="24"/>
                    </w:rPr>
                    <w:t>000/</w:t>
                  </w:r>
                  <w:proofErr w:type="spellStart"/>
                  <w:r w:rsidRPr="008479D8">
                    <w:rPr>
                      <w:rFonts w:ascii="华文仿宋" w:eastAsia="华文仿宋" w:hAnsi="华文仿宋" w:cs="华文仿宋" w:hint="eastAsia"/>
                      <w:sz w:val="22"/>
                      <w:szCs w:val="24"/>
                    </w:rPr>
                    <w:t>次活动，包含实验用材料</w:t>
                  </w:r>
                  <w:proofErr w:type="spellEnd"/>
                </w:p>
              </w:tc>
              <w:tc>
                <w:tcPr>
                  <w:tcW w:w="1276" w:type="dxa"/>
                </w:tcPr>
                <w:p w14:paraId="5452C23E"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14:paraId="05F2B585" w14:textId="2C18E8EC" w:rsidR="009706C4" w:rsidRPr="008479D8" w:rsidRDefault="00E15DB2"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4B2A5F7F"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2000</w:t>
                  </w:r>
                </w:p>
              </w:tc>
            </w:tr>
            <w:tr w:rsidR="009706C4" w:rsidRPr="008479D8" w14:paraId="4B62F8A5" w14:textId="77777777" w:rsidTr="009706C4">
              <w:tc>
                <w:tcPr>
                  <w:tcW w:w="10024" w:type="dxa"/>
                  <w:gridSpan w:val="5"/>
                </w:tcPr>
                <w:p w14:paraId="5D66CA12"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sz w:val="22"/>
                      <w:szCs w:val="24"/>
                    </w:rPr>
                    <w:t>其它</w:t>
                  </w:r>
                </w:p>
              </w:tc>
            </w:tr>
            <w:tr w:rsidR="009706C4" w:rsidRPr="008479D8" w14:paraId="6CAAF4E0" w14:textId="77777777" w:rsidTr="008479D8">
              <w:tc>
                <w:tcPr>
                  <w:tcW w:w="2122" w:type="dxa"/>
                  <w:vAlign w:val="center"/>
                </w:tcPr>
                <w:p w14:paraId="2EE99F32"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学校管理费</w:t>
                  </w:r>
                </w:p>
              </w:tc>
              <w:tc>
                <w:tcPr>
                  <w:tcW w:w="3118" w:type="dxa"/>
                </w:tcPr>
                <w:p w14:paraId="538CFF0E"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14:paraId="63219746" w14:textId="77777777" w:rsidR="009706C4" w:rsidRPr="008479D8" w:rsidRDefault="009706C4" w:rsidP="00DC36A7">
                  <w:pPr>
                    <w:jc w:val="left"/>
                    <w:rPr>
                      <w:rFonts w:ascii="华文仿宋" w:eastAsia="华文仿宋" w:hAnsi="华文仿宋" w:cs="华文仿宋"/>
                      <w:sz w:val="22"/>
                      <w:szCs w:val="24"/>
                      <w:lang w:eastAsia="en-US"/>
                    </w:rPr>
                  </w:pPr>
                </w:p>
              </w:tc>
              <w:tc>
                <w:tcPr>
                  <w:tcW w:w="1417" w:type="dxa"/>
                </w:tcPr>
                <w:p w14:paraId="1AB53472" w14:textId="77777777" w:rsidR="009706C4" w:rsidRPr="008479D8" w:rsidRDefault="009706C4" w:rsidP="00DC36A7">
                  <w:pPr>
                    <w:jc w:val="left"/>
                    <w:rPr>
                      <w:rFonts w:ascii="华文仿宋" w:eastAsia="华文仿宋" w:hAnsi="华文仿宋" w:cs="华文仿宋"/>
                      <w:sz w:val="22"/>
                      <w:szCs w:val="24"/>
                      <w:lang w:eastAsia="en-US"/>
                    </w:rPr>
                  </w:pPr>
                </w:p>
              </w:tc>
              <w:tc>
                <w:tcPr>
                  <w:tcW w:w="2091" w:type="dxa"/>
                </w:tcPr>
                <w:p w14:paraId="34A9AEFD" w14:textId="77777777" w:rsidR="009706C4" w:rsidRPr="008479D8" w:rsidRDefault="009706C4" w:rsidP="00DC36A7">
                  <w:pPr>
                    <w:jc w:val="left"/>
                    <w:rPr>
                      <w:rFonts w:ascii="华文仿宋" w:eastAsia="华文仿宋" w:hAnsi="华文仿宋" w:cs="华文仿宋"/>
                      <w:sz w:val="22"/>
                      <w:szCs w:val="24"/>
                      <w:lang w:eastAsia="en-US"/>
                    </w:rPr>
                  </w:pPr>
                </w:p>
              </w:tc>
            </w:tr>
          </w:tbl>
          <w:p w14:paraId="39A67747" w14:textId="77777777" w:rsidR="000D7282" w:rsidRPr="008479D8" w:rsidRDefault="000D7282" w:rsidP="00A741D5">
            <w:pPr>
              <w:pStyle w:val="Normal1"/>
              <w:spacing w:line="276" w:lineRule="auto"/>
              <w:rPr>
                <w:rFonts w:ascii="华文仿宋" w:eastAsia="华文仿宋" w:hAnsi="华文仿宋" w:cs="华文仿宋"/>
                <w:sz w:val="22"/>
                <w:szCs w:val="24"/>
              </w:rPr>
            </w:pPr>
          </w:p>
          <w:p w14:paraId="619912B8" w14:textId="31ACCC8D" w:rsidR="000D7282" w:rsidRPr="008479D8" w:rsidRDefault="000D7282" w:rsidP="00A741D5">
            <w:pPr>
              <w:pStyle w:val="Normal1"/>
              <w:spacing w:line="276" w:lineRule="auto"/>
              <w:rPr>
                <w:rFonts w:ascii="华文仿宋" w:eastAsia="华文仿宋" w:hAnsi="华文仿宋" w:cs="华文仿宋"/>
                <w:sz w:val="22"/>
                <w:szCs w:val="24"/>
                <w:lang w:eastAsia="zh-CN"/>
              </w:rPr>
            </w:pPr>
          </w:p>
          <w:p w14:paraId="3BD4DAA7" w14:textId="63BA4A17" w:rsidR="008479D8" w:rsidRPr="00E85106" w:rsidRDefault="008479D8" w:rsidP="00A741D5">
            <w:pPr>
              <w:pStyle w:val="Normal1"/>
              <w:numPr>
                <w:ilvl w:val="0"/>
                <w:numId w:val="13"/>
              </w:numPr>
              <w:spacing w:line="276" w:lineRule="auto"/>
              <w:rPr>
                <w:rFonts w:ascii="华文仿宋" w:eastAsia="华文仿宋" w:hAnsi="华文仿宋" w:cs="华文仿宋"/>
                <w:color w:val="auto"/>
                <w:sz w:val="24"/>
                <w:szCs w:val="24"/>
                <w:lang w:eastAsia="zh-CN"/>
              </w:rPr>
            </w:pPr>
            <w:r w:rsidRPr="00E85106">
              <w:rPr>
                <w:rFonts w:ascii="华文仿宋" w:eastAsia="华文仿宋" w:hAnsi="华文仿宋" w:cs="华文仿宋" w:hint="eastAsia"/>
                <w:color w:val="auto"/>
                <w:sz w:val="24"/>
                <w:szCs w:val="24"/>
                <w:lang w:eastAsia="zh-CN"/>
              </w:rPr>
              <w:t>支持中心</w:t>
            </w:r>
          </w:p>
          <w:tbl>
            <w:tblPr>
              <w:tblStyle w:val="af1"/>
              <w:tblW w:w="10024" w:type="dxa"/>
              <w:tblLayout w:type="fixed"/>
              <w:tblLook w:val="04A0" w:firstRow="1" w:lastRow="0" w:firstColumn="1" w:lastColumn="0" w:noHBand="0" w:noVBand="1"/>
            </w:tblPr>
            <w:tblGrid>
              <w:gridCol w:w="2122"/>
              <w:gridCol w:w="3118"/>
              <w:gridCol w:w="1276"/>
              <w:gridCol w:w="1417"/>
              <w:gridCol w:w="2091"/>
            </w:tblGrid>
            <w:tr w:rsidR="0005055E" w:rsidRPr="008479D8" w14:paraId="71E50A7F" w14:textId="77777777" w:rsidTr="0005055E">
              <w:tc>
                <w:tcPr>
                  <w:tcW w:w="5240" w:type="dxa"/>
                  <w:gridSpan w:val="2"/>
                  <w:vAlign w:val="center"/>
                </w:tcPr>
                <w:p w14:paraId="5E24E645"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预算细项</w:t>
                  </w:r>
                </w:p>
              </w:tc>
              <w:tc>
                <w:tcPr>
                  <w:tcW w:w="2693" w:type="dxa"/>
                  <w:gridSpan w:val="2"/>
                  <w:vAlign w:val="center"/>
                </w:tcPr>
                <w:p w14:paraId="48A2BB29" w14:textId="77777777" w:rsidR="0005055E" w:rsidRPr="008479D8" w:rsidRDefault="0005055E" w:rsidP="0005055E">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合计预算金额</w:t>
                  </w:r>
                </w:p>
              </w:tc>
              <w:tc>
                <w:tcPr>
                  <w:tcW w:w="2091" w:type="dxa"/>
                </w:tcPr>
                <w:p w14:paraId="25F2E26C"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115</w:t>
                  </w:r>
                  <w:r w:rsidRPr="008479D8">
                    <w:rPr>
                      <w:rFonts w:ascii="华文仿宋" w:eastAsia="华文仿宋" w:hAnsi="华文仿宋" w:cs="华文仿宋" w:hint="eastAsia"/>
                      <w:sz w:val="22"/>
                      <w:szCs w:val="24"/>
                      <w:lang w:eastAsia="en-US"/>
                    </w:rPr>
                    <w:t>00</w:t>
                  </w:r>
                </w:p>
              </w:tc>
            </w:tr>
            <w:tr w:rsidR="0005055E" w:rsidRPr="008479D8" w14:paraId="3289B162" w14:textId="77777777" w:rsidTr="0005055E">
              <w:tc>
                <w:tcPr>
                  <w:tcW w:w="2122" w:type="dxa"/>
                  <w:vAlign w:val="center"/>
                </w:tcPr>
                <w:p w14:paraId="7AD08BFD"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项目</w:t>
                  </w:r>
                </w:p>
              </w:tc>
              <w:tc>
                <w:tcPr>
                  <w:tcW w:w="3118" w:type="dxa"/>
                  <w:vAlign w:val="center"/>
                </w:tcPr>
                <w:p w14:paraId="2D9771CE"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单价和计算单位</w:t>
                  </w:r>
                </w:p>
              </w:tc>
              <w:tc>
                <w:tcPr>
                  <w:tcW w:w="1276" w:type="dxa"/>
                </w:tcPr>
                <w:p w14:paraId="25F5C048" w14:textId="77777777" w:rsidR="0005055E" w:rsidRPr="008479D8" w:rsidRDefault="0005055E" w:rsidP="0005055E">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数量</w:t>
                  </w:r>
                </w:p>
              </w:tc>
              <w:tc>
                <w:tcPr>
                  <w:tcW w:w="1417" w:type="dxa"/>
                </w:tcPr>
                <w:p w14:paraId="5FDE58D4" w14:textId="77777777" w:rsidR="0005055E" w:rsidRPr="008479D8" w:rsidRDefault="0005055E" w:rsidP="0005055E">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次数/</w:t>
                  </w:r>
                  <w:proofErr w:type="spellStart"/>
                  <w:r w:rsidRPr="008479D8">
                    <w:rPr>
                      <w:rFonts w:ascii="华文仿宋" w:eastAsia="华文仿宋" w:hAnsi="华文仿宋" w:cs="华文仿宋" w:hint="eastAsia"/>
                      <w:sz w:val="22"/>
                      <w:szCs w:val="24"/>
                      <w:lang w:eastAsia="en-US"/>
                    </w:rPr>
                    <w:t>天数</w:t>
                  </w:r>
                  <w:proofErr w:type="spellEnd"/>
                </w:p>
              </w:tc>
              <w:tc>
                <w:tcPr>
                  <w:tcW w:w="2091" w:type="dxa"/>
                </w:tcPr>
                <w:p w14:paraId="7002B293" w14:textId="77777777" w:rsidR="0005055E" w:rsidRPr="008479D8" w:rsidRDefault="0005055E" w:rsidP="0005055E">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小计</w:t>
                  </w:r>
                </w:p>
              </w:tc>
            </w:tr>
            <w:tr w:rsidR="0005055E" w:rsidRPr="008479D8" w14:paraId="6AE230E6" w14:textId="77777777" w:rsidTr="0005055E">
              <w:tc>
                <w:tcPr>
                  <w:tcW w:w="10024" w:type="dxa"/>
                  <w:gridSpan w:val="5"/>
                  <w:vAlign w:val="center"/>
                </w:tcPr>
                <w:p w14:paraId="6766B95E" w14:textId="7439DB20" w:rsidR="0005055E" w:rsidRPr="008479D8" w:rsidRDefault="0005055E" w:rsidP="00E8510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基本项目</w:t>
                  </w:r>
                </w:p>
              </w:tc>
            </w:tr>
            <w:tr w:rsidR="0005055E" w:rsidRPr="008479D8" w14:paraId="6462210E" w14:textId="77777777" w:rsidTr="0005055E">
              <w:tc>
                <w:tcPr>
                  <w:tcW w:w="2122" w:type="dxa"/>
                  <w:vAlign w:val="center"/>
                </w:tcPr>
                <w:p w14:paraId="027ADB06"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专家咨询费</w:t>
                  </w:r>
                </w:p>
              </w:tc>
              <w:tc>
                <w:tcPr>
                  <w:tcW w:w="3118" w:type="dxa"/>
                </w:tcPr>
                <w:p w14:paraId="3E312536"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基准800/</w:t>
                  </w:r>
                  <w:proofErr w:type="spellStart"/>
                  <w:r>
                    <w:rPr>
                      <w:rFonts w:ascii="华文仿宋" w:eastAsia="华文仿宋" w:hAnsi="华文仿宋" w:cs="华文仿宋" w:hint="eastAsia"/>
                      <w:sz w:val="22"/>
                      <w:szCs w:val="24"/>
                    </w:rPr>
                    <w:t>人，无论咨询次数</w:t>
                  </w:r>
                  <w:proofErr w:type="spellEnd"/>
                </w:p>
              </w:tc>
              <w:tc>
                <w:tcPr>
                  <w:tcW w:w="1276" w:type="dxa"/>
                </w:tcPr>
                <w:p w14:paraId="7E6D4CA7"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w:t>
                  </w:r>
                </w:p>
              </w:tc>
              <w:tc>
                <w:tcPr>
                  <w:tcW w:w="1417" w:type="dxa"/>
                </w:tcPr>
                <w:p w14:paraId="422290D0"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不限</w:t>
                  </w:r>
                </w:p>
              </w:tc>
              <w:tc>
                <w:tcPr>
                  <w:tcW w:w="2091" w:type="dxa"/>
                </w:tcPr>
                <w:p w14:paraId="431A5600"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64</w:t>
                  </w:r>
                  <w:r w:rsidRPr="008479D8">
                    <w:rPr>
                      <w:rFonts w:ascii="华文仿宋" w:eastAsia="华文仿宋" w:hAnsi="华文仿宋" w:cs="华文仿宋"/>
                      <w:sz w:val="22"/>
                      <w:szCs w:val="24"/>
                      <w:lang w:eastAsia="en-US"/>
                    </w:rPr>
                    <w:t>00</w:t>
                  </w:r>
                </w:p>
              </w:tc>
            </w:tr>
            <w:tr w:rsidR="0005055E" w:rsidRPr="008479D8" w14:paraId="06715F3E" w14:textId="77777777" w:rsidTr="0005055E">
              <w:tc>
                <w:tcPr>
                  <w:tcW w:w="2122" w:type="dxa"/>
                  <w:vAlign w:val="center"/>
                </w:tcPr>
                <w:p w14:paraId="239AF4DF"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社区维护和管理费</w:t>
                  </w:r>
                </w:p>
              </w:tc>
              <w:tc>
                <w:tcPr>
                  <w:tcW w:w="3118" w:type="dxa"/>
                </w:tcPr>
                <w:p w14:paraId="0AB0E03D"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500</w:t>
                  </w:r>
                  <w:r>
                    <w:rPr>
                      <w:rFonts w:ascii="华文仿宋" w:eastAsia="华文仿宋" w:hAnsi="华文仿宋" w:cs="华文仿宋"/>
                      <w:sz w:val="22"/>
                      <w:szCs w:val="24"/>
                    </w:rPr>
                    <w:t>/</w:t>
                  </w:r>
                  <w:r>
                    <w:rPr>
                      <w:rFonts w:ascii="华文仿宋" w:eastAsia="华文仿宋" w:hAnsi="华文仿宋" w:cs="华文仿宋" w:hint="eastAsia"/>
                      <w:sz w:val="22"/>
                      <w:szCs w:val="24"/>
                      <w:lang w:eastAsia="zh-CN"/>
                    </w:rPr>
                    <w:t>年</w:t>
                  </w:r>
                </w:p>
              </w:tc>
              <w:tc>
                <w:tcPr>
                  <w:tcW w:w="1276" w:type="dxa"/>
                </w:tcPr>
                <w:p w14:paraId="3E9733BD" w14:textId="77777777" w:rsidR="0005055E" w:rsidRPr="008479D8" w:rsidRDefault="0005055E" w:rsidP="0005055E">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14:paraId="49A8C09D"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69F2108A"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5</w:t>
                  </w:r>
                  <w:r w:rsidRPr="008479D8">
                    <w:rPr>
                      <w:rFonts w:ascii="华文仿宋" w:eastAsia="华文仿宋" w:hAnsi="华文仿宋" w:cs="华文仿宋"/>
                      <w:sz w:val="22"/>
                      <w:szCs w:val="24"/>
                      <w:lang w:eastAsia="en-US"/>
                    </w:rPr>
                    <w:t>00</w:t>
                  </w:r>
                </w:p>
              </w:tc>
            </w:tr>
            <w:tr w:rsidR="0005055E" w:rsidRPr="008479D8" w14:paraId="2798BE8C" w14:textId="77777777" w:rsidTr="0005055E">
              <w:tc>
                <w:tcPr>
                  <w:tcW w:w="2122" w:type="dxa"/>
                  <w:vAlign w:val="center"/>
                </w:tcPr>
                <w:p w14:paraId="465F9096" w14:textId="77777777" w:rsidR="0005055E"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设备费用</w:t>
                  </w:r>
                </w:p>
              </w:tc>
              <w:tc>
                <w:tcPr>
                  <w:tcW w:w="3118" w:type="dxa"/>
                </w:tcPr>
                <w:p w14:paraId="5B3A93C5"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zh-CN"/>
                    </w:rPr>
                    <w:t>基准1000</w:t>
                  </w:r>
                  <w:r>
                    <w:rPr>
                      <w:rFonts w:ascii="华文仿宋" w:eastAsia="华文仿宋" w:hAnsi="华文仿宋" w:cs="华文仿宋"/>
                      <w:sz w:val="22"/>
                      <w:szCs w:val="24"/>
                    </w:rPr>
                    <w:t>/</w:t>
                  </w:r>
                  <w:proofErr w:type="spellStart"/>
                  <w:r>
                    <w:rPr>
                      <w:rFonts w:ascii="华文仿宋" w:eastAsia="华文仿宋" w:hAnsi="华文仿宋" w:cs="华文仿宋" w:hint="eastAsia"/>
                      <w:sz w:val="22"/>
                      <w:szCs w:val="24"/>
                    </w:rPr>
                    <w:t>年，网站搭建，域名、服务器租用</w:t>
                  </w:r>
                  <w:proofErr w:type="spellEnd"/>
                </w:p>
              </w:tc>
              <w:tc>
                <w:tcPr>
                  <w:tcW w:w="1276" w:type="dxa"/>
                </w:tcPr>
                <w:p w14:paraId="7143DF21" w14:textId="77777777" w:rsidR="0005055E" w:rsidRDefault="0005055E" w:rsidP="0005055E">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14:paraId="53D3EAC6"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03E29C74"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1000</w:t>
                  </w:r>
                </w:p>
              </w:tc>
            </w:tr>
            <w:tr w:rsidR="0005055E" w:rsidRPr="008479D8" w14:paraId="54B51F85" w14:textId="77777777" w:rsidTr="0005055E">
              <w:tc>
                <w:tcPr>
                  <w:tcW w:w="2122" w:type="dxa"/>
                  <w:vAlign w:val="center"/>
                </w:tcPr>
                <w:p w14:paraId="29D2C160"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学习资料费</w:t>
                  </w:r>
                </w:p>
              </w:tc>
              <w:tc>
                <w:tcPr>
                  <w:tcW w:w="3118" w:type="dxa"/>
                </w:tcPr>
                <w:p w14:paraId="1551426A"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500</w:t>
                  </w:r>
                  <w:r w:rsidRPr="008479D8">
                    <w:rPr>
                      <w:rFonts w:ascii="华文仿宋" w:eastAsia="华文仿宋" w:hAnsi="华文仿宋" w:cs="华文仿宋" w:hint="eastAsia"/>
                      <w:sz w:val="22"/>
                      <w:szCs w:val="24"/>
                    </w:rPr>
                    <w:t>/</w:t>
                  </w:r>
                  <w:proofErr w:type="spellStart"/>
                  <w:r>
                    <w:rPr>
                      <w:rFonts w:ascii="华文仿宋" w:eastAsia="华文仿宋" w:hAnsi="华文仿宋" w:cs="华文仿宋" w:hint="eastAsia"/>
                      <w:sz w:val="22"/>
                      <w:szCs w:val="24"/>
                    </w:rPr>
                    <w:t>年，书籍、软件耗材</w:t>
                  </w:r>
                  <w:proofErr w:type="spellEnd"/>
                </w:p>
              </w:tc>
              <w:tc>
                <w:tcPr>
                  <w:tcW w:w="1276" w:type="dxa"/>
                </w:tcPr>
                <w:p w14:paraId="696D9B5F" w14:textId="77777777" w:rsidR="0005055E" w:rsidRPr="008479D8" w:rsidRDefault="0005055E" w:rsidP="0005055E">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14:paraId="2CEE7490" w14:textId="77777777" w:rsidR="0005055E" w:rsidRPr="008479D8" w:rsidRDefault="0005055E" w:rsidP="0005055E">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14:paraId="52FA851D"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5</w:t>
                  </w:r>
                  <w:r w:rsidRPr="008479D8">
                    <w:rPr>
                      <w:rFonts w:ascii="华文仿宋" w:eastAsia="华文仿宋" w:hAnsi="华文仿宋" w:cs="华文仿宋" w:hint="eastAsia"/>
                      <w:sz w:val="22"/>
                      <w:szCs w:val="24"/>
                      <w:lang w:eastAsia="en-US"/>
                    </w:rPr>
                    <w:t>00</w:t>
                  </w:r>
                </w:p>
                <w:p w14:paraId="6FD18A57" w14:textId="77777777" w:rsidR="0005055E" w:rsidRPr="008479D8" w:rsidRDefault="0005055E" w:rsidP="0005055E">
                  <w:pPr>
                    <w:jc w:val="left"/>
                    <w:rPr>
                      <w:rFonts w:ascii="华文仿宋" w:eastAsia="华文仿宋" w:hAnsi="华文仿宋" w:cs="华文仿宋"/>
                      <w:sz w:val="22"/>
                      <w:szCs w:val="24"/>
                      <w:lang w:eastAsia="en-US"/>
                    </w:rPr>
                  </w:pPr>
                </w:p>
              </w:tc>
            </w:tr>
            <w:tr w:rsidR="0005055E" w:rsidRPr="008479D8" w14:paraId="4AC2A909" w14:textId="77777777" w:rsidTr="0005055E">
              <w:tc>
                <w:tcPr>
                  <w:tcW w:w="2122" w:type="dxa"/>
                  <w:vAlign w:val="center"/>
                </w:tcPr>
                <w:p w14:paraId="43870B28" w14:textId="77777777" w:rsidR="0005055E"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资料和宣传品</w:t>
                  </w:r>
                </w:p>
              </w:tc>
              <w:tc>
                <w:tcPr>
                  <w:tcW w:w="3118" w:type="dxa"/>
                </w:tcPr>
                <w:p w14:paraId="2EC3CF34"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800</w:t>
                  </w:r>
                  <w:r w:rsidRPr="008479D8">
                    <w:rPr>
                      <w:rFonts w:ascii="华文仿宋" w:eastAsia="华文仿宋" w:hAnsi="华文仿宋" w:cs="华文仿宋" w:hint="eastAsia"/>
                      <w:sz w:val="22"/>
                      <w:szCs w:val="24"/>
                    </w:rPr>
                    <w:t>/</w:t>
                  </w:r>
                  <w:proofErr w:type="spellStart"/>
                  <w:r>
                    <w:rPr>
                      <w:rFonts w:ascii="华文仿宋" w:eastAsia="华文仿宋" w:hAnsi="华文仿宋" w:cs="华文仿宋" w:hint="eastAsia"/>
                      <w:sz w:val="22"/>
                      <w:szCs w:val="24"/>
                    </w:rPr>
                    <w:t>年，海报、传单、材料打印</w:t>
                  </w:r>
                  <w:proofErr w:type="spellEnd"/>
                </w:p>
              </w:tc>
              <w:tc>
                <w:tcPr>
                  <w:tcW w:w="1276" w:type="dxa"/>
                </w:tcPr>
                <w:p w14:paraId="28F0D748"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14:paraId="3A7FB362"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5011825A"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800</w:t>
                  </w:r>
                </w:p>
              </w:tc>
            </w:tr>
            <w:tr w:rsidR="0005055E" w:rsidRPr="008479D8" w14:paraId="08F0E823" w14:textId="77777777" w:rsidTr="0005055E">
              <w:tc>
                <w:tcPr>
                  <w:tcW w:w="2122" w:type="dxa"/>
                  <w:vAlign w:val="center"/>
                </w:tcPr>
                <w:p w14:paraId="28DB9F27" w14:textId="77777777" w:rsidR="0005055E"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lastRenderedPageBreak/>
                    <w:t>兴趣小组</w:t>
                  </w:r>
                </w:p>
              </w:tc>
              <w:tc>
                <w:tcPr>
                  <w:tcW w:w="3118" w:type="dxa"/>
                </w:tcPr>
                <w:p w14:paraId="0C756FB1"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基准500/组</w:t>
                  </w:r>
                </w:p>
              </w:tc>
              <w:tc>
                <w:tcPr>
                  <w:tcW w:w="1276" w:type="dxa"/>
                </w:tcPr>
                <w:p w14:paraId="104A8895"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w:t>
                  </w:r>
                </w:p>
              </w:tc>
              <w:tc>
                <w:tcPr>
                  <w:tcW w:w="1417" w:type="dxa"/>
                </w:tcPr>
                <w:p w14:paraId="16668736"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765DD63D"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1500</w:t>
                  </w:r>
                </w:p>
              </w:tc>
            </w:tr>
            <w:tr w:rsidR="0005055E" w:rsidRPr="008479D8" w14:paraId="7ED37F38" w14:textId="77777777" w:rsidTr="0005055E">
              <w:tc>
                <w:tcPr>
                  <w:tcW w:w="2122" w:type="dxa"/>
                  <w:vAlign w:val="center"/>
                </w:tcPr>
                <w:p w14:paraId="1D063180" w14:textId="77777777" w:rsidR="0005055E"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联络费</w:t>
                  </w:r>
                </w:p>
              </w:tc>
              <w:tc>
                <w:tcPr>
                  <w:tcW w:w="3118" w:type="dxa"/>
                </w:tcPr>
                <w:p w14:paraId="11A5CA7A" w14:textId="77777777" w:rsidR="0005055E"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基准800/</w:t>
                  </w:r>
                  <w:proofErr w:type="spellStart"/>
                  <w:r>
                    <w:rPr>
                      <w:rFonts w:ascii="华文仿宋" w:eastAsia="华文仿宋" w:hAnsi="华文仿宋" w:cs="华文仿宋" w:hint="eastAsia"/>
                      <w:sz w:val="22"/>
                      <w:szCs w:val="24"/>
                    </w:rPr>
                    <w:t>年，手机费、邮费、组织建设</w:t>
                  </w:r>
                  <w:proofErr w:type="spellEnd"/>
                </w:p>
              </w:tc>
              <w:tc>
                <w:tcPr>
                  <w:tcW w:w="1276" w:type="dxa"/>
                </w:tcPr>
                <w:p w14:paraId="20556F08"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14:paraId="08914F0A"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4991F0E6"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800</w:t>
                  </w:r>
                </w:p>
              </w:tc>
            </w:tr>
            <w:tr w:rsidR="00CE5956" w:rsidRPr="008479D8" w14:paraId="325CCE00" w14:textId="77777777" w:rsidTr="00AE0939">
              <w:tc>
                <w:tcPr>
                  <w:tcW w:w="10024" w:type="dxa"/>
                  <w:gridSpan w:val="5"/>
                </w:tcPr>
                <w:p w14:paraId="018DA76E" w14:textId="356A2240" w:rsidR="00CE5956" w:rsidRPr="008479D8" w:rsidRDefault="00CE5956" w:rsidP="00CE595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rPr>
                    <w:t xml:space="preserve">       其</w:t>
                  </w:r>
                  <w:r w:rsidR="00BB03FD">
                    <w:rPr>
                      <w:rFonts w:ascii="华文仿宋" w:eastAsia="华文仿宋" w:hAnsi="华文仿宋" w:cs="华文仿宋" w:hint="eastAsia"/>
                      <w:sz w:val="22"/>
                      <w:szCs w:val="24"/>
                    </w:rPr>
                    <w:t>它</w:t>
                  </w:r>
                </w:p>
              </w:tc>
            </w:tr>
            <w:tr w:rsidR="0005055E" w:rsidRPr="008479D8" w14:paraId="6E8BE6B8" w14:textId="77777777" w:rsidTr="0005055E">
              <w:tc>
                <w:tcPr>
                  <w:tcW w:w="2122" w:type="dxa"/>
                  <w:vAlign w:val="center"/>
                </w:tcPr>
                <w:p w14:paraId="2D57A1D4"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学校管理费</w:t>
                  </w:r>
                </w:p>
              </w:tc>
              <w:tc>
                <w:tcPr>
                  <w:tcW w:w="3118" w:type="dxa"/>
                </w:tcPr>
                <w:p w14:paraId="15E82077"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14:paraId="05323A48" w14:textId="77777777" w:rsidR="0005055E" w:rsidRPr="008479D8" w:rsidRDefault="0005055E" w:rsidP="0005055E">
                  <w:pPr>
                    <w:jc w:val="left"/>
                    <w:rPr>
                      <w:rFonts w:ascii="华文仿宋" w:eastAsia="华文仿宋" w:hAnsi="华文仿宋" w:cs="华文仿宋"/>
                      <w:sz w:val="22"/>
                      <w:szCs w:val="24"/>
                      <w:lang w:eastAsia="en-US"/>
                    </w:rPr>
                  </w:pPr>
                </w:p>
              </w:tc>
              <w:tc>
                <w:tcPr>
                  <w:tcW w:w="1417" w:type="dxa"/>
                </w:tcPr>
                <w:p w14:paraId="72F28B19" w14:textId="77777777" w:rsidR="0005055E" w:rsidRPr="008479D8" w:rsidRDefault="0005055E" w:rsidP="0005055E">
                  <w:pPr>
                    <w:jc w:val="left"/>
                    <w:rPr>
                      <w:rFonts w:ascii="华文仿宋" w:eastAsia="华文仿宋" w:hAnsi="华文仿宋" w:cs="华文仿宋"/>
                      <w:sz w:val="22"/>
                      <w:szCs w:val="24"/>
                      <w:lang w:eastAsia="en-US"/>
                    </w:rPr>
                  </w:pPr>
                </w:p>
              </w:tc>
              <w:tc>
                <w:tcPr>
                  <w:tcW w:w="2091" w:type="dxa"/>
                </w:tcPr>
                <w:p w14:paraId="5DCF2359" w14:textId="77777777" w:rsidR="0005055E" w:rsidRPr="008479D8" w:rsidRDefault="0005055E" w:rsidP="0005055E">
                  <w:pPr>
                    <w:jc w:val="left"/>
                    <w:rPr>
                      <w:rFonts w:ascii="华文仿宋" w:eastAsia="华文仿宋" w:hAnsi="华文仿宋" w:cs="华文仿宋"/>
                      <w:sz w:val="22"/>
                      <w:szCs w:val="24"/>
                      <w:lang w:eastAsia="en-US"/>
                    </w:rPr>
                  </w:pPr>
                </w:p>
              </w:tc>
            </w:tr>
          </w:tbl>
          <w:p w14:paraId="7B9D7C66" w14:textId="77777777" w:rsidR="008479D8" w:rsidRPr="002A3E76" w:rsidRDefault="008479D8" w:rsidP="00E85106">
            <w:pPr>
              <w:pStyle w:val="Normal1"/>
              <w:spacing w:line="276" w:lineRule="auto"/>
              <w:rPr>
                <w:rFonts w:ascii="华文仿宋" w:eastAsia="华文仿宋" w:hAnsi="华文仿宋" w:cs="华文仿宋"/>
                <w:color w:val="FF0000"/>
                <w:sz w:val="24"/>
                <w:szCs w:val="24"/>
                <w:lang w:eastAsia="zh-CN"/>
              </w:rPr>
            </w:pPr>
          </w:p>
          <w:p w14:paraId="7671484E" w14:textId="6FD4FB94" w:rsidR="008479D8" w:rsidRPr="00E85106" w:rsidRDefault="008479D8" w:rsidP="00A741D5">
            <w:pPr>
              <w:pStyle w:val="Normal1"/>
              <w:numPr>
                <w:ilvl w:val="0"/>
                <w:numId w:val="13"/>
              </w:numPr>
              <w:spacing w:line="276" w:lineRule="auto"/>
              <w:rPr>
                <w:rFonts w:ascii="华文仿宋" w:eastAsia="华文仿宋" w:hAnsi="华文仿宋" w:cs="华文仿宋"/>
                <w:color w:val="auto"/>
                <w:sz w:val="24"/>
                <w:szCs w:val="24"/>
                <w:lang w:eastAsia="zh-CN"/>
              </w:rPr>
            </w:pPr>
            <w:r w:rsidRPr="00E85106">
              <w:rPr>
                <w:rFonts w:ascii="华文仿宋" w:eastAsia="华文仿宋" w:hAnsi="华文仿宋" w:cs="华文仿宋" w:hint="eastAsia"/>
                <w:color w:val="auto"/>
                <w:sz w:val="24"/>
                <w:szCs w:val="24"/>
                <w:lang w:eastAsia="zh-CN"/>
              </w:rPr>
              <w:t>展示中心</w:t>
            </w:r>
          </w:p>
          <w:tbl>
            <w:tblPr>
              <w:tblStyle w:val="af1"/>
              <w:tblW w:w="10024" w:type="dxa"/>
              <w:tblLayout w:type="fixed"/>
              <w:tblLook w:val="04A0" w:firstRow="1" w:lastRow="0" w:firstColumn="1" w:lastColumn="0" w:noHBand="0" w:noVBand="1"/>
            </w:tblPr>
            <w:tblGrid>
              <w:gridCol w:w="2122"/>
              <w:gridCol w:w="3118"/>
              <w:gridCol w:w="1276"/>
              <w:gridCol w:w="1417"/>
              <w:gridCol w:w="2091"/>
            </w:tblGrid>
            <w:tr w:rsidR="00E85106" w:rsidRPr="008479D8" w14:paraId="5F956E7E" w14:textId="77777777" w:rsidTr="00481E3B">
              <w:tc>
                <w:tcPr>
                  <w:tcW w:w="5240" w:type="dxa"/>
                  <w:gridSpan w:val="2"/>
                  <w:vAlign w:val="center"/>
                </w:tcPr>
                <w:p w14:paraId="7DE1AC2A"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预算细项</w:t>
                  </w:r>
                </w:p>
              </w:tc>
              <w:tc>
                <w:tcPr>
                  <w:tcW w:w="2693" w:type="dxa"/>
                  <w:gridSpan w:val="2"/>
                  <w:vAlign w:val="center"/>
                </w:tcPr>
                <w:p w14:paraId="5596D519" w14:textId="77777777" w:rsidR="00E85106" w:rsidRPr="008479D8" w:rsidRDefault="00E85106" w:rsidP="00481E3B">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合计预算金额</w:t>
                  </w:r>
                </w:p>
              </w:tc>
              <w:tc>
                <w:tcPr>
                  <w:tcW w:w="2091" w:type="dxa"/>
                </w:tcPr>
                <w:p w14:paraId="1679F414" w14:textId="572AC95A" w:rsidR="00E85106" w:rsidRPr="008479D8" w:rsidRDefault="00E413B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89</w:t>
                  </w:r>
                  <w:r w:rsidR="00E85106" w:rsidRPr="008479D8">
                    <w:rPr>
                      <w:rFonts w:ascii="华文仿宋" w:eastAsia="华文仿宋" w:hAnsi="华文仿宋" w:cs="华文仿宋" w:hint="eastAsia"/>
                      <w:sz w:val="22"/>
                      <w:szCs w:val="24"/>
                      <w:lang w:eastAsia="en-US"/>
                    </w:rPr>
                    <w:t>00</w:t>
                  </w:r>
                </w:p>
              </w:tc>
            </w:tr>
            <w:tr w:rsidR="00E85106" w:rsidRPr="008479D8" w14:paraId="77BBCE58" w14:textId="77777777" w:rsidTr="00481E3B">
              <w:tc>
                <w:tcPr>
                  <w:tcW w:w="2122" w:type="dxa"/>
                  <w:vAlign w:val="center"/>
                </w:tcPr>
                <w:p w14:paraId="02BCBFB4"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项目</w:t>
                  </w:r>
                </w:p>
              </w:tc>
              <w:tc>
                <w:tcPr>
                  <w:tcW w:w="3118" w:type="dxa"/>
                  <w:vAlign w:val="center"/>
                </w:tcPr>
                <w:p w14:paraId="1E130D65"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单价和计算单位</w:t>
                  </w:r>
                </w:p>
              </w:tc>
              <w:tc>
                <w:tcPr>
                  <w:tcW w:w="1276" w:type="dxa"/>
                </w:tcPr>
                <w:p w14:paraId="5BF5AD97" w14:textId="77777777" w:rsidR="00E85106" w:rsidRPr="008479D8" w:rsidRDefault="00E85106" w:rsidP="00481E3B">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数量</w:t>
                  </w:r>
                </w:p>
              </w:tc>
              <w:tc>
                <w:tcPr>
                  <w:tcW w:w="1417" w:type="dxa"/>
                </w:tcPr>
                <w:p w14:paraId="7B1158C9" w14:textId="77777777" w:rsidR="00E85106" w:rsidRPr="008479D8" w:rsidRDefault="00E85106" w:rsidP="00481E3B">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次数/</w:t>
                  </w:r>
                  <w:proofErr w:type="spellStart"/>
                  <w:r w:rsidRPr="008479D8">
                    <w:rPr>
                      <w:rFonts w:ascii="华文仿宋" w:eastAsia="华文仿宋" w:hAnsi="华文仿宋" w:cs="华文仿宋" w:hint="eastAsia"/>
                      <w:sz w:val="22"/>
                      <w:szCs w:val="24"/>
                      <w:lang w:eastAsia="en-US"/>
                    </w:rPr>
                    <w:t>天数</w:t>
                  </w:r>
                  <w:proofErr w:type="spellEnd"/>
                </w:p>
              </w:tc>
              <w:tc>
                <w:tcPr>
                  <w:tcW w:w="2091" w:type="dxa"/>
                </w:tcPr>
                <w:p w14:paraId="63881C8A" w14:textId="77777777" w:rsidR="00E85106" w:rsidRPr="008479D8" w:rsidRDefault="00E85106" w:rsidP="00481E3B">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小计</w:t>
                  </w:r>
                </w:p>
              </w:tc>
            </w:tr>
            <w:tr w:rsidR="00E85106" w:rsidRPr="008479D8" w14:paraId="30AC4A0B" w14:textId="77777777" w:rsidTr="00481E3B">
              <w:tc>
                <w:tcPr>
                  <w:tcW w:w="10024" w:type="dxa"/>
                  <w:gridSpan w:val="5"/>
                  <w:vAlign w:val="center"/>
                </w:tcPr>
                <w:p w14:paraId="7AE7FB9A" w14:textId="6A9843AC" w:rsidR="00E85106" w:rsidRPr="008479D8" w:rsidRDefault="00E85106" w:rsidP="00E8510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基本项目</w:t>
                  </w:r>
                </w:p>
              </w:tc>
            </w:tr>
            <w:tr w:rsidR="00E85106" w:rsidRPr="008479D8" w14:paraId="11CDC813" w14:textId="77777777" w:rsidTr="00481E3B">
              <w:tc>
                <w:tcPr>
                  <w:tcW w:w="2122" w:type="dxa"/>
                  <w:vAlign w:val="center"/>
                </w:tcPr>
                <w:p w14:paraId="5CA14EA7" w14:textId="37A89D91" w:rsidR="00E85106" w:rsidRPr="008479D8" w:rsidRDefault="00481E3B"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项目包装和成果转化</w:t>
                  </w:r>
                </w:p>
              </w:tc>
              <w:tc>
                <w:tcPr>
                  <w:tcW w:w="3118" w:type="dxa"/>
                </w:tcPr>
                <w:p w14:paraId="33534186" w14:textId="7CCF7031"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w:t>
                  </w:r>
                  <w:r w:rsidR="001354F9">
                    <w:rPr>
                      <w:rFonts w:ascii="华文仿宋" w:eastAsia="华文仿宋" w:hAnsi="华文仿宋" w:cs="华文仿宋" w:hint="eastAsia"/>
                      <w:sz w:val="22"/>
                      <w:szCs w:val="24"/>
                    </w:rPr>
                    <w:t>250</w:t>
                  </w:r>
                  <w:r>
                    <w:rPr>
                      <w:rFonts w:ascii="华文仿宋" w:eastAsia="华文仿宋" w:hAnsi="华文仿宋" w:cs="华文仿宋" w:hint="eastAsia"/>
                      <w:sz w:val="22"/>
                      <w:szCs w:val="24"/>
                    </w:rPr>
                    <w:t>/</w:t>
                  </w:r>
                  <w:r w:rsidR="001354F9">
                    <w:rPr>
                      <w:rFonts w:ascii="华文仿宋" w:eastAsia="华文仿宋" w:hAnsi="华文仿宋" w:cs="华文仿宋" w:hint="eastAsia"/>
                      <w:sz w:val="22"/>
                      <w:szCs w:val="24"/>
                    </w:rPr>
                    <w:t>个</w:t>
                  </w:r>
                </w:p>
              </w:tc>
              <w:tc>
                <w:tcPr>
                  <w:tcW w:w="1276" w:type="dxa"/>
                </w:tcPr>
                <w:p w14:paraId="1C0577E4" w14:textId="3D59E021" w:rsidR="00E85106" w:rsidRPr="008479D8" w:rsidRDefault="001354F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w:t>
                  </w:r>
                </w:p>
              </w:tc>
              <w:tc>
                <w:tcPr>
                  <w:tcW w:w="1417" w:type="dxa"/>
                </w:tcPr>
                <w:p w14:paraId="18D520E0" w14:textId="40B27D63" w:rsidR="00E85106" w:rsidRPr="008479D8"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435AE9F2" w14:textId="45FE99F7" w:rsidR="00E85106" w:rsidRPr="008479D8" w:rsidRDefault="001878E9" w:rsidP="00481E3B">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2500</w:t>
                  </w:r>
                </w:p>
              </w:tc>
            </w:tr>
            <w:tr w:rsidR="00E85106" w:rsidRPr="008479D8" w14:paraId="342E2810" w14:textId="77777777" w:rsidTr="00481E3B">
              <w:tc>
                <w:tcPr>
                  <w:tcW w:w="2122" w:type="dxa"/>
                  <w:vAlign w:val="center"/>
                </w:tcPr>
                <w:p w14:paraId="1E814E9B" w14:textId="176D1C2C" w:rsidR="00E85106" w:rsidRPr="008479D8" w:rsidRDefault="00481E3B"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场地费</w:t>
                  </w:r>
                </w:p>
              </w:tc>
              <w:tc>
                <w:tcPr>
                  <w:tcW w:w="3118" w:type="dxa"/>
                </w:tcPr>
                <w:p w14:paraId="61B151A5" w14:textId="40B4C01E"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rPr>
                    <w:t>基准</w:t>
                  </w:r>
                  <w:r w:rsidR="001878E9">
                    <w:rPr>
                      <w:rFonts w:ascii="华文仿宋" w:eastAsia="华文仿宋" w:hAnsi="华文仿宋" w:cs="华文仿宋" w:hint="eastAsia"/>
                      <w:sz w:val="22"/>
                      <w:szCs w:val="24"/>
                    </w:rPr>
                    <w:t>500</w:t>
                  </w:r>
                  <w:r>
                    <w:rPr>
                      <w:rFonts w:ascii="华文仿宋" w:eastAsia="华文仿宋" w:hAnsi="华文仿宋" w:cs="华文仿宋"/>
                      <w:sz w:val="22"/>
                      <w:szCs w:val="24"/>
                    </w:rPr>
                    <w:t>/</w:t>
                  </w:r>
                  <w:r w:rsidR="001878E9">
                    <w:rPr>
                      <w:rFonts w:ascii="华文仿宋" w:eastAsia="华文仿宋" w:hAnsi="华文仿宋" w:cs="华文仿宋" w:hint="eastAsia"/>
                      <w:sz w:val="22"/>
                      <w:szCs w:val="24"/>
                      <w:lang w:eastAsia="zh-CN"/>
                    </w:rPr>
                    <w:t>次</w:t>
                  </w:r>
                </w:p>
              </w:tc>
              <w:tc>
                <w:tcPr>
                  <w:tcW w:w="1276" w:type="dxa"/>
                </w:tcPr>
                <w:p w14:paraId="6A960FC4" w14:textId="57BA6CD2" w:rsidR="00E85106" w:rsidRPr="008479D8" w:rsidRDefault="001878E9" w:rsidP="00481E3B">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14:paraId="19E7B077" w14:textId="26750E06" w:rsidR="00E85106" w:rsidRPr="008479D8"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68698C09" w14:textId="6CA055FF" w:rsidR="00E85106" w:rsidRPr="008479D8"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w:t>
                  </w:r>
                  <w:r w:rsidR="00E85106" w:rsidRPr="008479D8">
                    <w:rPr>
                      <w:rFonts w:ascii="华文仿宋" w:eastAsia="华文仿宋" w:hAnsi="华文仿宋" w:cs="华文仿宋"/>
                      <w:sz w:val="22"/>
                      <w:szCs w:val="24"/>
                      <w:lang w:eastAsia="en-US"/>
                    </w:rPr>
                    <w:t>00</w:t>
                  </w:r>
                </w:p>
              </w:tc>
            </w:tr>
            <w:tr w:rsidR="00E85106" w:rsidRPr="008479D8" w14:paraId="7423357C" w14:textId="77777777" w:rsidTr="00481E3B">
              <w:tc>
                <w:tcPr>
                  <w:tcW w:w="2122" w:type="dxa"/>
                  <w:vAlign w:val="center"/>
                </w:tcPr>
                <w:p w14:paraId="69C3ABC7" w14:textId="0AA4A35B" w:rsidR="00E85106" w:rsidRDefault="001878E9"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布展费</w:t>
                  </w:r>
                </w:p>
              </w:tc>
              <w:tc>
                <w:tcPr>
                  <w:tcW w:w="3118" w:type="dxa"/>
                </w:tcPr>
                <w:p w14:paraId="12A1D374" w14:textId="4C4674F4"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zh-CN"/>
                    </w:rPr>
                    <w:t>基准</w:t>
                  </w:r>
                  <w:r w:rsidR="00E413B6">
                    <w:rPr>
                      <w:rFonts w:ascii="华文仿宋" w:eastAsia="华文仿宋" w:hAnsi="华文仿宋" w:cs="华文仿宋" w:hint="eastAsia"/>
                      <w:sz w:val="22"/>
                      <w:szCs w:val="24"/>
                      <w:lang w:eastAsia="zh-CN"/>
                    </w:rPr>
                    <w:t>5</w:t>
                  </w:r>
                  <w:r w:rsidR="001878E9">
                    <w:rPr>
                      <w:rFonts w:ascii="华文仿宋" w:eastAsia="华文仿宋" w:hAnsi="华文仿宋" w:cs="华文仿宋" w:hint="eastAsia"/>
                      <w:sz w:val="22"/>
                      <w:szCs w:val="24"/>
                      <w:lang w:eastAsia="zh-CN"/>
                    </w:rPr>
                    <w:t>00</w:t>
                  </w:r>
                  <w:r>
                    <w:rPr>
                      <w:rFonts w:ascii="华文仿宋" w:eastAsia="华文仿宋" w:hAnsi="华文仿宋" w:cs="华文仿宋"/>
                      <w:sz w:val="22"/>
                      <w:szCs w:val="24"/>
                    </w:rPr>
                    <w:t>/</w:t>
                  </w:r>
                  <w:r w:rsidR="001878E9">
                    <w:rPr>
                      <w:rFonts w:ascii="华文仿宋" w:eastAsia="华文仿宋" w:hAnsi="华文仿宋" w:cs="华文仿宋" w:hint="eastAsia"/>
                      <w:sz w:val="22"/>
                      <w:szCs w:val="24"/>
                      <w:lang w:eastAsia="zh-CN"/>
                    </w:rPr>
                    <w:t>次</w:t>
                  </w:r>
                  <w:r w:rsidR="001878E9">
                    <w:rPr>
                      <w:rFonts w:ascii="华文仿宋" w:eastAsia="华文仿宋" w:hAnsi="华文仿宋" w:cs="华文仿宋" w:hint="eastAsia"/>
                      <w:sz w:val="22"/>
                      <w:szCs w:val="24"/>
                    </w:rPr>
                    <w:t>，横幅、介绍手册等</w:t>
                  </w:r>
                </w:p>
              </w:tc>
              <w:tc>
                <w:tcPr>
                  <w:tcW w:w="1276" w:type="dxa"/>
                </w:tcPr>
                <w:p w14:paraId="6539BAAB" w14:textId="77777777" w:rsidR="00E85106" w:rsidRDefault="00E85106" w:rsidP="00481E3B">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14:paraId="72BB0E6E" w14:textId="4623DDD5"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0D2589C6" w14:textId="5B29FB9B" w:rsidR="00E85106" w:rsidRDefault="00E413B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w:t>
                  </w:r>
                  <w:r w:rsidR="00E85106">
                    <w:rPr>
                      <w:rFonts w:ascii="华文仿宋" w:eastAsia="华文仿宋" w:hAnsi="华文仿宋" w:cs="华文仿宋" w:hint="eastAsia"/>
                      <w:sz w:val="22"/>
                      <w:szCs w:val="24"/>
                      <w:lang w:eastAsia="en-US"/>
                    </w:rPr>
                    <w:t>00</w:t>
                  </w:r>
                </w:p>
              </w:tc>
            </w:tr>
            <w:tr w:rsidR="00E85106" w:rsidRPr="008479D8" w14:paraId="7FD0CA37" w14:textId="77777777" w:rsidTr="00481E3B">
              <w:tc>
                <w:tcPr>
                  <w:tcW w:w="2122" w:type="dxa"/>
                  <w:vAlign w:val="center"/>
                </w:tcPr>
                <w:p w14:paraId="05C7DDF8" w14:textId="65D60E8F" w:rsidR="00E85106" w:rsidRPr="008479D8" w:rsidRDefault="001878E9"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项目资金支持</w:t>
                  </w:r>
                </w:p>
              </w:tc>
              <w:tc>
                <w:tcPr>
                  <w:tcW w:w="3118" w:type="dxa"/>
                </w:tcPr>
                <w:p w14:paraId="5F9B39C0" w14:textId="65369AD9" w:rsidR="00E85106" w:rsidRPr="008479D8" w:rsidRDefault="001878E9"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基准200/个</w:t>
                  </w:r>
                </w:p>
              </w:tc>
              <w:tc>
                <w:tcPr>
                  <w:tcW w:w="1276" w:type="dxa"/>
                </w:tcPr>
                <w:p w14:paraId="61035F9A" w14:textId="14567865" w:rsidR="00E85106" w:rsidRPr="008479D8" w:rsidRDefault="00E85106" w:rsidP="00481E3B">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r w:rsidR="001878E9">
                    <w:rPr>
                      <w:rFonts w:ascii="华文仿宋" w:eastAsia="华文仿宋" w:hAnsi="华文仿宋" w:cs="华文仿宋" w:hint="eastAsia"/>
                      <w:sz w:val="22"/>
                      <w:szCs w:val="24"/>
                      <w:lang w:eastAsia="en-US"/>
                    </w:rPr>
                    <w:t>0</w:t>
                  </w:r>
                </w:p>
              </w:tc>
              <w:tc>
                <w:tcPr>
                  <w:tcW w:w="1417" w:type="dxa"/>
                </w:tcPr>
                <w:p w14:paraId="59778384" w14:textId="65F57355" w:rsidR="00E85106" w:rsidRPr="008479D8" w:rsidRDefault="00E85106" w:rsidP="00481E3B">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14:paraId="58FD405C" w14:textId="4DDAE633"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2000</w:t>
                  </w:r>
                </w:p>
                <w:p w14:paraId="069AE85C" w14:textId="77777777" w:rsidR="00E85106" w:rsidRPr="008479D8" w:rsidRDefault="00E85106" w:rsidP="00481E3B">
                  <w:pPr>
                    <w:jc w:val="left"/>
                    <w:rPr>
                      <w:rFonts w:ascii="华文仿宋" w:eastAsia="华文仿宋" w:hAnsi="华文仿宋" w:cs="华文仿宋"/>
                      <w:sz w:val="22"/>
                      <w:szCs w:val="24"/>
                      <w:lang w:eastAsia="en-US"/>
                    </w:rPr>
                  </w:pPr>
                </w:p>
              </w:tc>
            </w:tr>
            <w:tr w:rsidR="00E85106" w:rsidRPr="008479D8" w14:paraId="041424EB" w14:textId="77777777" w:rsidTr="00481E3B">
              <w:tc>
                <w:tcPr>
                  <w:tcW w:w="2122" w:type="dxa"/>
                  <w:vAlign w:val="center"/>
                </w:tcPr>
                <w:p w14:paraId="07EA940C" w14:textId="77777777" w:rsidR="00E85106"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资料和宣传品</w:t>
                  </w:r>
                </w:p>
              </w:tc>
              <w:tc>
                <w:tcPr>
                  <w:tcW w:w="3118" w:type="dxa"/>
                </w:tcPr>
                <w:p w14:paraId="4D3E51C5"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800</w:t>
                  </w:r>
                  <w:r w:rsidRPr="008479D8">
                    <w:rPr>
                      <w:rFonts w:ascii="华文仿宋" w:eastAsia="华文仿宋" w:hAnsi="华文仿宋" w:cs="华文仿宋" w:hint="eastAsia"/>
                      <w:sz w:val="22"/>
                      <w:szCs w:val="24"/>
                    </w:rPr>
                    <w:t>/</w:t>
                  </w:r>
                  <w:proofErr w:type="spellStart"/>
                  <w:r>
                    <w:rPr>
                      <w:rFonts w:ascii="华文仿宋" w:eastAsia="华文仿宋" w:hAnsi="华文仿宋" w:cs="华文仿宋" w:hint="eastAsia"/>
                      <w:sz w:val="22"/>
                      <w:szCs w:val="24"/>
                    </w:rPr>
                    <w:t>年，海报、传单、材料打印</w:t>
                  </w:r>
                  <w:proofErr w:type="spellEnd"/>
                </w:p>
              </w:tc>
              <w:tc>
                <w:tcPr>
                  <w:tcW w:w="1276" w:type="dxa"/>
                </w:tcPr>
                <w:p w14:paraId="6AD3E25B" w14:textId="77777777" w:rsidR="00E85106" w:rsidRPr="008479D8" w:rsidRDefault="00E8510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14:paraId="5D9FBD8F" w14:textId="77777777" w:rsidR="00E85106" w:rsidRPr="008479D8" w:rsidRDefault="00E8510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54380492" w14:textId="77777777" w:rsidR="00E85106" w:rsidRDefault="00E8510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800</w:t>
                  </w:r>
                </w:p>
              </w:tc>
            </w:tr>
            <w:tr w:rsidR="00E85106" w:rsidRPr="008479D8" w14:paraId="2CFF97AD" w14:textId="77777777" w:rsidTr="00481E3B">
              <w:tc>
                <w:tcPr>
                  <w:tcW w:w="2122" w:type="dxa"/>
                  <w:vAlign w:val="center"/>
                </w:tcPr>
                <w:p w14:paraId="13D8F09D" w14:textId="5596852B" w:rsidR="00E85106" w:rsidRDefault="001878E9"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劳务费</w:t>
                  </w:r>
                </w:p>
              </w:tc>
              <w:tc>
                <w:tcPr>
                  <w:tcW w:w="3118" w:type="dxa"/>
                </w:tcPr>
                <w:p w14:paraId="04937514" w14:textId="111D9BE5"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500/</w:t>
                  </w:r>
                  <w:r w:rsidR="001878E9">
                    <w:rPr>
                      <w:rFonts w:ascii="华文仿宋" w:eastAsia="华文仿宋" w:hAnsi="华文仿宋" w:cs="华文仿宋" w:hint="eastAsia"/>
                      <w:sz w:val="22"/>
                      <w:szCs w:val="24"/>
                    </w:rPr>
                    <w:t>次</w:t>
                  </w:r>
                </w:p>
              </w:tc>
              <w:tc>
                <w:tcPr>
                  <w:tcW w:w="1276" w:type="dxa"/>
                </w:tcPr>
                <w:p w14:paraId="27FF4307" w14:textId="2DACFDEC"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14:paraId="06BB3751" w14:textId="7DAE99A0"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5745D4BF" w14:textId="7AAE60F5"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1000</w:t>
                  </w:r>
                </w:p>
              </w:tc>
            </w:tr>
            <w:tr w:rsidR="00E85106" w:rsidRPr="008479D8" w14:paraId="25445970" w14:textId="77777777" w:rsidTr="00481E3B">
              <w:tc>
                <w:tcPr>
                  <w:tcW w:w="2122" w:type="dxa"/>
                  <w:vAlign w:val="center"/>
                </w:tcPr>
                <w:p w14:paraId="646A9E17" w14:textId="47A1402F" w:rsidR="00E85106" w:rsidRDefault="001878E9"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评审会</w:t>
                  </w:r>
                </w:p>
              </w:tc>
              <w:tc>
                <w:tcPr>
                  <w:tcW w:w="3118" w:type="dxa"/>
                </w:tcPr>
                <w:p w14:paraId="693FB4D1" w14:textId="67F6F153" w:rsidR="00E85106"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w:t>
                  </w:r>
                  <w:r w:rsidR="001878E9">
                    <w:rPr>
                      <w:rFonts w:ascii="华文仿宋" w:eastAsia="华文仿宋" w:hAnsi="华文仿宋" w:cs="华文仿宋" w:hint="eastAsia"/>
                      <w:sz w:val="22"/>
                      <w:szCs w:val="24"/>
                    </w:rPr>
                    <w:t>3</w:t>
                  </w:r>
                  <w:r>
                    <w:rPr>
                      <w:rFonts w:ascii="华文仿宋" w:eastAsia="华文仿宋" w:hAnsi="华文仿宋" w:cs="华文仿宋" w:hint="eastAsia"/>
                      <w:sz w:val="22"/>
                      <w:szCs w:val="24"/>
                    </w:rPr>
                    <w:t>00/</w:t>
                  </w:r>
                  <w:r w:rsidR="001878E9">
                    <w:rPr>
                      <w:rFonts w:ascii="华文仿宋" w:eastAsia="华文仿宋" w:hAnsi="华文仿宋" w:cs="华文仿宋" w:hint="eastAsia"/>
                      <w:sz w:val="22"/>
                      <w:szCs w:val="24"/>
                    </w:rPr>
                    <w:t>次</w:t>
                  </w:r>
                </w:p>
              </w:tc>
              <w:tc>
                <w:tcPr>
                  <w:tcW w:w="1276" w:type="dxa"/>
                </w:tcPr>
                <w:p w14:paraId="4C08954F" w14:textId="77777777" w:rsidR="00E85106" w:rsidRDefault="00E8510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14:paraId="0054DA4F" w14:textId="77025DAC"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5247BDAC" w14:textId="4964E472"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6</w:t>
                  </w:r>
                  <w:r w:rsidR="00E85106">
                    <w:rPr>
                      <w:rFonts w:ascii="华文仿宋" w:eastAsia="华文仿宋" w:hAnsi="华文仿宋" w:cs="华文仿宋" w:hint="eastAsia"/>
                      <w:sz w:val="22"/>
                      <w:szCs w:val="24"/>
                      <w:lang w:eastAsia="en-US"/>
                    </w:rPr>
                    <w:t>00</w:t>
                  </w:r>
                </w:p>
              </w:tc>
            </w:tr>
            <w:tr w:rsidR="00CE5956" w:rsidRPr="008479D8" w14:paraId="20969A7D" w14:textId="77777777" w:rsidTr="00AE0939">
              <w:tc>
                <w:tcPr>
                  <w:tcW w:w="10024" w:type="dxa"/>
                  <w:gridSpan w:val="5"/>
                </w:tcPr>
                <w:p w14:paraId="335D6273" w14:textId="06EED087" w:rsidR="00CE5956" w:rsidRPr="008479D8" w:rsidRDefault="00CE595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rPr>
                    <w:t xml:space="preserve">       </w:t>
                  </w:r>
                  <w:r w:rsidRPr="008479D8">
                    <w:rPr>
                      <w:rFonts w:ascii="华文仿宋" w:eastAsia="华文仿宋" w:hAnsi="华文仿宋" w:cs="华文仿宋"/>
                      <w:sz w:val="22"/>
                      <w:szCs w:val="24"/>
                    </w:rPr>
                    <w:t>其它</w:t>
                  </w:r>
                </w:p>
              </w:tc>
            </w:tr>
            <w:tr w:rsidR="00E85106" w:rsidRPr="008479D8" w14:paraId="5974E31E" w14:textId="77777777" w:rsidTr="00481E3B">
              <w:tc>
                <w:tcPr>
                  <w:tcW w:w="2122" w:type="dxa"/>
                  <w:vAlign w:val="center"/>
                </w:tcPr>
                <w:p w14:paraId="4CB1768A"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学校管理费</w:t>
                  </w:r>
                </w:p>
              </w:tc>
              <w:tc>
                <w:tcPr>
                  <w:tcW w:w="3118" w:type="dxa"/>
                </w:tcPr>
                <w:p w14:paraId="4F1D70C3"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14:paraId="377BC082" w14:textId="77777777" w:rsidR="00E85106" w:rsidRPr="008479D8" w:rsidRDefault="00E85106" w:rsidP="00481E3B">
                  <w:pPr>
                    <w:jc w:val="left"/>
                    <w:rPr>
                      <w:rFonts w:ascii="华文仿宋" w:eastAsia="华文仿宋" w:hAnsi="华文仿宋" w:cs="华文仿宋"/>
                      <w:sz w:val="22"/>
                      <w:szCs w:val="24"/>
                      <w:lang w:eastAsia="en-US"/>
                    </w:rPr>
                  </w:pPr>
                </w:p>
              </w:tc>
              <w:tc>
                <w:tcPr>
                  <w:tcW w:w="1417" w:type="dxa"/>
                </w:tcPr>
                <w:p w14:paraId="219502A3" w14:textId="77777777" w:rsidR="00E85106" w:rsidRPr="008479D8" w:rsidRDefault="00E85106" w:rsidP="00481E3B">
                  <w:pPr>
                    <w:jc w:val="left"/>
                    <w:rPr>
                      <w:rFonts w:ascii="华文仿宋" w:eastAsia="华文仿宋" w:hAnsi="华文仿宋" w:cs="华文仿宋"/>
                      <w:sz w:val="22"/>
                      <w:szCs w:val="24"/>
                      <w:lang w:eastAsia="en-US"/>
                    </w:rPr>
                  </w:pPr>
                </w:p>
              </w:tc>
              <w:tc>
                <w:tcPr>
                  <w:tcW w:w="2091" w:type="dxa"/>
                </w:tcPr>
                <w:p w14:paraId="6C92DEA9" w14:textId="77777777" w:rsidR="00E85106" w:rsidRPr="008479D8" w:rsidRDefault="00E85106" w:rsidP="00481E3B">
                  <w:pPr>
                    <w:jc w:val="left"/>
                    <w:rPr>
                      <w:rFonts w:ascii="华文仿宋" w:eastAsia="华文仿宋" w:hAnsi="华文仿宋" w:cs="华文仿宋"/>
                      <w:sz w:val="22"/>
                      <w:szCs w:val="24"/>
                      <w:lang w:eastAsia="en-US"/>
                    </w:rPr>
                  </w:pPr>
                </w:p>
              </w:tc>
            </w:tr>
          </w:tbl>
          <w:p w14:paraId="0F061352" w14:textId="77777777" w:rsidR="000D7282" w:rsidRPr="008479D8" w:rsidRDefault="000D7282" w:rsidP="00A741D5">
            <w:pPr>
              <w:pStyle w:val="Normal1"/>
              <w:spacing w:line="276" w:lineRule="auto"/>
              <w:rPr>
                <w:rFonts w:ascii="华文仿宋" w:eastAsia="华文仿宋" w:hAnsi="华文仿宋" w:cs="华文仿宋"/>
                <w:sz w:val="22"/>
                <w:szCs w:val="24"/>
                <w:lang w:eastAsia="zh-CN"/>
              </w:rPr>
            </w:pPr>
          </w:p>
          <w:p w14:paraId="2EB3B4E0"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3F2EB9A3" w14:textId="77777777" w:rsidR="000D7282" w:rsidRPr="0055124A" w:rsidRDefault="000D7282" w:rsidP="00A741D5">
            <w:pPr>
              <w:pStyle w:val="Normal1"/>
              <w:spacing w:line="276" w:lineRule="auto"/>
              <w:rPr>
                <w:rFonts w:ascii="华文仿宋" w:eastAsia="华文仿宋" w:hAnsi="华文仿宋" w:cs="华文仿宋"/>
                <w:sz w:val="24"/>
                <w:szCs w:val="24"/>
              </w:rPr>
            </w:pPr>
          </w:p>
          <w:p w14:paraId="7E9467E5" w14:textId="77777777" w:rsidR="000D7282" w:rsidRPr="0055124A" w:rsidRDefault="000D7282" w:rsidP="00A741D5">
            <w:pPr>
              <w:pStyle w:val="Normal1"/>
              <w:spacing w:line="276" w:lineRule="auto"/>
              <w:rPr>
                <w:rFonts w:ascii="华文仿宋" w:eastAsia="华文仿宋" w:hAnsi="华文仿宋" w:cs="华文仿宋"/>
                <w:sz w:val="24"/>
                <w:szCs w:val="24"/>
              </w:rPr>
            </w:pPr>
          </w:p>
        </w:tc>
      </w:tr>
      <w:tr w:rsidR="000D7282" w:rsidRPr="0055124A" w14:paraId="407B088D" w14:textId="77777777" w:rsidTr="00373D43">
        <w:tc>
          <w:tcPr>
            <w:tcW w:w="9350" w:type="dxa"/>
            <w:gridSpan w:val="6"/>
          </w:tcPr>
          <w:p w14:paraId="4C75055A"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lastRenderedPageBreak/>
              <w:t>开放和共享承诺</w:t>
            </w:r>
          </w:p>
          <w:p w14:paraId="66E44170" w14:textId="77777777" w:rsidR="000D7282" w:rsidRDefault="000D7282" w:rsidP="00A741D5">
            <w:pPr>
              <w:pStyle w:val="Normal1"/>
              <w:spacing w:line="276" w:lineRule="auto"/>
              <w:rPr>
                <w:rFonts w:ascii="华文仿宋" w:eastAsia="华文仿宋" w:hAnsi="华文仿宋" w:cs="华文仿宋"/>
                <w:i/>
                <w:sz w:val="24"/>
                <w:szCs w:val="24"/>
                <w:lang w:eastAsia="zh-CN"/>
              </w:rPr>
            </w:pPr>
          </w:p>
          <w:p w14:paraId="057B53C3"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i/>
                <w:sz w:val="24"/>
                <w:szCs w:val="24"/>
                <w:lang w:eastAsia="zh-CN"/>
              </w:rPr>
              <w:t xml:space="preserve">    本人谨代表项目组全体成员承诺上述项目的建设内容可针对教育合作目的无偿开放和共享。</w:t>
            </w:r>
          </w:p>
          <w:p w14:paraId="7A37736E" w14:textId="77777777" w:rsidR="000D7282" w:rsidRPr="0055124A" w:rsidRDefault="000D7282" w:rsidP="00A741D5">
            <w:pPr>
              <w:pStyle w:val="Normal1"/>
              <w:spacing w:line="276" w:lineRule="auto"/>
              <w:jc w:val="right"/>
              <w:rPr>
                <w:rFonts w:ascii="华文仿宋" w:eastAsia="华文仿宋" w:hAnsi="华文仿宋" w:cs="华文仿宋"/>
                <w:sz w:val="24"/>
                <w:szCs w:val="24"/>
                <w:lang w:eastAsia="zh-CN"/>
              </w:rPr>
            </w:pPr>
          </w:p>
          <w:p w14:paraId="3C543B25" w14:textId="77777777" w:rsidR="000D7282" w:rsidRPr="0055124A" w:rsidRDefault="000D7282" w:rsidP="00A741D5">
            <w:pPr>
              <w:pStyle w:val="Normal1"/>
              <w:spacing w:line="276" w:lineRule="auto"/>
              <w:jc w:val="right"/>
              <w:rPr>
                <w:rFonts w:ascii="华文仿宋" w:eastAsia="华文仿宋" w:hAnsi="华文仿宋" w:cs="华文仿宋"/>
                <w:sz w:val="24"/>
                <w:szCs w:val="24"/>
              </w:rPr>
            </w:pPr>
            <w:r w:rsidRPr="0055124A">
              <w:rPr>
                <w:rFonts w:ascii="华文仿宋" w:eastAsia="华文仿宋" w:hAnsi="华文仿宋" w:cs="华文仿宋"/>
                <w:sz w:val="24"/>
                <w:szCs w:val="24"/>
              </w:rPr>
              <w:t xml:space="preserve">申报主负责人签名________________________  </w:t>
            </w:r>
          </w:p>
          <w:p w14:paraId="066DE1C5" w14:textId="77777777" w:rsidR="000D7282" w:rsidRPr="0055124A" w:rsidRDefault="000D7282" w:rsidP="00A741D5">
            <w:pPr>
              <w:pStyle w:val="Normal1"/>
              <w:spacing w:line="276" w:lineRule="auto"/>
              <w:jc w:val="right"/>
              <w:rPr>
                <w:rFonts w:ascii="华文仿宋" w:eastAsia="华文仿宋" w:hAnsi="华文仿宋" w:cs="华文仿宋"/>
                <w:sz w:val="24"/>
                <w:szCs w:val="24"/>
              </w:rPr>
            </w:pPr>
          </w:p>
        </w:tc>
      </w:tr>
      <w:tr w:rsidR="000D7282" w:rsidRPr="0055124A" w14:paraId="22092CCA" w14:textId="77777777" w:rsidTr="00373D43">
        <w:tc>
          <w:tcPr>
            <w:tcW w:w="9350" w:type="dxa"/>
            <w:gridSpan w:val="6"/>
          </w:tcPr>
          <w:p w14:paraId="4B03D5B9"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t>知识产权保护申明</w:t>
            </w:r>
          </w:p>
          <w:p w14:paraId="267F03E6"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71C566E4"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i/>
                <w:sz w:val="24"/>
                <w:szCs w:val="24"/>
                <w:lang w:eastAsia="zh-CN"/>
              </w:rPr>
              <w:lastRenderedPageBreak/>
              <w:t xml:space="preserve">    若项目被批准我保证在项目开发过程中不存在任何抄袭行为。凡涉及到他人的知识产权需征得著作人同意后方可使用并注明出处。</w:t>
            </w:r>
          </w:p>
          <w:p w14:paraId="26C0CF83" w14:textId="77777777" w:rsidR="000D7282" w:rsidRPr="0055124A" w:rsidRDefault="000D7282" w:rsidP="00A741D5">
            <w:pPr>
              <w:pStyle w:val="Normal1"/>
              <w:spacing w:line="276" w:lineRule="auto"/>
              <w:jc w:val="right"/>
              <w:rPr>
                <w:rFonts w:ascii="华文仿宋" w:eastAsia="华文仿宋" w:hAnsi="华文仿宋" w:cs="华文仿宋"/>
                <w:sz w:val="24"/>
                <w:szCs w:val="24"/>
                <w:lang w:eastAsia="zh-CN"/>
              </w:rPr>
            </w:pPr>
          </w:p>
          <w:p w14:paraId="4DE5A942" w14:textId="77777777" w:rsidR="000D7282" w:rsidRPr="0055124A" w:rsidRDefault="000D7282" w:rsidP="00A741D5">
            <w:pPr>
              <w:pStyle w:val="Normal1"/>
              <w:spacing w:line="276" w:lineRule="auto"/>
              <w:jc w:val="right"/>
              <w:rPr>
                <w:rFonts w:ascii="华文仿宋" w:eastAsia="华文仿宋" w:hAnsi="华文仿宋" w:cs="华文仿宋"/>
                <w:sz w:val="24"/>
                <w:szCs w:val="24"/>
              </w:rPr>
            </w:pPr>
            <w:r w:rsidRPr="0055124A">
              <w:rPr>
                <w:rFonts w:ascii="华文仿宋" w:eastAsia="华文仿宋" w:hAnsi="华文仿宋" w:cs="华文仿宋"/>
                <w:sz w:val="24"/>
                <w:szCs w:val="24"/>
              </w:rPr>
              <w:t xml:space="preserve">申报主负责人签名________________________  </w:t>
            </w:r>
          </w:p>
          <w:p w14:paraId="7E9B2C8E" w14:textId="77777777" w:rsidR="000D7282" w:rsidRPr="0055124A" w:rsidRDefault="000D7282" w:rsidP="00A741D5">
            <w:pPr>
              <w:pStyle w:val="Normal1"/>
              <w:spacing w:line="276" w:lineRule="auto"/>
              <w:jc w:val="right"/>
              <w:rPr>
                <w:rFonts w:ascii="华文仿宋" w:eastAsia="华文仿宋" w:hAnsi="华文仿宋" w:cs="华文仿宋"/>
                <w:sz w:val="24"/>
                <w:szCs w:val="24"/>
              </w:rPr>
            </w:pPr>
          </w:p>
        </w:tc>
      </w:tr>
      <w:tr w:rsidR="000D7282" w:rsidRPr="0055124A" w14:paraId="1FEF5B1D" w14:textId="77777777" w:rsidTr="00373D43">
        <w:trPr>
          <w:trHeight w:val="4560"/>
        </w:trPr>
        <w:tc>
          <w:tcPr>
            <w:tcW w:w="9350" w:type="dxa"/>
            <w:gridSpan w:val="6"/>
          </w:tcPr>
          <w:p w14:paraId="5507F5C2"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lastRenderedPageBreak/>
              <w:t>院系单位意见</w:t>
            </w:r>
          </w:p>
          <w:p w14:paraId="204B304C"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7F88A654"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3861D2BC"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1BDE57A2"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3BD49374"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t xml:space="preserve">                                                                          院系单位负责人签名盖章</w:t>
            </w:r>
          </w:p>
          <w:p w14:paraId="6529AC6B"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0AC87890"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47C5F12C" w14:textId="77777777" w:rsidR="000D7282" w:rsidRPr="0055124A" w:rsidRDefault="000D7282" w:rsidP="00A741D5">
            <w:pPr>
              <w:pStyle w:val="Normal1"/>
              <w:spacing w:line="276" w:lineRule="auto"/>
              <w:rPr>
                <w:rFonts w:ascii="华文仿宋" w:eastAsia="华文仿宋" w:hAnsi="华文仿宋" w:cs="华文仿宋"/>
                <w:sz w:val="24"/>
                <w:szCs w:val="24"/>
              </w:rPr>
            </w:pPr>
            <w:r w:rsidRPr="0055124A">
              <w:rPr>
                <w:rFonts w:ascii="华文仿宋" w:eastAsia="华文仿宋" w:hAnsi="华文仿宋" w:cs="华文仿宋"/>
                <w:sz w:val="24"/>
                <w:szCs w:val="24"/>
                <w:lang w:eastAsia="zh-CN"/>
              </w:rPr>
              <w:t xml:space="preserve">                                                                                   </w:t>
            </w:r>
            <w:r w:rsidRPr="0055124A">
              <w:rPr>
                <w:rFonts w:ascii="华文仿宋" w:eastAsia="华文仿宋" w:hAnsi="华文仿宋" w:cs="华文仿宋"/>
                <w:sz w:val="24"/>
                <w:szCs w:val="24"/>
              </w:rPr>
              <w:t>年             月             日</w:t>
            </w:r>
          </w:p>
          <w:p w14:paraId="0FC1FC0E" w14:textId="77777777" w:rsidR="000D7282" w:rsidRPr="0055124A" w:rsidRDefault="000D7282" w:rsidP="00A741D5">
            <w:pPr>
              <w:pStyle w:val="Normal1"/>
              <w:spacing w:line="276" w:lineRule="auto"/>
              <w:rPr>
                <w:rFonts w:ascii="华文仿宋" w:eastAsia="华文仿宋" w:hAnsi="华文仿宋" w:cs="华文仿宋"/>
                <w:sz w:val="24"/>
                <w:szCs w:val="24"/>
              </w:rPr>
            </w:pPr>
          </w:p>
        </w:tc>
      </w:tr>
    </w:tbl>
    <w:p w14:paraId="25ED7639" w14:textId="5516C8A3" w:rsidR="00163167" w:rsidRDefault="00163167" w:rsidP="00163167">
      <w:pPr>
        <w:rPr>
          <w:rFonts w:ascii="华文仿宋" w:eastAsia="华文仿宋" w:hAnsi="华文仿宋" w:cs="华文仿宋"/>
          <w:sz w:val="24"/>
          <w:szCs w:val="24"/>
        </w:rPr>
      </w:pPr>
    </w:p>
    <w:sectPr w:rsidR="00163167" w:rsidSect="00324129">
      <w:headerReference w:type="default" r:id="rId9"/>
      <w:footerReference w:type="default" r:id="rId10"/>
      <w:pgSz w:w="12240" w:h="15840"/>
      <w:pgMar w:top="1440" w:right="1440" w:bottom="1440" w:left="1440" w:header="0" w:footer="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1806A" w14:textId="77777777" w:rsidR="00AE0939" w:rsidRDefault="00AE0939">
      <w:r>
        <w:separator/>
      </w:r>
    </w:p>
  </w:endnote>
  <w:endnote w:type="continuationSeparator" w:id="0">
    <w:p w14:paraId="3FE48F7A" w14:textId="77777777" w:rsidR="00AE0939" w:rsidRDefault="00AE0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00"/>
    <w:family w:val="auto"/>
    <w:pitch w:val="default"/>
  </w:font>
  <w:font w:name="Times">
    <w:panose1 w:val="02000500000000000000"/>
    <w:charset w:val="00"/>
    <w:family w:val="auto"/>
    <w:pitch w:val="variable"/>
    <w:sig w:usb0="00000003" w:usb1="00000000" w:usb2="00000000" w:usb3="00000000" w:csb0="00000001" w:csb1="00000000"/>
  </w:font>
  <w:font w:name="仿宋_GB2312">
    <w:altName w:val="Arial Unicode MS"/>
    <w:charset w:val="00"/>
    <w:family w:val="auto"/>
    <w:pitch w:val="default"/>
    <w:sig w:usb0="00000001" w:usb1="080E0000" w:usb2="00000010" w:usb3="00000000" w:csb0="00040000" w:csb1="00000000"/>
  </w:font>
  <w:font w:name="华文仿宋">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Calibri Light">
    <w:altName w:val="Arial"/>
    <w:charset w:val="00"/>
    <w:family w:val="swiss"/>
    <w:pitch w:val="variable"/>
    <w:sig w:usb0="A00002EF" w:usb1="4000207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D6F4D" w14:textId="73B89621" w:rsidR="00AE0939" w:rsidRDefault="00AE0939">
    <w:pPr>
      <w:tabs>
        <w:tab w:val="center" w:pos="4680"/>
        <w:tab w:val="right" w:pos="9360"/>
      </w:tabs>
      <w:spacing w:after="708"/>
      <w:ind w:firstLine="1440"/>
      <w:jc w:val="right"/>
    </w:pPr>
    <w:r>
      <w:rPr>
        <w:noProof/>
      </w:rPr>
      <w:drawing>
        <wp:anchor distT="0" distB="0" distL="114300" distR="114300" simplePos="0" relativeHeight="251663872" behindDoc="0" locked="0" layoutInCell="0" hidden="0" allowOverlap="1" wp14:anchorId="122E45C9" wp14:editId="34949CD8">
          <wp:simplePos x="0" y="0"/>
          <wp:positionH relativeFrom="margin">
            <wp:posOffset>-647065</wp:posOffset>
          </wp:positionH>
          <wp:positionV relativeFrom="paragraph">
            <wp:posOffset>272415</wp:posOffset>
          </wp:positionV>
          <wp:extent cx="3387600" cy="972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fldChar w:fldCharType="begin"/>
    </w:r>
    <w:r>
      <w:instrText>PAGE</w:instrText>
    </w:r>
    <w:r>
      <w:fldChar w:fldCharType="separate"/>
    </w:r>
    <w:r w:rsidR="00244664">
      <w:rPr>
        <w:noProof/>
      </w:rPr>
      <w:t>8</w:t>
    </w:r>
    <w:r>
      <w:fldChar w:fldCharType="end"/>
    </w:r>
  </w:p>
  <w:p w14:paraId="4FD39DB6" w14:textId="4DBA00AC" w:rsidR="00AE0939" w:rsidRDefault="00AE0939">
    <w:pPr>
      <w:tabs>
        <w:tab w:val="center" w:pos="4680"/>
        <w:tab w:val="right" w:pos="9360"/>
      </w:tabs>
      <w:spacing w:after="70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5B446" w14:textId="77777777" w:rsidR="00AE0939" w:rsidRDefault="00AE0939">
      <w:r>
        <w:separator/>
      </w:r>
    </w:p>
  </w:footnote>
  <w:footnote w:type="continuationSeparator" w:id="0">
    <w:p w14:paraId="71B5701C" w14:textId="77777777" w:rsidR="00AE0939" w:rsidRDefault="00AE09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20A63" w14:textId="77777777" w:rsidR="00AE0939" w:rsidRDefault="00AE0939">
    <w:pPr>
      <w:tabs>
        <w:tab w:val="center" w:pos="4680"/>
        <w:tab w:val="right" w:pos="9360"/>
      </w:tabs>
      <w:spacing w:before="708"/>
      <w:jc w:val="right"/>
    </w:pPr>
    <w:r>
      <w:rPr>
        <w:noProof/>
      </w:rPr>
      <w:drawing>
        <wp:inline distT="0" distB="0" distL="0" distR="0" wp14:anchorId="68B559BC" wp14:editId="104069FA">
          <wp:extent cx="1389570" cy="48685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89570" cy="486856"/>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17D"/>
    <w:multiLevelType w:val="hybridMultilevel"/>
    <w:tmpl w:val="42A2918A"/>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E573F38"/>
    <w:multiLevelType w:val="hybridMultilevel"/>
    <w:tmpl w:val="C116FE4E"/>
    <w:lvl w:ilvl="0" w:tplc="B61859E2">
      <w:numFmt w:val="none"/>
      <w:lvlText w:val="2"/>
      <w:lvlJc w:val="left"/>
      <w:pPr>
        <w:tabs>
          <w:tab w:val="num" w:pos="360"/>
        </w:tabs>
        <w:ind w:left="0" w:firstLine="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E77237D"/>
    <w:multiLevelType w:val="multilevel"/>
    <w:tmpl w:val="CCF2FF60"/>
    <w:lvl w:ilvl="0">
      <w:start w:val="1"/>
      <w:numFmt w:val="decimal"/>
      <w:lvlText w:val="%1)"/>
      <w:lvlJc w:val="left"/>
      <w:pPr>
        <w:ind w:left="720" w:hanging="480"/>
      </w:pPr>
    </w:lvl>
    <w:lvl w:ilvl="1">
      <w:start w:val="1"/>
      <w:numFmt w:val="lowerLetter"/>
      <w:lvlText w:val="%2)"/>
      <w:lvlJc w:val="left"/>
      <w:pPr>
        <w:ind w:left="1200" w:hanging="480"/>
      </w:pPr>
    </w:lvl>
    <w:lvl w:ilvl="2">
      <w:start w:val="1"/>
      <w:numFmt w:val="lowerRoman"/>
      <w:lvlText w:val="%3."/>
      <w:lvlJc w:val="right"/>
      <w:pPr>
        <w:ind w:left="1680" w:hanging="480"/>
      </w:pPr>
    </w:lvl>
    <w:lvl w:ilvl="3">
      <w:start w:val="1"/>
      <w:numFmt w:val="decimal"/>
      <w:lvlText w:val="%4."/>
      <w:lvlJc w:val="left"/>
      <w:pPr>
        <w:ind w:left="2160" w:hanging="480"/>
      </w:pPr>
    </w:lvl>
    <w:lvl w:ilvl="4">
      <w:start w:val="1"/>
      <w:numFmt w:val="lowerLetter"/>
      <w:lvlText w:val="%5)"/>
      <w:lvlJc w:val="left"/>
      <w:pPr>
        <w:ind w:left="2640" w:hanging="480"/>
      </w:pPr>
    </w:lvl>
    <w:lvl w:ilvl="5">
      <w:start w:val="1"/>
      <w:numFmt w:val="lowerRoman"/>
      <w:lvlText w:val="%6."/>
      <w:lvlJc w:val="right"/>
      <w:pPr>
        <w:ind w:left="3120" w:hanging="480"/>
      </w:pPr>
    </w:lvl>
    <w:lvl w:ilvl="6">
      <w:start w:val="1"/>
      <w:numFmt w:val="decimal"/>
      <w:lvlText w:val="%7."/>
      <w:lvlJc w:val="left"/>
      <w:pPr>
        <w:ind w:left="3600" w:hanging="480"/>
      </w:pPr>
    </w:lvl>
    <w:lvl w:ilvl="7">
      <w:start w:val="1"/>
      <w:numFmt w:val="lowerLetter"/>
      <w:lvlText w:val="%8)"/>
      <w:lvlJc w:val="left"/>
      <w:pPr>
        <w:ind w:left="4080" w:hanging="480"/>
      </w:pPr>
    </w:lvl>
    <w:lvl w:ilvl="8">
      <w:start w:val="1"/>
      <w:numFmt w:val="lowerRoman"/>
      <w:lvlText w:val="%9."/>
      <w:lvlJc w:val="right"/>
      <w:pPr>
        <w:ind w:left="4560" w:hanging="480"/>
      </w:pPr>
    </w:lvl>
  </w:abstractNum>
  <w:abstractNum w:abstractNumId="3">
    <w:nsid w:val="14A11F36"/>
    <w:multiLevelType w:val="hybridMultilevel"/>
    <w:tmpl w:val="CCF2FF6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
    <w:nsid w:val="15482F98"/>
    <w:multiLevelType w:val="hybridMultilevel"/>
    <w:tmpl w:val="344243D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175D7903"/>
    <w:multiLevelType w:val="hybridMultilevel"/>
    <w:tmpl w:val="C38C55C8"/>
    <w:lvl w:ilvl="0" w:tplc="CC64CE94">
      <w:start w:val="2"/>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183F69BD"/>
    <w:multiLevelType w:val="hybridMultilevel"/>
    <w:tmpl w:val="CCF2FF6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7">
    <w:nsid w:val="22FD08D8"/>
    <w:multiLevelType w:val="hybridMultilevel"/>
    <w:tmpl w:val="8012C88C"/>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237F015D"/>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4C01ECB"/>
    <w:multiLevelType w:val="hybridMultilevel"/>
    <w:tmpl w:val="31829FB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2EC858A7"/>
    <w:multiLevelType w:val="hybridMultilevel"/>
    <w:tmpl w:val="844AA1B6"/>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45453934"/>
    <w:multiLevelType w:val="hybridMultilevel"/>
    <w:tmpl w:val="9C1458DE"/>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46057F43"/>
    <w:multiLevelType w:val="hybridMultilevel"/>
    <w:tmpl w:val="F948E0D4"/>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4A3F0C6A"/>
    <w:multiLevelType w:val="hybridMultilevel"/>
    <w:tmpl w:val="31829FB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nsid w:val="56182E93"/>
    <w:multiLevelType w:val="hybridMultilevel"/>
    <w:tmpl w:val="31829FB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nsid w:val="56831D26"/>
    <w:multiLevelType w:val="hybridMultilevel"/>
    <w:tmpl w:val="DAF46A7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C3644FD"/>
    <w:multiLevelType w:val="hybridMultilevel"/>
    <w:tmpl w:val="99783C0C"/>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617179C3"/>
    <w:multiLevelType w:val="hybridMultilevel"/>
    <w:tmpl w:val="98BCCF98"/>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6975080E"/>
    <w:multiLevelType w:val="hybridMultilevel"/>
    <w:tmpl w:val="143A3A28"/>
    <w:lvl w:ilvl="0" w:tplc="8090A34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6E515D45"/>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0442AFD"/>
    <w:multiLevelType w:val="hybridMultilevel"/>
    <w:tmpl w:val="CCF2FF6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1">
    <w:nsid w:val="723F19F4"/>
    <w:multiLevelType w:val="hybridMultilevel"/>
    <w:tmpl w:val="A3DC97B6"/>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7BCB79C8"/>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1"/>
  </w:num>
  <w:num w:numId="3">
    <w:abstractNumId w:val="17"/>
  </w:num>
  <w:num w:numId="4">
    <w:abstractNumId w:val="21"/>
  </w:num>
  <w:num w:numId="5">
    <w:abstractNumId w:val="5"/>
  </w:num>
  <w:num w:numId="6">
    <w:abstractNumId w:val="16"/>
  </w:num>
  <w:num w:numId="7">
    <w:abstractNumId w:val="18"/>
  </w:num>
  <w:num w:numId="8">
    <w:abstractNumId w:val="12"/>
  </w:num>
  <w:num w:numId="9">
    <w:abstractNumId w:val="15"/>
  </w:num>
  <w:num w:numId="10">
    <w:abstractNumId w:val="9"/>
  </w:num>
  <w:num w:numId="11">
    <w:abstractNumId w:val="4"/>
  </w:num>
  <w:num w:numId="12">
    <w:abstractNumId w:val="7"/>
  </w:num>
  <w:num w:numId="13">
    <w:abstractNumId w:val="19"/>
  </w:num>
  <w:num w:numId="14">
    <w:abstractNumId w:val="10"/>
  </w:num>
  <w:num w:numId="15">
    <w:abstractNumId w:val="14"/>
  </w:num>
  <w:num w:numId="16">
    <w:abstractNumId w:val="11"/>
  </w:num>
  <w:num w:numId="17">
    <w:abstractNumId w:val="13"/>
  </w:num>
  <w:num w:numId="18">
    <w:abstractNumId w:val="0"/>
  </w:num>
  <w:num w:numId="19">
    <w:abstractNumId w:val="20"/>
  </w:num>
  <w:num w:numId="20">
    <w:abstractNumId w:val="3"/>
  </w:num>
  <w:num w:numId="21">
    <w:abstractNumId w:val="8"/>
  </w:num>
  <w:num w:numId="22">
    <w:abstractNumId w:val="2"/>
  </w:num>
  <w:num w:numId="2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8DF"/>
    <w:rsid w:val="00003C87"/>
    <w:rsid w:val="0005055E"/>
    <w:rsid w:val="00050835"/>
    <w:rsid w:val="0005313E"/>
    <w:rsid w:val="00057984"/>
    <w:rsid w:val="000616F1"/>
    <w:rsid w:val="00071FCB"/>
    <w:rsid w:val="00086B04"/>
    <w:rsid w:val="000A3ED5"/>
    <w:rsid w:val="000B2580"/>
    <w:rsid w:val="000D6FC0"/>
    <w:rsid w:val="000D7282"/>
    <w:rsid w:val="000F1433"/>
    <w:rsid w:val="000F42E8"/>
    <w:rsid w:val="001354F9"/>
    <w:rsid w:val="00151DE7"/>
    <w:rsid w:val="00163167"/>
    <w:rsid w:val="00165B84"/>
    <w:rsid w:val="001878E9"/>
    <w:rsid w:val="001A5A04"/>
    <w:rsid w:val="001A7F73"/>
    <w:rsid w:val="001C0EC5"/>
    <w:rsid w:val="001D3261"/>
    <w:rsid w:val="001D6B4F"/>
    <w:rsid w:val="001E3E27"/>
    <w:rsid w:val="001F0F13"/>
    <w:rsid w:val="00207F96"/>
    <w:rsid w:val="002128CE"/>
    <w:rsid w:val="00223189"/>
    <w:rsid w:val="00244664"/>
    <w:rsid w:val="002574DE"/>
    <w:rsid w:val="0027425E"/>
    <w:rsid w:val="002751F2"/>
    <w:rsid w:val="0028591C"/>
    <w:rsid w:val="002920CD"/>
    <w:rsid w:val="002A3E76"/>
    <w:rsid w:val="002A4A96"/>
    <w:rsid w:val="00304CE0"/>
    <w:rsid w:val="00324129"/>
    <w:rsid w:val="00352D43"/>
    <w:rsid w:val="003678D8"/>
    <w:rsid w:val="00373D43"/>
    <w:rsid w:val="00375ACF"/>
    <w:rsid w:val="003A54DB"/>
    <w:rsid w:val="003B4BFE"/>
    <w:rsid w:val="003C3665"/>
    <w:rsid w:val="003D1731"/>
    <w:rsid w:val="003E6F35"/>
    <w:rsid w:val="00406412"/>
    <w:rsid w:val="00481E3B"/>
    <w:rsid w:val="004A48D3"/>
    <w:rsid w:val="004C6EEF"/>
    <w:rsid w:val="004E382B"/>
    <w:rsid w:val="004E5720"/>
    <w:rsid w:val="00503A7D"/>
    <w:rsid w:val="00522E3C"/>
    <w:rsid w:val="00561D6C"/>
    <w:rsid w:val="005B35D4"/>
    <w:rsid w:val="005C62CB"/>
    <w:rsid w:val="005F05B0"/>
    <w:rsid w:val="006077E1"/>
    <w:rsid w:val="00692587"/>
    <w:rsid w:val="006A1761"/>
    <w:rsid w:val="006D079F"/>
    <w:rsid w:val="00712BD3"/>
    <w:rsid w:val="00753E92"/>
    <w:rsid w:val="007B5AE5"/>
    <w:rsid w:val="007E58DF"/>
    <w:rsid w:val="00823C3D"/>
    <w:rsid w:val="008479D8"/>
    <w:rsid w:val="00876146"/>
    <w:rsid w:val="00876410"/>
    <w:rsid w:val="0088545F"/>
    <w:rsid w:val="00897050"/>
    <w:rsid w:val="009312A9"/>
    <w:rsid w:val="009367A3"/>
    <w:rsid w:val="009706C4"/>
    <w:rsid w:val="009E6E35"/>
    <w:rsid w:val="009F4AE7"/>
    <w:rsid w:val="00A079E4"/>
    <w:rsid w:val="00A32332"/>
    <w:rsid w:val="00A741D5"/>
    <w:rsid w:val="00A75D04"/>
    <w:rsid w:val="00AE0939"/>
    <w:rsid w:val="00AE217B"/>
    <w:rsid w:val="00B379C6"/>
    <w:rsid w:val="00B6160A"/>
    <w:rsid w:val="00B74B3B"/>
    <w:rsid w:val="00BB03FD"/>
    <w:rsid w:val="00BB48BD"/>
    <w:rsid w:val="00BC1DDC"/>
    <w:rsid w:val="00BF493F"/>
    <w:rsid w:val="00C31B28"/>
    <w:rsid w:val="00C645DD"/>
    <w:rsid w:val="00C8094A"/>
    <w:rsid w:val="00C8691E"/>
    <w:rsid w:val="00CA5FAC"/>
    <w:rsid w:val="00CD3254"/>
    <w:rsid w:val="00CE5956"/>
    <w:rsid w:val="00D16600"/>
    <w:rsid w:val="00D30364"/>
    <w:rsid w:val="00D60A41"/>
    <w:rsid w:val="00DC36A7"/>
    <w:rsid w:val="00E07193"/>
    <w:rsid w:val="00E13681"/>
    <w:rsid w:val="00E15DB2"/>
    <w:rsid w:val="00E2541A"/>
    <w:rsid w:val="00E317D0"/>
    <w:rsid w:val="00E413B6"/>
    <w:rsid w:val="00E42B7D"/>
    <w:rsid w:val="00E5517C"/>
    <w:rsid w:val="00E85106"/>
    <w:rsid w:val="00EB5C8E"/>
    <w:rsid w:val="00EE6B30"/>
    <w:rsid w:val="00EF173B"/>
    <w:rsid w:val="00F16BC6"/>
    <w:rsid w:val="00F306E3"/>
    <w:rsid w:val="00F42802"/>
    <w:rsid w:val="00F63770"/>
    <w:rsid w:val="00FE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D0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Ind w:w="0" w:type="dxa"/>
      <w:tblCellMar>
        <w:top w:w="0" w:type="dxa"/>
        <w:left w:w="115" w:type="dxa"/>
        <w:bottom w:w="0"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a9"/>
    <w:uiPriority w:val="99"/>
    <w:semiHidden/>
    <w:unhideWhenUsed/>
    <w:rsid w:val="00B6160A"/>
    <w:rPr>
      <w:rFonts w:ascii="Lucida Grande" w:hAnsi="Lucida Grande" w:cs="Lucida Grande"/>
      <w:sz w:val="18"/>
      <w:szCs w:val="18"/>
    </w:rPr>
  </w:style>
  <w:style w:type="character" w:customStyle="1" w:styleId="a9">
    <w:name w:val="批注框文本字符"/>
    <w:basedOn w:val="a0"/>
    <w:link w:val="a8"/>
    <w:uiPriority w:val="99"/>
    <w:semiHidden/>
    <w:rsid w:val="00B6160A"/>
    <w:rPr>
      <w:rFonts w:ascii="Lucida Grande" w:hAnsi="Lucida Grande" w:cs="Lucida Grande"/>
      <w:sz w:val="18"/>
      <w:szCs w:val="18"/>
    </w:rPr>
  </w:style>
  <w:style w:type="paragraph" w:styleId="aa">
    <w:name w:val="header"/>
    <w:basedOn w:val="a"/>
    <w:link w:val="ab"/>
    <w:uiPriority w:val="99"/>
    <w:unhideWhenUsed/>
    <w:rsid w:val="00324129"/>
    <w:pPr>
      <w:tabs>
        <w:tab w:val="center" w:pos="4680"/>
        <w:tab w:val="right" w:pos="9360"/>
      </w:tabs>
    </w:pPr>
  </w:style>
  <w:style w:type="character" w:customStyle="1" w:styleId="ab">
    <w:name w:val="页眉字符"/>
    <w:basedOn w:val="a0"/>
    <w:link w:val="aa"/>
    <w:uiPriority w:val="99"/>
    <w:rsid w:val="00324129"/>
  </w:style>
  <w:style w:type="paragraph" w:styleId="ac">
    <w:name w:val="footer"/>
    <w:basedOn w:val="a"/>
    <w:link w:val="ad"/>
    <w:uiPriority w:val="99"/>
    <w:unhideWhenUsed/>
    <w:rsid w:val="00324129"/>
    <w:pPr>
      <w:tabs>
        <w:tab w:val="center" w:pos="4680"/>
        <w:tab w:val="right" w:pos="9360"/>
      </w:tabs>
    </w:pPr>
  </w:style>
  <w:style w:type="character" w:customStyle="1" w:styleId="ad">
    <w:name w:val="页脚字符"/>
    <w:basedOn w:val="a0"/>
    <w:link w:val="ac"/>
    <w:uiPriority w:val="99"/>
    <w:rsid w:val="00324129"/>
  </w:style>
  <w:style w:type="paragraph" w:customStyle="1" w:styleId="Normal1">
    <w:name w:val="Normal1"/>
    <w:rsid w:val="00163167"/>
    <w:pPr>
      <w:pBdr>
        <w:top w:val="nil"/>
        <w:left w:val="nil"/>
        <w:bottom w:val="nil"/>
        <w:right w:val="nil"/>
        <w:between w:val="nil"/>
      </w:pBdr>
    </w:pPr>
    <w:rPr>
      <w:rFonts w:eastAsia="SimSun"/>
      <w:lang w:eastAsia="en-US"/>
    </w:rPr>
  </w:style>
  <w:style w:type="paragraph" w:styleId="ae">
    <w:name w:val="Normal (Web)"/>
    <w:basedOn w:val="a"/>
    <w:uiPriority w:val="99"/>
    <w:semiHidden/>
    <w:unhideWhenUsed/>
    <w:rsid w:val="002A4A96"/>
    <w:pPr>
      <w:widowControl/>
      <w:spacing w:before="100" w:beforeAutospacing="1" w:after="100" w:afterAutospacing="1"/>
      <w:jc w:val="left"/>
    </w:pPr>
    <w:rPr>
      <w:rFonts w:ascii="Times" w:hAnsi="Times"/>
      <w:color w:val="auto"/>
    </w:rPr>
  </w:style>
  <w:style w:type="paragraph" w:styleId="af">
    <w:name w:val="Body Text Indent"/>
    <w:basedOn w:val="a"/>
    <w:link w:val="af0"/>
    <w:rsid w:val="00373D43"/>
    <w:pPr>
      <w:adjustRightInd w:val="0"/>
      <w:spacing w:line="300" w:lineRule="auto"/>
      <w:ind w:firstLineChars="200" w:firstLine="560"/>
    </w:pPr>
    <w:rPr>
      <w:rFonts w:ascii="仿宋_GB2312" w:eastAsia="仿宋_GB2312" w:hAnsi="宋体"/>
      <w:kern w:val="2"/>
      <w:sz w:val="28"/>
      <w:u w:val="single"/>
    </w:rPr>
  </w:style>
  <w:style w:type="character" w:customStyle="1" w:styleId="af0">
    <w:name w:val="正文文本缩进字符"/>
    <w:basedOn w:val="a0"/>
    <w:link w:val="af"/>
    <w:rsid w:val="00373D43"/>
    <w:rPr>
      <w:rFonts w:ascii="仿宋_GB2312" w:eastAsia="仿宋_GB2312" w:hAnsi="宋体"/>
      <w:kern w:val="2"/>
      <w:sz w:val="28"/>
      <w:u w:val="single"/>
    </w:rPr>
  </w:style>
  <w:style w:type="table" w:styleId="af1">
    <w:name w:val="Table Grid"/>
    <w:basedOn w:val="a1"/>
    <w:uiPriority w:val="39"/>
    <w:rsid w:val="00373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annotation reference"/>
    <w:basedOn w:val="a0"/>
    <w:rsid w:val="003D1731"/>
    <w:rPr>
      <w:sz w:val="21"/>
      <w:szCs w:val="21"/>
    </w:rPr>
  </w:style>
  <w:style w:type="paragraph" w:styleId="af3">
    <w:name w:val="annotation text"/>
    <w:basedOn w:val="a"/>
    <w:link w:val="af4"/>
    <w:rsid w:val="003D1731"/>
    <w:pPr>
      <w:spacing w:line="300" w:lineRule="auto"/>
      <w:ind w:firstLineChars="200" w:firstLine="200"/>
      <w:jc w:val="left"/>
    </w:pPr>
    <w:rPr>
      <w:rFonts w:ascii="宋体" w:eastAsia="宋体"/>
      <w:sz w:val="24"/>
      <w:szCs w:val="24"/>
    </w:rPr>
  </w:style>
  <w:style w:type="character" w:customStyle="1" w:styleId="af4">
    <w:name w:val="注释文本字符"/>
    <w:basedOn w:val="a0"/>
    <w:link w:val="af3"/>
    <w:rsid w:val="003D1731"/>
    <w:rPr>
      <w:rFonts w:ascii="宋体" w:eastAsia="宋体"/>
      <w:sz w:val="24"/>
      <w:szCs w:val="24"/>
    </w:rPr>
  </w:style>
  <w:style w:type="character" w:styleId="FollowedHyperlink">
    <w:name w:val="FollowedHyperlink"/>
    <w:basedOn w:val="a0"/>
    <w:uiPriority w:val="99"/>
    <w:semiHidden/>
    <w:unhideWhenUsed/>
    <w:rsid w:val="00E2541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Ind w:w="0" w:type="dxa"/>
      <w:tblCellMar>
        <w:top w:w="0" w:type="dxa"/>
        <w:left w:w="115" w:type="dxa"/>
        <w:bottom w:w="0"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a9"/>
    <w:uiPriority w:val="99"/>
    <w:semiHidden/>
    <w:unhideWhenUsed/>
    <w:rsid w:val="00B6160A"/>
    <w:rPr>
      <w:rFonts w:ascii="Lucida Grande" w:hAnsi="Lucida Grande" w:cs="Lucida Grande"/>
      <w:sz w:val="18"/>
      <w:szCs w:val="18"/>
    </w:rPr>
  </w:style>
  <w:style w:type="character" w:customStyle="1" w:styleId="a9">
    <w:name w:val="批注框文本字符"/>
    <w:basedOn w:val="a0"/>
    <w:link w:val="a8"/>
    <w:uiPriority w:val="99"/>
    <w:semiHidden/>
    <w:rsid w:val="00B6160A"/>
    <w:rPr>
      <w:rFonts w:ascii="Lucida Grande" w:hAnsi="Lucida Grande" w:cs="Lucida Grande"/>
      <w:sz w:val="18"/>
      <w:szCs w:val="18"/>
    </w:rPr>
  </w:style>
  <w:style w:type="paragraph" w:styleId="aa">
    <w:name w:val="header"/>
    <w:basedOn w:val="a"/>
    <w:link w:val="ab"/>
    <w:uiPriority w:val="99"/>
    <w:unhideWhenUsed/>
    <w:rsid w:val="00324129"/>
    <w:pPr>
      <w:tabs>
        <w:tab w:val="center" w:pos="4680"/>
        <w:tab w:val="right" w:pos="9360"/>
      </w:tabs>
    </w:pPr>
  </w:style>
  <w:style w:type="character" w:customStyle="1" w:styleId="ab">
    <w:name w:val="页眉字符"/>
    <w:basedOn w:val="a0"/>
    <w:link w:val="aa"/>
    <w:uiPriority w:val="99"/>
    <w:rsid w:val="00324129"/>
  </w:style>
  <w:style w:type="paragraph" w:styleId="ac">
    <w:name w:val="footer"/>
    <w:basedOn w:val="a"/>
    <w:link w:val="ad"/>
    <w:uiPriority w:val="99"/>
    <w:unhideWhenUsed/>
    <w:rsid w:val="00324129"/>
    <w:pPr>
      <w:tabs>
        <w:tab w:val="center" w:pos="4680"/>
        <w:tab w:val="right" w:pos="9360"/>
      </w:tabs>
    </w:pPr>
  </w:style>
  <w:style w:type="character" w:customStyle="1" w:styleId="ad">
    <w:name w:val="页脚字符"/>
    <w:basedOn w:val="a0"/>
    <w:link w:val="ac"/>
    <w:uiPriority w:val="99"/>
    <w:rsid w:val="00324129"/>
  </w:style>
  <w:style w:type="paragraph" w:customStyle="1" w:styleId="Normal1">
    <w:name w:val="Normal1"/>
    <w:rsid w:val="00163167"/>
    <w:pPr>
      <w:pBdr>
        <w:top w:val="nil"/>
        <w:left w:val="nil"/>
        <w:bottom w:val="nil"/>
        <w:right w:val="nil"/>
        <w:between w:val="nil"/>
      </w:pBdr>
    </w:pPr>
    <w:rPr>
      <w:rFonts w:eastAsia="SimSun"/>
      <w:lang w:eastAsia="en-US"/>
    </w:rPr>
  </w:style>
  <w:style w:type="paragraph" w:styleId="ae">
    <w:name w:val="Normal (Web)"/>
    <w:basedOn w:val="a"/>
    <w:uiPriority w:val="99"/>
    <w:semiHidden/>
    <w:unhideWhenUsed/>
    <w:rsid w:val="002A4A96"/>
    <w:pPr>
      <w:widowControl/>
      <w:spacing w:before="100" w:beforeAutospacing="1" w:after="100" w:afterAutospacing="1"/>
      <w:jc w:val="left"/>
    </w:pPr>
    <w:rPr>
      <w:rFonts w:ascii="Times" w:hAnsi="Times"/>
      <w:color w:val="auto"/>
    </w:rPr>
  </w:style>
  <w:style w:type="paragraph" w:styleId="af">
    <w:name w:val="Body Text Indent"/>
    <w:basedOn w:val="a"/>
    <w:link w:val="af0"/>
    <w:rsid w:val="00373D43"/>
    <w:pPr>
      <w:adjustRightInd w:val="0"/>
      <w:spacing w:line="300" w:lineRule="auto"/>
      <w:ind w:firstLineChars="200" w:firstLine="560"/>
    </w:pPr>
    <w:rPr>
      <w:rFonts w:ascii="仿宋_GB2312" w:eastAsia="仿宋_GB2312" w:hAnsi="宋体"/>
      <w:kern w:val="2"/>
      <w:sz w:val="28"/>
      <w:u w:val="single"/>
    </w:rPr>
  </w:style>
  <w:style w:type="character" w:customStyle="1" w:styleId="af0">
    <w:name w:val="正文文本缩进字符"/>
    <w:basedOn w:val="a0"/>
    <w:link w:val="af"/>
    <w:rsid w:val="00373D43"/>
    <w:rPr>
      <w:rFonts w:ascii="仿宋_GB2312" w:eastAsia="仿宋_GB2312" w:hAnsi="宋体"/>
      <w:kern w:val="2"/>
      <w:sz w:val="28"/>
      <w:u w:val="single"/>
    </w:rPr>
  </w:style>
  <w:style w:type="table" w:styleId="af1">
    <w:name w:val="Table Grid"/>
    <w:basedOn w:val="a1"/>
    <w:uiPriority w:val="39"/>
    <w:rsid w:val="00373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annotation reference"/>
    <w:basedOn w:val="a0"/>
    <w:rsid w:val="003D1731"/>
    <w:rPr>
      <w:sz w:val="21"/>
      <w:szCs w:val="21"/>
    </w:rPr>
  </w:style>
  <w:style w:type="paragraph" w:styleId="af3">
    <w:name w:val="annotation text"/>
    <w:basedOn w:val="a"/>
    <w:link w:val="af4"/>
    <w:rsid w:val="003D1731"/>
    <w:pPr>
      <w:spacing w:line="300" w:lineRule="auto"/>
      <w:ind w:firstLineChars="200" w:firstLine="200"/>
      <w:jc w:val="left"/>
    </w:pPr>
    <w:rPr>
      <w:rFonts w:ascii="宋体" w:eastAsia="宋体"/>
      <w:sz w:val="24"/>
      <w:szCs w:val="24"/>
    </w:rPr>
  </w:style>
  <w:style w:type="character" w:customStyle="1" w:styleId="af4">
    <w:name w:val="注释文本字符"/>
    <w:basedOn w:val="a0"/>
    <w:link w:val="af3"/>
    <w:rsid w:val="003D1731"/>
    <w:rPr>
      <w:rFonts w:ascii="宋体" w:eastAsia="宋体"/>
      <w:sz w:val="24"/>
      <w:szCs w:val="24"/>
    </w:rPr>
  </w:style>
  <w:style w:type="character" w:styleId="FollowedHyperlink">
    <w:name w:val="FollowedHyperlink"/>
    <w:basedOn w:val="a0"/>
    <w:uiPriority w:val="99"/>
    <w:semiHidden/>
    <w:unhideWhenUsed/>
    <w:rsid w:val="00E25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9623">
      <w:bodyDiv w:val="1"/>
      <w:marLeft w:val="0"/>
      <w:marRight w:val="0"/>
      <w:marTop w:val="0"/>
      <w:marBottom w:val="0"/>
      <w:divBdr>
        <w:top w:val="none" w:sz="0" w:space="0" w:color="auto"/>
        <w:left w:val="none" w:sz="0" w:space="0" w:color="auto"/>
        <w:bottom w:val="none" w:sz="0" w:space="0" w:color="auto"/>
        <w:right w:val="none" w:sz="0" w:space="0" w:color="auto"/>
      </w:divBdr>
      <w:divsChild>
        <w:div w:id="1820225437">
          <w:marLeft w:val="446"/>
          <w:marRight w:val="0"/>
          <w:marTop w:val="0"/>
          <w:marBottom w:val="0"/>
          <w:divBdr>
            <w:top w:val="none" w:sz="0" w:space="0" w:color="auto"/>
            <w:left w:val="none" w:sz="0" w:space="0" w:color="auto"/>
            <w:bottom w:val="none" w:sz="0" w:space="0" w:color="auto"/>
            <w:right w:val="none" w:sz="0" w:space="0" w:color="auto"/>
          </w:divBdr>
        </w:div>
      </w:divsChild>
    </w:div>
    <w:div w:id="207188811">
      <w:bodyDiv w:val="1"/>
      <w:marLeft w:val="0"/>
      <w:marRight w:val="0"/>
      <w:marTop w:val="0"/>
      <w:marBottom w:val="0"/>
      <w:divBdr>
        <w:top w:val="none" w:sz="0" w:space="0" w:color="auto"/>
        <w:left w:val="none" w:sz="0" w:space="0" w:color="auto"/>
        <w:bottom w:val="none" w:sz="0" w:space="0" w:color="auto"/>
        <w:right w:val="none" w:sz="0" w:space="0" w:color="auto"/>
      </w:divBdr>
    </w:div>
    <w:div w:id="367334592">
      <w:bodyDiv w:val="1"/>
      <w:marLeft w:val="0"/>
      <w:marRight w:val="0"/>
      <w:marTop w:val="0"/>
      <w:marBottom w:val="0"/>
      <w:divBdr>
        <w:top w:val="none" w:sz="0" w:space="0" w:color="auto"/>
        <w:left w:val="none" w:sz="0" w:space="0" w:color="auto"/>
        <w:bottom w:val="none" w:sz="0" w:space="0" w:color="auto"/>
        <w:right w:val="none" w:sz="0" w:space="0" w:color="auto"/>
      </w:divBdr>
      <w:divsChild>
        <w:div w:id="1381632718">
          <w:marLeft w:val="446"/>
          <w:marRight w:val="0"/>
          <w:marTop w:val="0"/>
          <w:marBottom w:val="0"/>
          <w:divBdr>
            <w:top w:val="none" w:sz="0" w:space="0" w:color="auto"/>
            <w:left w:val="none" w:sz="0" w:space="0" w:color="auto"/>
            <w:bottom w:val="none" w:sz="0" w:space="0" w:color="auto"/>
            <w:right w:val="none" w:sz="0" w:space="0" w:color="auto"/>
          </w:divBdr>
        </w:div>
      </w:divsChild>
    </w:div>
    <w:div w:id="580717385">
      <w:bodyDiv w:val="1"/>
      <w:marLeft w:val="0"/>
      <w:marRight w:val="0"/>
      <w:marTop w:val="0"/>
      <w:marBottom w:val="0"/>
      <w:divBdr>
        <w:top w:val="none" w:sz="0" w:space="0" w:color="auto"/>
        <w:left w:val="none" w:sz="0" w:space="0" w:color="auto"/>
        <w:bottom w:val="none" w:sz="0" w:space="0" w:color="auto"/>
        <w:right w:val="none" w:sz="0" w:space="0" w:color="auto"/>
      </w:divBdr>
      <w:divsChild>
        <w:div w:id="1193417204">
          <w:marLeft w:val="446"/>
          <w:marRight w:val="0"/>
          <w:marTop w:val="0"/>
          <w:marBottom w:val="0"/>
          <w:divBdr>
            <w:top w:val="none" w:sz="0" w:space="0" w:color="auto"/>
            <w:left w:val="none" w:sz="0" w:space="0" w:color="auto"/>
            <w:bottom w:val="none" w:sz="0" w:space="0" w:color="auto"/>
            <w:right w:val="none" w:sz="0" w:space="0" w:color="auto"/>
          </w:divBdr>
        </w:div>
      </w:divsChild>
    </w:div>
    <w:div w:id="1051881799">
      <w:bodyDiv w:val="1"/>
      <w:marLeft w:val="0"/>
      <w:marRight w:val="0"/>
      <w:marTop w:val="0"/>
      <w:marBottom w:val="0"/>
      <w:divBdr>
        <w:top w:val="none" w:sz="0" w:space="0" w:color="auto"/>
        <w:left w:val="none" w:sz="0" w:space="0" w:color="auto"/>
        <w:bottom w:val="none" w:sz="0" w:space="0" w:color="auto"/>
        <w:right w:val="none" w:sz="0" w:space="0" w:color="auto"/>
      </w:divBdr>
      <w:divsChild>
        <w:div w:id="2712700">
          <w:marLeft w:val="446"/>
          <w:marRight w:val="0"/>
          <w:marTop w:val="0"/>
          <w:marBottom w:val="0"/>
          <w:divBdr>
            <w:top w:val="none" w:sz="0" w:space="0" w:color="auto"/>
            <w:left w:val="none" w:sz="0" w:space="0" w:color="auto"/>
            <w:bottom w:val="none" w:sz="0" w:space="0" w:color="auto"/>
            <w:right w:val="none" w:sz="0" w:space="0" w:color="auto"/>
          </w:divBdr>
        </w:div>
        <w:div w:id="1920871926">
          <w:marLeft w:val="446"/>
          <w:marRight w:val="0"/>
          <w:marTop w:val="0"/>
          <w:marBottom w:val="0"/>
          <w:divBdr>
            <w:top w:val="none" w:sz="0" w:space="0" w:color="auto"/>
            <w:left w:val="none" w:sz="0" w:space="0" w:color="auto"/>
            <w:bottom w:val="none" w:sz="0" w:space="0" w:color="auto"/>
            <w:right w:val="none" w:sz="0" w:space="0" w:color="auto"/>
          </w:divBdr>
        </w:div>
        <w:div w:id="1943612471">
          <w:marLeft w:val="446"/>
          <w:marRight w:val="0"/>
          <w:marTop w:val="0"/>
          <w:marBottom w:val="0"/>
          <w:divBdr>
            <w:top w:val="none" w:sz="0" w:space="0" w:color="auto"/>
            <w:left w:val="none" w:sz="0" w:space="0" w:color="auto"/>
            <w:bottom w:val="none" w:sz="0" w:space="0" w:color="auto"/>
            <w:right w:val="none" w:sz="0" w:space="0" w:color="auto"/>
          </w:divBdr>
        </w:div>
      </w:divsChild>
    </w:div>
    <w:div w:id="1055129831">
      <w:bodyDiv w:val="1"/>
      <w:marLeft w:val="0"/>
      <w:marRight w:val="0"/>
      <w:marTop w:val="0"/>
      <w:marBottom w:val="0"/>
      <w:divBdr>
        <w:top w:val="none" w:sz="0" w:space="0" w:color="auto"/>
        <w:left w:val="none" w:sz="0" w:space="0" w:color="auto"/>
        <w:bottom w:val="none" w:sz="0" w:space="0" w:color="auto"/>
        <w:right w:val="none" w:sz="0" w:space="0" w:color="auto"/>
      </w:divBdr>
      <w:divsChild>
        <w:div w:id="1602494981">
          <w:marLeft w:val="446"/>
          <w:marRight w:val="0"/>
          <w:marTop w:val="0"/>
          <w:marBottom w:val="0"/>
          <w:divBdr>
            <w:top w:val="none" w:sz="0" w:space="0" w:color="auto"/>
            <w:left w:val="none" w:sz="0" w:space="0" w:color="auto"/>
            <w:bottom w:val="none" w:sz="0" w:space="0" w:color="auto"/>
            <w:right w:val="none" w:sz="0" w:space="0" w:color="auto"/>
          </w:divBdr>
        </w:div>
        <w:div w:id="305939809">
          <w:marLeft w:val="446"/>
          <w:marRight w:val="0"/>
          <w:marTop w:val="0"/>
          <w:marBottom w:val="0"/>
          <w:divBdr>
            <w:top w:val="none" w:sz="0" w:space="0" w:color="auto"/>
            <w:left w:val="none" w:sz="0" w:space="0" w:color="auto"/>
            <w:bottom w:val="none" w:sz="0" w:space="0" w:color="auto"/>
            <w:right w:val="none" w:sz="0" w:space="0" w:color="auto"/>
          </w:divBdr>
        </w:div>
      </w:divsChild>
    </w:div>
    <w:div w:id="1084063038">
      <w:bodyDiv w:val="1"/>
      <w:marLeft w:val="0"/>
      <w:marRight w:val="0"/>
      <w:marTop w:val="0"/>
      <w:marBottom w:val="0"/>
      <w:divBdr>
        <w:top w:val="none" w:sz="0" w:space="0" w:color="auto"/>
        <w:left w:val="none" w:sz="0" w:space="0" w:color="auto"/>
        <w:bottom w:val="none" w:sz="0" w:space="0" w:color="auto"/>
        <w:right w:val="none" w:sz="0" w:space="0" w:color="auto"/>
      </w:divBdr>
      <w:divsChild>
        <w:div w:id="198206926">
          <w:marLeft w:val="446"/>
          <w:marRight w:val="0"/>
          <w:marTop w:val="0"/>
          <w:marBottom w:val="0"/>
          <w:divBdr>
            <w:top w:val="none" w:sz="0" w:space="0" w:color="auto"/>
            <w:left w:val="none" w:sz="0" w:space="0" w:color="auto"/>
            <w:bottom w:val="none" w:sz="0" w:space="0" w:color="auto"/>
            <w:right w:val="none" w:sz="0" w:space="0" w:color="auto"/>
          </w:divBdr>
        </w:div>
      </w:divsChild>
    </w:div>
    <w:div w:id="1723364272">
      <w:bodyDiv w:val="1"/>
      <w:marLeft w:val="0"/>
      <w:marRight w:val="0"/>
      <w:marTop w:val="0"/>
      <w:marBottom w:val="0"/>
      <w:divBdr>
        <w:top w:val="none" w:sz="0" w:space="0" w:color="auto"/>
        <w:left w:val="none" w:sz="0" w:space="0" w:color="auto"/>
        <w:bottom w:val="none" w:sz="0" w:space="0" w:color="auto"/>
        <w:right w:val="none" w:sz="0" w:space="0" w:color="auto"/>
      </w:divBdr>
    </w:div>
    <w:div w:id="1886090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rvices.google.cn/fb/forms/ur_user_register/"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9</Pages>
  <Words>998</Words>
  <Characters>5693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qilin Fan</cp:lastModifiedBy>
  <cp:revision>45</cp:revision>
  <dcterms:created xsi:type="dcterms:W3CDTF">2017-07-07T02:25:00Z</dcterms:created>
  <dcterms:modified xsi:type="dcterms:W3CDTF">2017-09-23T15:03:00Z</dcterms:modified>
</cp:coreProperties>
</file>