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i w:val="false"/>
          <w:iCs w:val="false"/>
          <w:color w:val="1F6FA8"/>
          <w:sz w:val="32"/>
          <w:szCs w:val="32"/>
        </w:rPr>
        <w:t xml:space="preserve">POLITÉCNICO GRAN COLOMBIANO</w:t>
      </w:r>
    </w:p>
    <w:p>
      <w:pPr>
        <w:spacing w:after="100"/>
        <w:jc w:val="center"/>
      </w:pPr>
      <w:r>
        <w:rPr>
          <w:rFonts w:ascii="Arial" w:cs="Arial" w:eastAsia="Arial" w:hAnsi="Arial"/>
          <w:b w:val="false"/>
          <w:bCs w:val="false"/>
          <w:i w:val="false"/>
          <w:iCs w:val="false"/>
          <w:color w:val="595959"/>
          <w:sz w:val="26"/>
          <w:szCs w:val="26"/>
        </w:rPr>
        <w:t xml:space="preserve">Facultad de Ingeniería, Diseño e Innovación</w:t>
      </w:r>
    </w:p>
    <w:p>
      <w:pPr>
        <w:spacing w:after="200"/>
        <w:jc w:val="center"/>
      </w:pPr>
      <w:r>
        <w:rPr>
          <w:rFonts w:ascii="Arial" w:cs="Arial" w:eastAsia="Arial" w:hAnsi="Arial"/>
          <w:b w:val="false"/>
          <w:bCs w:val="false"/>
          <w:i w:val="false"/>
          <w:iCs w:val="false"/>
          <w:color w:val="595959"/>
          <w:sz w:val="26"/>
          <w:szCs w:val="26"/>
        </w:rPr>
        <w:t xml:space="preserve">Ingeniería de Sistemas</w:t>
      </w:r>
    </w:p>
    <w:p>
      <w:pPr>
        <w:pBdr>
          <w:bottom w:val="single" w:color="1F6FA8" w:sz="6" w:space="1"/>
        </w:pBdr>
        <w:spacing w:after="120"/>
        <w:jc w:val="center"/>
      </w:pPr>
    </w:p>
    <w:p>
      <w:pPr>
        <w:spacing w:after="280"/>
      </w:pPr>
    </w:p>
    <w:p>
      <w:pPr>
        <w:spacing w:after="140"/>
        <w:jc w:val="center"/>
      </w:pPr>
      <w:r>
        <w:rPr>
          <w:rFonts w:ascii="Arial" w:cs="Arial" w:eastAsia="Arial" w:hAnsi="Arial"/>
          <w:b/>
          <w:bCs/>
          <w:i w:val="false"/>
          <w:iCs w:val="false"/>
          <w:color w:val="1F6FA8"/>
          <w:sz w:val="36"/>
          <w:szCs w:val="36"/>
        </w:rPr>
        <w:t xml:space="preserve">Generación y Clasificación de Datos</w:t>
      </w:r>
    </w:p>
    <w:p>
      <w:pPr>
        <w:spacing w:after="320"/>
        <w:jc w:val="center"/>
      </w:pPr>
      <w:r>
        <w:rPr>
          <w:rFonts w:ascii="Arial" w:cs="Arial" w:eastAsia="Arial" w:hAnsi="Arial"/>
          <w:b w:val="false"/>
          <w:bCs w:val="false"/>
          <w:i w:val="false"/>
          <w:iCs w:val="false"/>
          <w:color w:val="595959"/>
          <w:sz w:val="24"/>
          <w:szCs w:val="24"/>
        </w:rPr>
        <w:t xml:space="preserve">Proyecto Grupal — Entrega 1 · Semana 3</w:t>
      </w:r>
    </w:p>
    <w:p>
      <w:pPr>
        <w:spacing w:after="100"/>
        <w:jc w:val="center"/>
      </w:pPr>
      <w:r>
        <w:rPr>
          <w:rFonts w:ascii="Arial" w:cs="Arial" w:eastAsia="Arial" w:hAnsi="Arial"/>
          <w:b/>
          <w:bCs/>
          <w:sz w:val="24"/>
          <w:szCs w:val="24"/>
        </w:rPr>
        <w:t xml:space="preserve">Módulo: </w:t>
      </w:r>
      <w:r>
        <w:rPr>
          <w:rFonts w:ascii="Arial" w:cs="Arial" w:eastAsia="Arial" w:hAnsi="Arial"/>
          <w:sz w:val="24"/>
          <w:szCs w:val="24"/>
        </w:rPr>
        <w:t xml:space="preserve">Conceptos Fundamentales de Programación</w:t>
      </w:r>
    </w:p>
    <w:p>
      <w:pPr>
        <w:spacing w:after="320"/>
      </w:pPr>
    </w:p>
    <w:p>
      <w:pPr>
        <w:spacing w:after="100"/>
        <w:jc w:val="center"/>
      </w:pPr>
      <w:r>
        <w:rPr>
          <w:rFonts w:ascii="Arial" w:cs="Arial" w:eastAsia="Arial" w:hAnsi="Arial"/>
          <w:b/>
          <w:bCs/>
          <w:i w:val="false"/>
          <w:iCs w:val="false"/>
          <w:color w:val="000000"/>
          <w:sz w:val="24"/>
          <w:szCs w:val="24"/>
        </w:rPr>
        <w:t xml:space="preserve">Integrantes:</w:t>
      </w:r>
    </w:p>
    <w:p>
      <w:pPr>
        <w:spacing w:after="80"/>
        <w:jc w:val="center"/>
      </w:pPr>
      <w:r>
        <w:rPr>
          <w:rFonts w:ascii="Arial" w:cs="Arial" w:eastAsia="Arial" w:hAnsi="Arial"/>
          <w:b w:val="false"/>
          <w:bCs w:val="false"/>
          <w:i w:val="false"/>
          <w:iCs w:val="false"/>
          <w:color w:val="000000"/>
          <w:sz w:val="24"/>
          <w:szCs w:val="24"/>
        </w:rPr>
        <w:t xml:space="preserve">Santiago Fuentes Lopez</w:t>
      </w:r>
    </w:p>
    <w:p>
      <w:pPr>
        <w:spacing w:after="80"/>
        <w:jc w:val="center"/>
      </w:pPr>
      <w:r>
        <w:rPr>
          <w:rFonts w:ascii="Arial" w:cs="Arial" w:eastAsia="Arial" w:hAnsi="Arial"/>
          <w:b w:val="false"/>
          <w:bCs w:val="false"/>
          <w:i w:val="false"/>
          <w:iCs w:val="false"/>
          <w:color w:val="000000"/>
          <w:sz w:val="24"/>
          <w:szCs w:val="24"/>
        </w:rPr>
        <w:t xml:space="preserve">Cristian Mauricio Ricardo Rojas</w:t>
      </w:r>
    </w:p>
    <w:p>
      <w:pPr>
        <w:spacing w:after="320"/>
        <w:jc w:val="center"/>
      </w:pPr>
      <w:r>
        <w:rPr>
          <w:rFonts w:ascii="Arial" w:cs="Arial" w:eastAsia="Arial" w:hAnsi="Arial"/>
          <w:b w:val="false"/>
          <w:bCs w:val="false"/>
          <w:i w:val="false"/>
          <w:iCs w:val="false"/>
          <w:color w:val="000000"/>
          <w:sz w:val="24"/>
          <w:szCs w:val="24"/>
        </w:rPr>
        <w:t xml:space="preserve">Lina Garnica Gómez</w:t>
      </w:r>
    </w:p>
    <w:p>
      <w:pPr>
        <w:spacing w:after="0"/>
        <w:jc w:val="center"/>
      </w:pPr>
      <w:r>
        <w:rPr>
          <w:rFonts w:ascii="Arial" w:cs="Arial" w:eastAsia="Arial" w:hAnsi="Arial"/>
          <w:b w:val="false"/>
          <w:bCs w:val="false"/>
          <w:i w:val="false"/>
          <w:iCs w:val="false"/>
          <w:color w:val="595959"/>
          <w:sz w:val="24"/>
          <w:szCs w:val="24"/>
        </w:rPr>
        <w:t xml:space="preserve">2026</w:t>
      </w:r>
    </w:p>
    <w:p>
      <w:pPr>
        <w:pBdr>
          <w:bottom w:val="single" w:color="1F6FA8" w:sz="6" w:space="1"/>
        </w:pBdr>
        <w:spacing w:before="300" w:after="400"/>
      </w:pPr>
    </w:p>
    <w:p>
      <w:pPr>
        <w:spacing w:after="160"/>
        <w:jc w:val="center"/>
      </w:pPr>
      <w:r>
        <w:rPr>
          <w:rFonts w:ascii="Arial" w:cs="Arial" w:eastAsia="Arial" w:hAnsi="Arial"/>
          <w:b/>
          <w:bCs/>
          <w:color w:val="1F6FA8"/>
          <w:sz w:val="26"/>
          <w:szCs w:val="26"/>
        </w:rPr>
        <w:t xml:space="preserve">Resumen — Entrega 1 (Semana 3)</w:t>
      </w:r>
    </w:p>
    <w:p>
      <w:pPr>
        <w:spacing w:after="120"/>
        <w:ind w:left="720" w:right="720"/>
        <w:jc w:val="both"/>
      </w:pPr>
      <w:r>
        <w:rPr>
          <w:rFonts w:ascii="Arial" w:cs="Arial" w:eastAsia="Arial" w:hAnsi="Arial"/>
          <w:color w:val="595959"/>
          <w:sz w:val="22"/>
          <w:szCs w:val="22"/>
        </w:rPr>
        <w:t xml:space="preserve">La primera entrega del proyecto grupal corresponde al diseño e implementación de la clase GenerateInfoFiles en Java. Esta clase tiene como propósito generar, de forma pseudoaleatoria, tres tipos de archivos planos de texto que servirán como datos de entrada para el programa principal de reporte de ventas:</w:t>
      </w:r>
    </w:p>
    <w:p>
      <w:pPr>
        <w:spacing w:after="120"/>
        <w:ind w:left="720" w:right="720"/>
        <w:jc w:val="both"/>
      </w:pPr>
      <w:r>
        <w:rPr>
          <w:rFonts w:ascii="Arial" w:cs="Arial" w:eastAsia="Arial" w:hAnsi="Arial"/>
          <w:color w:val="595959"/>
          <w:sz w:val="22"/>
          <w:szCs w:val="22"/>
        </w:rPr>
        <w:t xml:space="preserve">1) Un archivo con la información de los vendedores (tipo de documento, número de documento, nombres y apellidos). 2) Un archivo con la información de los productos disponibles (ID, nombre y precio por unidad). 3) Múltiples archivos de ventas individuales por vendedor (ID de productos vendidos y cantidades).</w:t>
      </w:r>
    </w:p>
    <w:p>
      <w:pPr>
        <w:spacing w:after="120"/>
        <w:ind w:left="720" w:right="720"/>
        <w:jc w:val="both"/>
      </w:pPr>
      <w:r>
        <w:rPr>
          <w:rFonts w:ascii="Arial" w:cs="Arial" w:eastAsia="Arial" w:hAnsi="Arial"/>
          <w:color w:val="595959"/>
          <w:sz w:val="22"/>
          <w:szCs w:val="22"/>
        </w:rPr>
        <w:t xml:space="preserve">El desarrollo de esta entrega exige la aplicación de buenas prácticas de programación en Java, incluyendo documentación completa según estándares Javadoc, convenciones de nombrado de variables y espaciado de código. El programa no debe solicitar información al usuario durante su ejecución y debe mostrar mensajes de confirmación o error según el resultado del proceso. El IDE utilizado es Eclipse para Java Developers con la versión 8 del lenguaje.</w:t>
      </w:r>
    </w:p>
    <w:p>
      <w:pPr>
        <w:spacing w:after="120"/>
        <w:ind w:left="720" w:right="720"/>
        <w:jc w:val="both"/>
      </w:pPr>
      <w:r>
        <w:rPr>
          <w:rFonts w:ascii="Arial" w:cs="Arial" w:eastAsia="Arial" w:hAnsi="Arial"/>
          <w:color w:val="595959"/>
          <w:sz w:val="22"/>
          <w:szCs w:val="22"/>
        </w:rPr>
        <w:t xml:space="preserve">Como mecanismo de entrega, el grupo comparte el siguiente repositorio en GitHub que contiene el proyecto de Eclipse con todas las clases y archivos necesarios para su correcta ejecución:</w:t>
      </w:r>
    </w:p>
    <w:p>
      <w:pPr>
        <w:spacing w:after="120"/>
        <w:ind w:left="720" w:right="720"/>
        <w:jc w:val="center"/>
      </w:pPr>
      <w:hyperlink r:id="rId7" w:history="1">
        <w:r>
          <w:rPr>
            <w:rStyle w:val="Hyperlink"/>
            <w:rFonts w:ascii="Arial" w:cs="Arial" w:eastAsia="Arial" w:hAnsi="Arial"/>
            <w:sz w:val="22"/>
            <w:szCs w:val="22"/>
          </w:rPr>
          <w:t xml:space="preserve">https://github.com/cr1c4rd0/CFDP</w:t>
        </w:r>
      </w:hyperlink>
    </w:p>
    <w:p>
      <w:pPr>
        <w:spacing w:before="400" w:after="160"/>
        <w:jc w:val="center"/>
      </w:pPr>
      <w:r>
        <w:rPr>
          <w:rFonts w:ascii="Arial" w:cs="Arial" w:eastAsia="Arial" w:hAnsi="Arial"/>
          <w:b/>
          <w:bCs/>
          <w:color w:val="1F6FA8"/>
          <w:sz w:val="26"/>
          <w:szCs w:val="26"/>
        </w:rPr>
        <w:t>Evidencia de Ejecución</w:t>
      </w:r>
    </w:p>
    <w:p>
      <w:pPr>
        <w:spacing w:after="80"/>
        <w:jc w:val="center"/>
      </w:pPr>
      <w:r>
        <w:rPr>
          <w:rFonts w:ascii="Arial" w:cs="Arial" w:eastAsia="Arial" w:hAnsi="Arial"/>
          <w:b/>
          <w:bCs/>
          <w:sz w:val="22"/>
          <w:szCs w:val="22"/>
        </w:rPr>
        <w:t>Figura 1. Salida de consola — clase GenerateInfoFiles</w:t>
      </w:r>
    </w:p>
    <w:p>
      <w:pPr>
        <w:spacing w:after="200"/>
        <w:jc w:val="center"/>
      </w:pPr>
      <w:r>
        <w:drawing>
          <wp:inline xmlns:wp="http://schemas.openxmlformats.org/drawingml/2006/wordprocessingDrawing">
            <wp:extent cx="7048500" cy="2781300"/>
            <wp:effectExtent l="0" t="0" r="0" b="0"/>
            <wp:docPr id="1" name="Captura1" descr="Salida de consola del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1"/>
                    <pic:cNvPicPr/>
                  </pic:nvPicPr>
                  <pic:blipFill>
                    <a:blip r:embed="rId8"/>
                    <a:stretch>
                      <a:fillRect/>
                    </a:stretch>
                  </pic:blipFill>
                  <pic:spPr>
                    <a:xfrm>
                      <a:off x="0" y="0"/>
                      <a:ext cx="7048500" cy="2781300"/>
                    </a:xfrm>
                    <a:prstGeom prst="rect">
                      <a:avLst/>
                    </a:prstGeom>
                  </pic:spPr>
                </pic:pic>
              </a:graphicData>
            </a:graphic>
          </wp:inline>
        </w:drawing>
      </w:r>
    </w:p>
    <w:p>
      <w:pPr>
        <w:spacing w:after="80"/>
        <w:jc w:val="center"/>
      </w:pPr>
      <w:r>
        <w:rPr>
          <w:rFonts w:ascii="Arial" w:cs="Arial" w:eastAsia="Arial" w:hAnsi="Arial"/>
          <w:b/>
          <w:bCs/>
          <w:sz w:val="22"/>
          <w:szCs w:val="22"/>
        </w:rPr>
        <w:t>Figura 2. Contenido generado — archivo products.txt</w:t>
      </w:r>
    </w:p>
    <w:p>
      <w:pPr>
        <w:spacing w:after="200"/>
        <w:jc w:val="center"/>
      </w:pPr>
      <w:r>
        <w:drawing>
          <wp:inline xmlns:wp="http://schemas.openxmlformats.org/drawingml/2006/wordprocessingDrawing">
            <wp:extent cx="4762500" cy="2781300"/>
            <wp:effectExtent l="0" t="0" r="0" b="0"/>
            <wp:docPr id="2" name="Captura2" descr="Contenido del archivo product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2"/>
                    <pic:cNvPicPr/>
                  </pic:nvPicPr>
                  <pic:blipFill>
                    <a:blip r:embed="rId9"/>
                    <a:stretch>
                      <a:fillRect/>
                    </a:stretch>
                  </pic:blipFill>
                  <pic:spPr>
                    <a:xfrm>
                      <a:off x="0" y="0"/>
                      <a:ext cx="4762500" cy="2781300"/>
                    </a:xfrm>
                    <a:prstGeom prst="rect">
                      <a:avLst/>
                    </a:prstGeom>
                  </pic:spPr>
                </pic:pic>
              </a:graphicData>
            </a:graphic>
          </wp:inline>
        </w:drawing>
      </w:r>
    </w:p>
    <w:p>
      <w:pPr>
        <w:spacing w:after="80"/>
        <w:jc w:val="center"/>
      </w:pPr>
      <w:r>
        <w:rPr>
          <w:rFonts w:ascii="Arial" w:cs="Arial" w:eastAsia="Arial" w:hAnsi="Arial"/>
          <w:b/>
          <w:bCs/>
          <w:sz w:val="22"/>
          <w:szCs w:val="22"/>
        </w:rPr>
        <w:t>Figura 3. Archivo generado — sellers_info.txt</w:t>
      </w:r>
    </w:p>
    <w:p>
      <w:pPr>
        <w:spacing w:after="200"/>
        <w:jc w:val="center"/>
      </w:pPr>
      <w:r>
        <w:drawing>
          <wp:inline xmlns:wp="http://schemas.openxmlformats.org/drawingml/2006/wordprocessingDrawing">
            <wp:extent cx="5334000" cy="1847850"/>
            <wp:effectExtent l="0" t="0" r="0" b="0"/>
            <wp:docPr id="3" name="Captura3" descr="Contenido del archivo sellers_info.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3"/>
                    <pic:cNvPicPr/>
                  </pic:nvPicPr>
                  <pic:blipFill>
                    <a:blip r:embed="rId10"/>
                    <a:stretch>
                      <a:fillRect/>
                    </a:stretch>
                  </pic:blipFill>
                  <pic:spPr>
                    <a:xfrm>
                      <a:off x="0" y="0"/>
                      <a:ext cx="5334000" cy="1847850"/>
                    </a:xfrm>
                    <a:prstGeom prst="rect">
                      <a:avLst/>
                    </a:prstGeom>
                  </pic:spPr>
                </pic:pic>
              </a:graphicData>
            </a:graphic>
          </wp:inline>
        </w:drawing>
      </w:r>
    </w:p>
    <w:p>
      <w:pPr>
        <w:spacing w:after="80"/>
        <w:jc w:val="center"/>
      </w:pPr>
      <w:r>
        <w:rPr>
          <w:rFonts w:ascii="Arial" w:cs="Arial" w:eastAsia="Arial" w:hAnsi="Arial"/>
          <w:b/>
          <w:bCs/>
          <w:sz w:val="22"/>
          <w:szCs w:val="22"/>
        </w:rPr>
        <w:t>Figura 4. Archivo generado — seller_1029073107.txt</w:t>
      </w:r>
    </w:p>
    <w:p>
      <w:pPr>
        <w:spacing w:after="200"/>
        <w:jc w:val="center"/>
      </w:pPr>
      <w:r>
        <w:drawing>
          <wp:inline xmlns:wp="http://schemas.openxmlformats.org/drawingml/2006/wordprocessingDrawing">
            <wp:extent cx="4000500" cy="2476500"/>
            <wp:effectExtent l="0" t="0" r="0" b="0"/>
            <wp:docPr id="4" name="Captura4" descr="Contenido del archivo seller_1029073107.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4"/>
                    <pic:cNvPicPr/>
                  </pic:nvPicPr>
                  <pic:blipFill>
                    <a:blip r:embed="rId11"/>
                    <a:stretch>
                      <a:fillRect/>
                    </a:stretch>
                  </pic:blipFill>
                  <pic:spPr>
                    <a:xfrm>
                      <a:off x="0" y="0"/>
                      <a:ext cx="4000500" cy="24765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yperlink" Target="https://github.com/cr1c4rd0/CFDP" TargetMode="External"/><Relationship Id="rId8" Type="http://schemas.openxmlformats.org/officeDocument/2006/relationships/image" Target="media/captura1.png"/><Relationship Id="rId9" Type="http://schemas.openxmlformats.org/officeDocument/2006/relationships/image" Target="media/captura2.png"/><Relationship Id="rId10" Type="http://schemas.openxmlformats.org/officeDocument/2006/relationships/image" Target="media/captura3.png"/><Relationship Id="rId11" Type="http://schemas.openxmlformats.org/officeDocument/2006/relationships/image" Target="media/captura4.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2026-03-25T01:19:11.774Z</dcterms:created>
  <dcterms:modified xsi:type="dcterms:W3CDTF">2026-03-25T01:19:11.774Z</dcterms:modified>
</cp:coreProperties>
</file>

<file path=docProps/custom.xml><?xml version="1.0" encoding="utf-8"?>
<Properties xmlns="http://schemas.openxmlformats.org/officeDocument/2006/custom-properties" xmlns:vt="http://schemas.openxmlformats.org/officeDocument/2006/docPropsVTypes"/>
</file>