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6232818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997D7D" w:rsidRDefault="00405DE6">
                                <w:pPr>
                                  <w:pStyle w:val="Subttulo1"/>
                                </w:pPr>
                                <w:r>
                                  <w:t>OpFlix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997D7D" w:rsidRDefault="00405DE6">
                          <w:pPr>
                            <w:pStyle w:val="Subttulo1"/>
                          </w:pPr>
                          <w:r>
                            <w:t>OpFlix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9010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9010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9010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0B7D73">
      <w:r w:rsidRPr="000B7D73">
        <w:t xml:space="preserve">Este documento tem como objetivo demonstrar todas as funcionalidades da plataforma </w:t>
      </w:r>
      <w:r w:rsidR="00405DE6">
        <w:t>OpFlix, na qual visa a divulgação de lançamentos de filmes e séries.</w:t>
      </w:r>
    </w:p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0B7D73">
      <w:r w:rsidRPr="000B7D73">
        <w:t xml:space="preserve">O </w:t>
      </w:r>
      <w:r w:rsidR="00405DE6">
        <w:t xml:space="preserve">OpFlix </w:t>
      </w:r>
      <w:r w:rsidRPr="000B7D73">
        <w:t>tem como</w:t>
      </w:r>
      <w:r>
        <w:t xml:space="preserve"> objetivo </w:t>
      </w:r>
      <w:r w:rsidR="00405DE6">
        <w:t xml:space="preserve">a divulgação de lançamentos de filmes e séries e foi </w:t>
      </w:r>
      <w:r>
        <w:t xml:space="preserve">desenvolvido na </w:t>
      </w:r>
      <w:r w:rsidRPr="000B7D73">
        <w:t>Escola SENAI de Informática.</w:t>
      </w:r>
    </w:p>
    <w:p w:rsidR="008A7F37" w:rsidRDefault="0001427C" w:rsidP="000B7D73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405DE6" w:rsidRDefault="00405DE6" w:rsidP="00405DE6">
      <w:pPr>
        <w:jc w:val="both"/>
      </w:pPr>
      <w:r w:rsidRPr="00094AF2">
        <w:t xml:space="preserve">Uma nova </w:t>
      </w:r>
      <w:r>
        <w:t>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C1B06">
      <w:r w:rsidRPr="002C1B06"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4F064A" w:rsidRDefault="00A317F1" w:rsidP="004F064A">
      <w:pPr>
        <w:rPr>
          <w:rFonts w:cs="Helvetica"/>
          <w:color w:val="3C4858"/>
          <w:szCs w:val="26"/>
          <w:shd w:val="clear" w:color="auto" w:fill="FFFFFF"/>
        </w:rPr>
      </w:pPr>
      <w:r w:rsidRPr="00A317F1">
        <w:rPr>
          <w:rFonts w:cs="Helvetica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05DE6" w:rsidRPr="00A317F1" w:rsidRDefault="00405DE6" w:rsidP="004F064A">
      <w:pPr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732145" cy="51911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Pr="004F064A" w:rsidRDefault="004F064A" w:rsidP="004F064A"/>
    <w:p w:rsidR="004F064A" w:rsidRDefault="004F064A" w:rsidP="004F064A">
      <w:pPr>
        <w:pStyle w:val="cabealho2"/>
      </w:pPr>
      <w:r>
        <w:lastRenderedPageBreak/>
        <w:t>Modelo Físico</w:t>
      </w:r>
    </w:p>
    <w:p w:rsidR="004F064A" w:rsidRDefault="00A317F1" w:rsidP="004F064A">
      <w:pPr>
        <w:rPr>
          <w:rFonts w:cs="Arial"/>
          <w:color w:val="3C4858"/>
          <w:szCs w:val="26"/>
          <w:shd w:val="clear" w:color="auto" w:fill="FFFFFF"/>
        </w:rPr>
      </w:pPr>
      <w:r w:rsidRPr="00A317F1">
        <w:rPr>
          <w:rFonts w:cs="Arial"/>
          <w:color w:val="3C4858"/>
          <w:szCs w:val="26"/>
          <w:shd w:val="clear" w:color="auto" w:fill="FFFFFF"/>
        </w:rPr>
        <w:t>Descreve como os dados serão armazenados no banco e também seus relacionamentos. Esse modelo adota alguma tecnologia, pode ser: relacional, orientado a objetos, orientado a colunas, entre outros.</w:t>
      </w:r>
    </w:p>
    <w:p w:rsidR="00405DE6" w:rsidRDefault="00490D09" w:rsidP="004F064A">
      <w:pPr>
        <w:rPr>
          <w:rFonts w:cs="Arial"/>
          <w:noProof/>
          <w:sz w:val="14"/>
        </w:rPr>
      </w:pPr>
      <w:r>
        <w:rPr>
          <w:rFonts w:cs="Arial"/>
          <w:noProof/>
          <w:sz w:val="1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201930</wp:posOffset>
            </wp:positionV>
            <wp:extent cx="6786880" cy="2510155"/>
            <wp:effectExtent l="0" t="0" r="0" b="444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DE6" w:rsidRPr="00A317F1" w:rsidRDefault="00405DE6" w:rsidP="004F064A">
      <w:pPr>
        <w:rPr>
          <w:rFonts w:cs="Arial"/>
          <w:sz w:val="14"/>
        </w:rPr>
      </w:pPr>
    </w:p>
    <w:p w:rsidR="002C1B06" w:rsidRDefault="002C1B06" w:rsidP="008A7F37">
      <w:pPr>
        <w:pStyle w:val="cabealho2"/>
      </w:pPr>
      <w:bookmarkStart w:id="7" w:name="_Toc533767850"/>
    </w:p>
    <w:p w:rsidR="004F064A" w:rsidRDefault="00C92BD1" w:rsidP="004F064A">
      <w:pPr>
        <w:pStyle w:val="cabealho2"/>
      </w:pPr>
      <w:r>
        <w:t>Modelo Conceitual</w:t>
      </w:r>
      <w:bookmarkEnd w:id="7"/>
    </w:p>
    <w:p w:rsidR="004F064A" w:rsidRPr="00A317F1" w:rsidRDefault="004F064A" w:rsidP="004F064A"/>
    <w:p w:rsidR="004F064A" w:rsidRPr="00A317F1" w:rsidRDefault="00490D09" w:rsidP="004F064A">
      <w:pPr>
        <w:tabs>
          <w:tab w:val="center" w:pos="4513"/>
        </w:tabs>
      </w:pPr>
      <w:r>
        <w:rPr>
          <w:rFonts w:cs="Arial"/>
          <w:noProof/>
          <w:color w:val="606060"/>
        </w:rPr>
        <w:drawing>
          <wp:anchor distT="0" distB="0" distL="114300" distR="114300" simplePos="0" relativeHeight="251664384" behindDoc="0" locked="0" layoutInCell="1" allowOverlap="1" wp14:anchorId="6966EB13">
            <wp:simplePos x="0" y="0"/>
            <wp:positionH relativeFrom="column">
              <wp:posOffset>495300</wp:posOffset>
            </wp:positionH>
            <wp:positionV relativeFrom="paragraph">
              <wp:posOffset>779780</wp:posOffset>
            </wp:positionV>
            <wp:extent cx="4447540" cy="3381375"/>
            <wp:effectExtent l="0" t="0" r="0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F1" w:rsidRPr="00A317F1">
        <w:rPr>
          <w:rFonts w:cs="Arial"/>
          <w:color w:val="606060"/>
        </w:rPr>
        <w:t>A finalidade do modelo conceitual de dados é capturar os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requisitos de informação</w:t>
      </w:r>
      <w:r w:rsidR="00A317F1" w:rsidRPr="00A317F1">
        <w:rPr>
          <w:rFonts w:cs="Arial"/>
          <w:color w:val="606060"/>
        </w:rPr>
        <w:t> e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regras de negócio </w:t>
      </w:r>
      <w:r w:rsidR="00A317F1" w:rsidRPr="00A317F1">
        <w:rPr>
          <w:rFonts w:cs="Arial"/>
          <w:color w:val="606060"/>
        </w:rPr>
        <w:t>sob o </w:t>
      </w:r>
      <w:r w:rsidR="00A317F1" w:rsidRPr="00A317F1">
        <w:rPr>
          <w:rFonts w:cs="Arial"/>
          <w:b/>
          <w:bCs/>
          <w:color w:val="606060"/>
          <w:bdr w:val="none" w:sz="0" w:space="0" w:color="auto" w:frame="1"/>
        </w:rPr>
        <w:t>ponto de vista do negócio</w:t>
      </w:r>
      <w:r w:rsidR="00A317F1" w:rsidRPr="00A317F1">
        <w:rPr>
          <w:rFonts w:cs="Arial"/>
          <w:color w:val="606060"/>
        </w:rPr>
        <w:t>. Para isto, torna-se necessário o entendimento e a correta aplicação dos mecanismos de abstração, utilizados na modelagem conceitual de dados.</w:t>
      </w:r>
    </w:p>
    <w:p w:rsidR="004F064A" w:rsidRPr="004F064A" w:rsidRDefault="004F064A" w:rsidP="004F064A"/>
    <w:p w:rsidR="00F03330" w:rsidRPr="00A317F1" w:rsidRDefault="00F03330">
      <w:pPr>
        <w:sectPr w:rsidR="00F03330" w:rsidRPr="00A317F1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F81AC3" w:rsidRPr="00F81AC3" w:rsidRDefault="00F81AC3" w:rsidP="00F81AC3">
      <w:pPr>
        <w:rPr>
          <w:lang w:eastAsia="en-US"/>
        </w:rPr>
      </w:pPr>
    </w:p>
    <w:p w:rsidR="00F81AC3" w:rsidRDefault="00F81AC3" w:rsidP="00F81AC3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1.</w:t>
      </w: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qualquer tipo de usuário (administrador ou cliente);</w:t>
      </w:r>
    </w:p>
    <w:p w:rsidR="00F81AC3" w:rsidRDefault="00F81AC3" w:rsidP="00F81AC3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2.</w:t>
      </w: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categorias (contendo nome);</w:t>
      </w:r>
    </w:p>
    <w:p w:rsidR="00F81AC3" w:rsidRDefault="00F81AC3" w:rsidP="00F81AC3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3.</w:t>
      </w: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administrador poderá cadastrar o lançamento de um filme/série (contendo título, uma pequena sinopse, a categoria vinculada, tempo de duração, e se é filme ou série e a data de lançamento);</w:t>
      </w:r>
    </w:p>
    <w:p w:rsidR="00F81AC3" w:rsidRDefault="00F81AC3" w:rsidP="00F81AC3">
      <w:pPr>
        <w:pStyle w:val="cabealho2"/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</w:pP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>4.</w:t>
      </w:r>
      <w:r>
        <w:rPr>
          <w:rFonts w:cs="Times New Roman"/>
          <w:b w:val="0"/>
          <w:bCs w:val="0"/>
          <w:color w:val="000000" w:themeColor="text1"/>
          <w:sz w:val="20"/>
          <w:szCs w:val="20"/>
          <w:lang w:eastAsia="en-US"/>
        </w:rPr>
        <w:tab/>
        <w:t>O cliente poderá visualizar todos os lançamentos publicados;</w:t>
      </w:r>
    </w:p>
    <w:p w:rsidR="00F81AC3" w:rsidRDefault="00F81AC3" w:rsidP="00F81AC3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  <w:u w:val="single"/>
        </w:rPr>
        <w:t>Administrador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</w:t>
      </w:r>
      <w:r>
        <w:rPr>
          <w:rFonts w:cs="Times New Roman"/>
          <w:color w:val="000000" w:themeColor="text1"/>
        </w:rPr>
        <w:tab/>
        <w:t>Cadastro de novos usuários (pode deixar um endpoint público para cadastro de novos clientes e um outro endpoint aonde administradores cadastram outros administradores);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eastAsia="en-US"/>
        </w:rPr>
        <w:t>6.</w:t>
      </w:r>
      <w:r>
        <w:rPr>
          <w:rFonts w:cs="Times New Roman"/>
          <w:color w:val="000000" w:themeColor="text1"/>
          <w:lang w:eastAsia="en-US"/>
        </w:rPr>
        <w:tab/>
      </w:r>
      <w:r>
        <w:rPr>
          <w:rFonts w:cs="Times New Roman"/>
          <w:color w:val="000000" w:themeColor="text1"/>
        </w:rPr>
        <w:t>Criar, Atualizar e Deletar Lançamentos;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7.</w:t>
      </w:r>
      <w:r>
        <w:rPr>
          <w:rFonts w:cs="Times New Roman"/>
          <w:color w:val="000000" w:themeColor="text1"/>
        </w:rPr>
        <w:tab/>
        <w:t>Cadastrar/Listar/Atualizar Categorias;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8.</w:t>
      </w:r>
      <w:r>
        <w:rPr>
          <w:rFonts w:cs="Times New Roman"/>
          <w:color w:val="000000" w:themeColor="text1"/>
        </w:rPr>
        <w:tab/>
        <w:t>Cadastrar/Listar/Atualizar Plataformas/Mídias;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Para demonstração dessas e outras Funcionalidades é necessário o aplicativo de apoio chamado Postman onde na pasta Postman do Projeto OpFlix será disponibilizado por meio de GitHub no repositório como o link </w:t>
      </w:r>
    </w:p>
    <w:p w:rsidR="00041FEE" w:rsidRDefault="00F81AC3" w:rsidP="00E51AC6">
      <w:hyperlink r:id="rId15" w:history="1">
        <w:r>
          <w:rPr>
            <w:rStyle w:val="Hyperlink"/>
          </w:rPr>
          <w:t>https://github.com/crRyan21/2s2019-t2-sprint-2-backend/tree/master/Senai.Opflix.WebApi</w:t>
        </w:r>
      </w:hyperlink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</w:t>
      </w:r>
      <w:r>
        <w:rPr>
          <w:rFonts w:cs="Times New Roman"/>
          <w:color w:val="000000" w:themeColor="text1"/>
        </w:rPr>
        <w:t>xportar a coleção é testar as funcionalidades listadas acima.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acesso ao Postman se dá por meio do download do software por meio do site oficial, depois pegar a coleção exportada na Git descrito acima para poder fazer os testes.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 deploy do projeto é necessariamente no aplicativo Visual Studio onde na pasta com os projetos correspondentes abrir o projeto Senai.OpFlix.WebApi e apertar o as teclas Ctrl + F5 para iniciar a aplicação.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importação do projeto no Postman se </w:t>
      </w:r>
      <w:proofErr w:type="spellStart"/>
      <w:r>
        <w:rPr>
          <w:rFonts w:cs="Times New Roman"/>
          <w:color w:val="000000" w:themeColor="text1"/>
        </w:rPr>
        <w:t>da</w:t>
      </w:r>
      <w:proofErr w:type="spellEnd"/>
      <w:r>
        <w:rPr>
          <w:rFonts w:cs="Times New Roman"/>
          <w:color w:val="000000" w:themeColor="text1"/>
        </w:rPr>
        <w:t xml:space="preserve"> por meio de abrir o aplicativo, depois clicar no botão Import depois no botão Chose Files e só selecionar a coleção disponibilizada no Git.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Os pacotes do Nugget utilizados foram Swashbuckle.AspNetCore 4.0.1, System.Data.SqlClient 4.6.1, Microsoft.EntityFrameworkCore.SqlServer 2.1.11, Microsoft.EntityFrameworkCore.SqlServer.Design 1.1.6, Microsoft.EntityFrameworkCore.Tools 2.1.11, Microsoft.AspNetCore.Authentication.JwtBearer 2.1.1, System.IdentityModel.Tokens.Jwt 5.5.0.</w:t>
      </w:r>
    </w:p>
    <w:p w:rsidR="00F81AC3" w:rsidRDefault="00F81AC3" w:rsidP="00F81AC3">
      <w:pPr>
        <w:rPr>
          <w:rFonts w:cs="Times New Roman"/>
          <w:color w:val="000000" w:themeColor="text1"/>
          <w:u w:val="single"/>
        </w:rPr>
      </w:pPr>
      <w:r>
        <w:rPr>
          <w:rFonts w:cs="Times New Roman"/>
          <w:color w:val="000000" w:themeColor="text1"/>
        </w:rPr>
        <w:t xml:space="preserve"> O projeto está arquitetado em um sistema Web API.</w:t>
      </w:r>
    </w:p>
    <w:p w:rsidR="00F81AC3" w:rsidRDefault="00F81AC3" w:rsidP="00F81A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A criação do Banco de Dados se dá pela execução dos scripts enviados no </w:t>
      </w:r>
      <w:r>
        <w:t>SQL Server Management.</w:t>
      </w:r>
    </w:p>
    <w:p w:rsidR="00F81AC3" w:rsidRDefault="00F81AC3" w:rsidP="00E51AC6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F81AC3" w:rsidP="006E0CD1">
      <w:pPr>
        <w:rPr>
          <w:lang w:eastAsia="en-US"/>
        </w:rPr>
      </w:pPr>
      <w:r>
        <w:rPr>
          <w:noProof/>
        </w:rPr>
        <w:drawing>
          <wp:inline distT="0" distB="0" distL="0" distR="0" wp14:anchorId="783D2511" wp14:editId="7D77F70E">
            <wp:extent cx="5732145" cy="358267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C3" w:rsidRDefault="00F81AC3" w:rsidP="006E0CD1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5724525" cy="3571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C3" w:rsidRDefault="006B75AD" w:rsidP="006E0CD1">
      <w:pPr>
        <w:rPr>
          <w:lang w:eastAsia="en-US"/>
        </w:rPr>
      </w:pPr>
      <w:bookmarkStart w:id="14" w:name="_GoBack"/>
      <w:bookmarkEnd w:id="14"/>
      <w:r>
        <w:rPr>
          <w:noProof/>
          <w:lang w:eastAsia="en-US"/>
        </w:rPr>
        <w:lastRenderedPageBreak/>
        <w:drawing>
          <wp:inline distT="0" distB="0" distL="0" distR="0">
            <wp:extent cx="5724525" cy="3571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107" w:rsidRDefault="00690107">
      <w:pPr>
        <w:spacing w:after="0" w:line="240" w:lineRule="auto"/>
      </w:pPr>
      <w:r>
        <w:separator/>
      </w:r>
    </w:p>
  </w:endnote>
  <w:endnote w:type="continuationSeparator" w:id="0">
    <w:p w:rsidR="00690107" w:rsidRDefault="0069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9010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107" w:rsidRDefault="00690107">
      <w:pPr>
        <w:spacing w:after="0" w:line="240" w:lineRule="auto"/>
      </w:pPr>
      <w:r>
        <w:separator/>
      </w:r>
    </w:p>
  </w:footnote>
  <w:footnote w:type="continuationSeparator" w:id="0">
    <w:p w:rsidR="00690107" w:rsidRDefault="0069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0A7E"/>
    <w:multiLevelType w:val="hybridMultilevel"/>
    <w:tmpl w:val="460A6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1FEE"/>
    <w:rsid w:val="00046B04"/>
    <w:rsid w:val="000B7D73"/>
    <w:rsid w:val="000C3257"/>
    <w:rsid w:val="000C4200"/>
    <w:rsid w:val="00173F68"/>
    <w:rsid w:val="001E537E"/>
    <w:rsid w:val="002C1B06"/>
    <w:rsid w:val="002C440D"/>
    <w:rsid w:val="002E0003"/>
    <w:rsid w:val="00362822"/>
    <w:rsid w:val="00376460"/>
    <w:rsid w:val="003A1B68"/>
    <w:rsid w:val="00405DE6"/>
    <w:rsid w:val="00456E37"/>
    <w:rsid w:val="0046629B"/>
    <w:rsid w:val="00490D09"/>
    <w:rsid w:val="004A0592"/>
    <w:rsid w:val="004F064A"/>
    <w:rsid w:val="005177BA"/>
    <w:rsid w:val="00524B9A"/>
    <w:rsid w:val="00585F9D"/>
    <w:rsid w:val="00657A13"/>
    <w:rsid w:val="00674BE9"/>
    <w:rsid w:val="00690107"/>
    <w:rsid w:val="00695C1D"/>
    <w:rsid w:val="006B75A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317F1"/>
    <w:rsid w:val="00A967A8"/>
    <w:rsid w:val="00AE1095"/>
    <w:rsid w:val="00B36547"/>
    <w:rsid w:val="00B64B40"/>
    <w:rsid w:val="00BB5B9E"/>
    <w:rsid w:val="00BB5BE2"/>
    <w:rsid w:val="00BC653F"/>
    <w:rsid w:val="00BD3832"/>
    <w:rsid w:val="00C076BE"/>
    <w:rsid w:val="00C26497"/>
    <w:rsid w:val="00C82D57"/>
    <w:rsid w:val="00C86073"/>
    <w:rsid w:val="00C92BD1"/>
    <w:rsid w:val="00D0024A"/>
    <w:rsid w:val="00DA19B6"/>
    <w:rsid w:val="00DB563A"/>
    <w:rsid w:val="00DE3EA9"/>
    <w:rsid w:val="00E43E78"/>
    <w:rsid w:val="00E51AC6"/>
    <w:rsid w:val="00E6531E"/>
    <w:rsid w:val="00E95AA4"/>
    <w:rsid w:val="00EB66D8"/>
    <w:rsid w:val="00F03330"/>
    <w:rsid w:val="00F03B38"/>
    <w:rsid w:val="00F0422E"/>
    <w:rsid w:val="00F400AB"/>
    <w:rsid w:val="00F8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3F91B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04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crRyan21/2s2019-t2-sprint-2-backend/tree/master/Senai.Opflix.WebApi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606EB"/>
    <w:rsid w:val="00174837"/>
    <w:rsid w:val="001D45DD"/>
    <w:rsid w:val="00406E44"/>
    <w:rsid w:val="004265B1"/>
    <w:rsid w:val="00571EE0"/>
    <w:rsid w:val="00973EE1"/>
    <w:rsid w:val="00AC3D2E"/>
    <w:rsid w:val="00B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A14BD-E74C-4571-87C8-61FF9D43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71</TotalTime>
  <Pages>14</Pages>
  <Words>825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Ryan Baptista De Freitas Cordeiro</cp:lastModifiedBy>
  <cp:revision>3</cp:revision>
  <dcterms:created xsi:type="dcterms:W3CDTF">2019-08-12T14:22:00Z</dcterms:created>
  <dcterms:modified xsi:type="dcterms:W3CDTF">2019-09-17T11:57:00Z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