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E587" w14:textId="0C91E15D" w:rsidR="00E2764F" w:rsidRPr="00D36222" w:rsidRDefault="00E2764F" w:rsidP="00D36222">
      <w:pPr>
        <w:jc w:val="center"/>
        <w:rPr>
          <w:rFonts w:ascii="Times New Roman" w:hAnsi="Times New Roman" w:cs="Times New Roman"/>
          <w:b/>
          <w:bCs/>
          <w:sz w:val="28"/>
          <w:szCs w:val="28"/>
          <w:u w:val="single"/>
        </w:rPr>
      </w:pPr>
      <w:r w:rsidRPr="00D36222">
        <w:rPr>
          <w:rFonts w:ascii="Times New Roman" w:hAnsi="Times New Roman" w:cs="Times New Roman"/>
          <w:b/>
          <w:bCs/>
          <w:sz w:val="28"/>
          <w:szCs w:val="28"/>
          <w:u w:val="single"/>
        </w:rPr>
        <w:t xml:space="preserve">Experiment </w:t>
      </w:r>
      <w:r w:rsidR="00287308" w:rsidRPr="00D36222">
        <w:rPr>
          <w:rFonts w:ascii="Times New Roman" w:hAnsi="Times New Roman" w:cs="Times New Roman"/>
          <w:b/>
          <w:bCs/>
          <w:sz w:val="28"/>
          <w:szCs w:val="28"/>
          <w:u w:val="single"/>
        </w:rPr>
        <w:t xml:space="preserve">No. </w:t>
      </w:r>
      <w:r w:rsidR="00D36222" w:rsidRPr="00D36222">
        <w:rPr>
          <w:rFonts w:ascii="Times New Roman" w:hAnsi="Times New Roman" w:cs="Times New Roman"/>
          <w:b/>
          <w:bCs/>
          <w:sz w:val="28"/>
          <w:szCs w:val="28"/>
          <w:u w:val="single"/>
        </w:rPr>
        <w:t>3</w:t>
      </w:r>
      <w:r w:rsidR="004938E7" w:rsidRPr="00D36222">
        <w:rPr>
          <w:rFonts w:ascii="Times New Roman" w:hAnsi="Times New Roman" w:cs="Times New Roman"/>
          <w:b/>
          <w:bCs/>
          <w:sz w:val="28"/>
          <w:szCs w:val="28"/>
          <w:u w:val="single"/>
        </w:rPr>
        <w:t>-</w:t>
      </w:r>
      <w:r w:rsidR="00D36222" w:rsidRPr="00D36222">
        <w:rPr>
          <w:rFonts w:ascii="Times New Roman" w:hAnsi="Times New Roman" w:cs="Times New Roman"/>
          <w:b/>
          <w:bCs/>
          <w:sz w:val="28"/>
          <w:szCs w:val="28"/>
          <w:u w:val="single"/>
        </w:rPr>
        <w:t>Implementation of Fuzzy Set Operations: Union, Intersection, and Complement</w:t>
      </w:r>
    </w:p>
    <w:p w14:paraId="6C27EECC" w14:textId="77777777" w:rsidR="004938E7" w:rsidRDefault="004938E7" w:rsidP="00D159DB">
      <w:pPr>
        <w:jc w:val="center"/>
        <w:rPr>
          <w:rFonts w:ascii="Times New Roman" w:hAnsi="Times New Roman" w:cs="Times New Roman"/>
          <w:b/>
          <w:bCs/>
          <w:sz w:val="32"/>
          <w:szCs w:val="32"/>
          <w:u w:val="single"/>
        </w:rPr>
      </w:pPr>
    </w:p>
    <w:p w14:paraId="3C624D6F" w14:textId="35B4165C" w:rsidR="00770F98" w:rsidRDefault="004938E7" w:rsidP="0072706D">
      <w:pPr>
        <w:jc w:val="both"/>
        <w:rPr>
          <w:rFonts w:ascii="Times New Roman" w:hAnsi="Times New Roman" w:cs="Times New Roman"/>
          <w:bCs/>
          <w:sz w:val="24"/>
          <w:szCs w:val="24"/>
        </w:rPr>
      </w:pPr>
      <w:r>
        <w:rPr>
          <w:rFonts w:ascii="Times New Roman" w:hAnsi="Times New Roman" w:cs="Times New Roman"/>
          <w:b/>
          <w:bCs/>
          <w:sz w:val="24"/>
          <w:szCs w:val="24"/>
          <w:u w:val="single"/>
        </w:rPr>
        <w:t>Aim:</w:t>
      </w:r>
      <w:r w:rsidR="00770F98" w:rsidRPr="00770F98">
        <w:rPr>
          <w:rFonts w:ascii="Times New Roman" w:hAnsi="Times New Roman" w:cs="Times New Roman"/>
          <w:b/>
          <w:bCs/>
          <w:sz w:val="24"/>
          <w:szCs w:val="24"/>
          <w:u w:val="single"/>
        </w:rPr>
        <w:t xml:space="preserve"> </w:t>
      </w:r>
      <w:r w:rsidR="00D36222" w:rsidRPr="00D36222">
        <w:rPr>
          <w:rFonts w:ascii="Times New Roman" w:hAnsi="Times New Roman" w:cs="Times New Roman"/>
          <w:bCs/>
          <w:sz w:val="24"/>
          <w:szCs w:val="24"/>
        </w:rPr>
        <w:t>To demonstrate and implement fundamental operations on fuzzy sets: union, intersection, and complement.</w:t>
      </w:r>
    </w:p>
    <w:p w14:paraId="3D36C59F" w14:textId="77777777" w:rsidR="00D36222" w:rsidRDefault="00D36222" w:rsidP="0072706D">
      <w:pPr>
        <w:jc w:val="both"/>
        <w:rPr>
          <w:rFonts w:ascii="Times New Roman" w:hAnsi="Times New Roman" w:cs="Times New Roman"/>
          <w:b/>
          <w:bCs/>
          <w:sz w:val="24"/>
          <w:szCs w:val="24"/>
          <w:u w:val="single"/>
        </w:rPr>
      </w:pPr>
    </w:p>
    <w:p w14:paraId="3424D461" w14:textId="77777777" w:rsidR="00D36222" w:rsidRPr="00D36222" w:rsidRDefault="004938E7" w:rsidP="00D36222">
      <w:pPr>
        <w:jc w:val="both"/>
        <w:rPr>
          <w:rFonts w:ascii="Times New Roman" w:hAnsi="Times New Roman" w:cs="Times New Roman"/>
          <w:sz w:val="24"/>
          <w:szCs w:val="24"/>
        </w:rPr>
      </w:pPr>
      <w:r>
        <w:rPr>
          <w:rFonts w:ascii="Times New Roman" w:hAnsi="Times New Roman" w:cs="Times New Roman"/>
          <w:b/>
          <w:bCs/>
          <w:sz w:val="24"/>
          <w:szCs w:val="24"/>
          <w:u w:val="single"/>
        </w:rPr>
        <w:t xml:space="preserve">Learning Objective: </w:t>
      </w:r>
      <w:r w:rsidR="00D36222" w:rsidRPr="00D36222">
        <w:rPr>
          <w:rFonts w:ascii="Times New Roman" w:hAnsi="Times New Roman" w:cs="Times New Roman"/>
          <w:sz w:val="24"/>
          <w:szCs w:val="24"/>
        </w:rPr>
        <w:t>To understand and apply basic fuzzy set operations to handle uncertainty in data analysis.</w:t>
      </w:r>
    </w:p>
    <w:p w14:paraId="03F46369" w14:textId="77777777" w:rsidR="00D36222" w:rsidRPr="00D36222" w:rsidRDefault="00D36222" w:rsidP="00D36222">
      <w:pPr>
        <w:jc w:val="both"/>
        <w:rPr>
          <w:rFonts w:ascii="Times New Roman" w:hAnsi="Times New Roman" w:cs="Times New Roman"/>
          <w:sz w:val="24"/>
          <w:szCs w:val="24"/>
        </w:rPr>
      </w:pPr>
    </w:p>
    <w:p w14:paraId="23B25886" w14:textId="4A57441B"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 xml:space="preserve">Tools: </w:t>
      </w:r>
      <w:r w:rsidR="004938E7" w:rsidRPr="004938E7">
        <w:rPr>
          <w:rFonts w:ascii="Times New Roman" w:hAnsi="Times New Roman" w:cs="Times New Roman"/>
          <w:bCs/>
          <w:sz w:val="24"/>
          <w:szCs w:val="24"/>
        </w:rPr>
        <w:t>Python 3 language and IDLE</w:t>
      </w:r>
    </w:p>
    <w:p w14:paraId="2CE50973" w14:textId="77777777" w:rsidR="00770F98" w:rsidRDefault="00770F98" w:rsidP="00770F98">
      <w:pPr>
        <w:jc w:val="both"/>
        <w:rPr>
          <w:rFonts w:ascii="Times New Roman" w:hAnsi="Times New Roman" w:cs="Times New Roman"/>
          <w:b/>
          <w:bCs/>
          <w:sz w:val="24"/>
          <w:szCs w:val="24"/>
          <w:u w:val="single"/>
        </w:rPr>
      </w:pPr>
    </w:p>
    <w:p w14:paraId="0BFAC1A8" w14:textId="5687A580"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Theory:</w:t>
      </w:r>
    </w:p>
    <w:p w14:paraId="049602BE" w14:textId="77777777" w:rsidR="00D36222" w:rsidRPr="00D36222" w:rsidRDefault="00D36222" w:rsidP="00D36222">
      <w:pPr>
        <w:jc w:val="both"/>
        <w:rPr>
          <w:rFonts w:ascii="Times New Roman" w:hAnsi="Times New Roman" w:cs="Times New Roman"/>
          <w:bCs/>
          <w:sz w:val="24"/>
          <w:szCs w:val="24"/>
          <w:lang w:val="en-IN"/>
        </w:rPr>
      </w:pPr>
      <w:r w:rsidRPr="00D36222">
        <w:rPr>
          <w:rFonts w:ascii="Times New Roman" w:hAnsi="Times New Roman" w:cs="Times New Roman"/>
          <w:b/>
          <w:bCs/>
          <w:sz w:val="24"/>
          <w:szCs w:val="24"/>
          <w:lang w:val="en-IN"/>
        </w:rPr>
        <w:t>Fuzzy Sets:</w:t>
      </w:r>
      <w:r w:rsidRPr="00D36222">
        <w:rPr>
          <w:rFonts w:ascii="Times New Roman" w:hAnsi="Times New Roman" w:cs="Times New Roman"/>
          <w:bCs/>
          <w:sz w:val="24"/>
          <w:szCs w:val="24"/>
          <w:lang w:val="en-IN"/>
        </w:rPr>
        <w:t xml:space="preserve"> A fuzzy set is a mathematical model used to represent and handle uncertainty and vagueness in data. Unlike classical sets, where membership is binary (either an element is a member or not), fuzzy sets allow for partial membership, where each element has a degree of membership ranging from 0 to 1. This degree indicates the extent to which an element belongs to the set.</w:t>
      </w:r>
    </w:p>
    <w:p w14:paraId="09F3F770" w14:textId="77777777" w:rsidR="00D36222" w:rsidRPr="00D36222" w:rsidRDefault="00D36222" w:rsidP="00D36222">
      <w:pPr>
        <w:jc w:val="both"/>
        <w:rPr>
          <w:rFonts w:ascii="Times New Roman" w:hAnsi="Times New Roman" w:cs="Times New Roman"/>
          <w:bCs/>
          <w:sz w:val="24"/>
          <w:szCs w:val="24"/>
          <w:lang w:val="en-IN"/>
        </w:rPr>
      </w:pPr>
      <w:r w:rsidRPr="00D36222">
        <w:rPr>
          <w:rFonts w:ascii="Times New Roman" w:hAnsi="Times New Roman" w:cs="Times New Roman"/>
          <w:b/>
          <w:bCs/>
          <w:sz w:val="24"/>
          <w:szCs w:val="24"/>
          <w:lang w:val="en-IN"/>
        </w:rPr>
        <w:t>Fuzzy Set Operations:</w:t>
      </w:r>
    </w:p>
    <w:p w14:paraId="6F6830F1" w14:textId="77777777" w:rsidR="00D36222" w:rsidRPr="00D36222" w:rsidRDefault="00D36222" w:rsidP="00D36222">
      <w:pPr>
        <w:numPr>
          <w:ilvl w:val="0"/>
          <w:numId w:val="38"/>
        </w:numPr>
        <w:jc w:val="both"/>
        <w:rPr>
          <w:rFonts w:ascii="Times New Roman" w:hAnsi="Times New Roman" w:cs="Times New Roman"/>
          <w:bCs/>
          <w:sz w:val="24"/>
          <w:szCs w:val="24"/>
          <w:lang w:val="en-IN"/>
        </w:rPr>
      </w:pPr>
      <w:r w:rsidRPr="00D36222">
        <w:rPr>
          <w:rFonts w:ascii="Times New Roman" w:hAnsi="Times New Roman" w:cs="Times New Roman"/>
          <w:b/>
          <w:bCs/>
          <w:sz w:val="24"/>
          <w:szCs w:val="24"/>
          <w:lang w:val="en-IN"/>
        </w:rPr>
        <w:t>Union:</w:t>
      </w:r>
    </w:p>
    <w:p w14:paraId="0B2A82AB" w14:textId="77777777" w:rsidR="00D36222" w:rsidRPr="00D36222" w:rsidRDefault="00D36222" w:rsidP="00D36222">
      <w:pPr>
        <w:numPr>
          <w:ilvl w:val="1"/>
          <w:numId w:val="38"/>
        </w:numPr>
        <w:jc w:val="both"/>
        <w:rPr>
          <w:rFonts w:ascii="Times New Roman" w:hAnsi="Times New Roman" w:cs="Times New Roman"/>
          <w:bCs/>
          <w:sz w:val="24"/>
          <w:szCs w:val="24"/>
          <w:lang w:val="en-IN"/>
        </w:rPr>
      </w:pPr>
      <w:r w:rsidRPr="00D36222">
        <w:rPr>
          <w:rFonts w:ascii="Times New Roman" w:hAnsi="Times New Roman" w:cs="Times New Roman"/>
          <w:bCs/>
          <w:sz w:val="24"/>
          <w:szCs w:val="24"/>
          <w:lang w:val="en-IN"/>
        </w:rPr>
        <w:t>The union of two fuzzy sets combines their elements, where the degree of membership in the resulting set is the maximum of the degrees of membership from the original sets. This operation captures the idea that if an element belongs to either of the fuzzy sets, its membership degree in the union set will be as high as it is in either of the original sets.</w:t>
      </w:r>
    </w:p>
    <w:p w14:paraId="78E389FF" w14:textId="1C4F7EA3" w:rsidR="00D36222" w:rsidRPr="00D36222" w:rsidRDefault="00D36222" w:rsidP="00D36222">
      <w:pPr>
        <w:numPr>
          <w:ilvl w:val="1"/>
          <w:numId w:val="38"/>
        </w:numPr>
        <w:jc w:val="both"/>
        <w:rPr>
          <w:rFonts w:ascii="Times New Roman" w:hAnsi="Times New Roman" w:cs="Times New Roman"/>
          <w:bCs/>
          <w:sz w:val="24"/>
          <w:szCs w:val="24"/>
          <w:lang w:val="en-IN"/>
        </w:rPr>
      </w:pPr>
      <w:r w:rsidRPr="00D36222">
        <w:rPr>
          <w:rFonts w:ascii="Times New Roman" w:hAnsi="Times New Roman" w:cs="Times New Roman"/>
          <w:bCs/>
          <w:sz w:val="24"/>
          <w:szCs w:val="24"/>
          <w:lang w:val="en-IN"/>
        </w:rPr>
        <w:t xml:space="preserve">Mathematically: </w:t>
      </w:r>
      <m:oMath>
        <m:sSub>
          <m:sSubPr>
            <m:ctrlPr>
              <w:rPr>
                <w:rFonts w:ascii="Cambria Math" w:hAnsi="Cambria Math" w:cs="Times New Roman"/>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Y</m:t>
            </m:r>
          </m:sub>
        </m:sSub>
        <m:d>
          <m:dPr>
            <m:ctrlPr>
              <w:rPr>
                <w:rFonts w:ascii="Cambria Math" w:hAnsi="Cambria Math" w:cs="Times New Roman"/>
                <w:bCs/>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r>
          <m:rPr>
            <m:sty m:val="p"/>
          </m:rPr>
          <w:rPr>
            <w:rFonts w:ascii="Cambria Math" w:hAnsi="Cambria Math" w:cs="Times New Roman"/>
            <w:sz w:val="24"/>
            <w:szCs w:val="24"/>
            <w:lang w:val="en-IN"/>
          </w:rPr>
          <m:t>max⁡</m:t>
        </m:r>
        <m:r>
          <w:rPr>
            <w:rFonts w:ascii="Cambria Math" w:hAnsi="Cambria Math" w:cs="Times New Roman"/>
            <w:sz w:val="24"/>
            <w:szCs w:val="24"/>
            <w:lang w:val="en-IN"/>
          </w:rPr>
          <m:t>(</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A</m:t>
            </m:r>
          </m:sub>
        </m:sSub>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B</m:t>
            </m:r>
          </m:sub>
        </m:sSub>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oMath>
    </w:p>
    <w:p w14:paraId="4C31FE76" w14:textId="77777777" w:rsidR="00D36222" w:rsidRPr="00D36222" w:rsidRDefault="00D36222" w:rsidP="00D36222">
      <w:pPr>
        <w:numPr>
          <w:ilvl w:val="0"/>
          <w:numId w:val="38"/>
        </w:numPr>
        <w:jc w:val="both"/>
        <w:rPr>
          <w:rFonts w:ascii="Times New Roman" w:hAnsi="Times New Roman" w:cs="Times New Roman"/>
          <w:bCs/>
          <w:sz w:val="24"/>
          <w:szCs w:val="24"/>
          <w:lang w:val="en-IN"/>
        </w:rPr>
      </w:pPr>
      <w:r w:rsidRPr="00D36222">
        <w:rPr>
          <w:rFonts w:ascii="Times New Roman" w:hAnsi="Times New Roman" w:cs="Times New Roman"/>
          <w:b/>
          <w:bCs/>
          <w:sz w:val="24"/>
          <w:szCs w:val="24"/>
          <w:lang w:val="en-IN"/>
        </w:rPr>
        <w:t>Intersection:</w:t>
      </w:r>
    </w:p>
    <w:p w14:paraId="34FBD467" w14:textId="77777777" w:rsidR="00D36222" w:rsidRPr="00D36222" w:rsidRDefault="00D36222" w:rsidP="00D36222">
      <w:pPr>
        <w:numPr>
          <w:ilvl w:val="1"/>
          <w:numId w:val="38"/>
        </w:numPr>
        <w:jc w:val="both"/>
        <w:rPr>
          <w:rFonts w:ascii="Times New Roman" w:hAnsi="Times New Roman" w:cs="Times New Roman"/>
          <w:bCs/>
          <w:sz w:val="24"/>
          <w:szCs w:val="24"/>
          <w:lang w:val="en-IN"/>
        </w:rPr>
      </w:pPr>
      <w:r w:rsidRPr="00D36222">
        <w:rPr>
          <w:rFonts w:ascii="Times New Roman" w:hAnsi="Times New Roman" w:cs="Times New Roman"/>
          <w:bCs/>
          <w:sz w:val="24"/>
          <w:szCs w:val="24"/>
          <w:lang w:val="en-IN"/>
        </w:rPr>
        <w:t>The intersection of two fuzzy sets combines their elements, where the degree of membership in the resulting set is the minimum of the degrees of membership from the original sets. This operation represents the idea that an element’s membership in the intersection set is limited by its membership in the least inclusive of the original sets.</w:t>
      </w:r>
    </w:p>
    <w:p w14:paraId="3C103D99" w14:textId="4E0F34F7" w:rsidR="00D36222" w:rsidRPr="00D36222" w:rsidRDefault="00D36222" w:rsidP="00D36222">
      <w:pPr>
        <w:numPr>
          <w:ilvl w:val="1"/>
          <w:numId w:val="38"/>
        </w:numPr>
        <w:jc w:val="both"/>
        <w:rPr>
          <w:rFonts w:ascii="Times New Roman" w:hAnsi="Times New Roman" w:cs="Times New Roman"/>
          <w:bCs/>
          <w:sz w:val="24"/>
          <w:szCs w:val="24"/>
          <w:lang w:val="en-IN"/>
        </w:rPr>
      </w:pPr>
      <w:r w:rsidRPr="00D36222">
        <w:rPr>
          <w:rFonts w:ascii="Times New Roman" w:hAnsi="Times New Roman" w:cs="Times New Roman"/>
          <w:bCs/>
          <w:sz w:val="24"/>
          <w:szCs w:val="24"/>
          <w:lang w:val="en-IN"/>
        </w:rPr>
        <w:t xml:space="preserve">Mathematically: </w:t>
      </w:r>
      <m:oMath>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Y</m:t>
            </m:r>
          </m:sub>
        </m:sSub>
        <m:d>
          <m:dPr>
            <m:ctrlPr>
              <w:rPr>
                <w:rFonts w:ascii="Cambria Math" w:hAnsi="Cambria Math" w:cs="Times New Roman"/>
                <w:bCs/>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r>
          <m:rPr>
            <m:sty m:val="p"/>
          </m:rPr>
          <w:rPr>
            <w:rFonts w:ascii="Cambria Math" w:hAnsi="Cambria Math" w:cs="Times New Roman"/>
            <w:sz w:val="24"/>
            <w:szCs w:val="24"/>
            <w:lang w:val="en-IN"/>
          </w:rPr>
          <m:t>min⁡</m:t>
        </m:r>
        <m:r>
          <w:rPr>
            <w:rFonts w:ascii="Cambria Math" w:hAnsi="Cambria Math" w:cs="Times New Roman"/>
            <w:sz w:val="24"/>
            <w:szCs w:val="24"/>
            <w:lang w:val="en-IN"/>
          </w:rPr>
          <m:t>(</m:t>
        </m:r>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A</m:t>
            </m:r>
          </m:sub>
        </m:sSub>
        <m:d>
          <m:dPr>
            <m:ctrlPr>
              <w:rPr>
                <w:rFonts w:ascii="Cambria Math" w:hAnsi="Cambria Math" w:cs="Times New Roman"/>
                <w:bCs/>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B</m:t>
            </m:r>
          </m:sub>
        </m:sSub>
        <m:d>
          <m:dPr>
            <m:ctrlPr>
              <w:rPr>
                <w:rFonts w:ascii="Cambria Math" w:hAnsi="Cambria Math" w:cs="Times New Roman"/>
                <w:bCs/>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oMath>
    </w:p>
    <w:p w14:paraId="5617E9AD" w14:textId="77777777" w:rsidR="00D36222" w:rsidRPr="00D36222" w:rsidRDefault="00D36222" w:rsidP="00D36222">
      <w:pPr>
        <w:numPr>
          <w:ilvl w:val="0"/>
          <w:numId w:val="38"/>
        </w:numPr>
        <w:jc w:val="both"/>
        <w:rPr>
          <w:rFonts w:ascii="Times New Roman" w:hAnsi="Times New Roman" w:cs="Times New Roman"/>
          <w:bCs/>
          <w:sz w:val="24"/>
          <w:szCs w:val="24"/>
          <w:lang w:val="en-IN"/>
        </w:rPr>
      </w:pPr>
      <w:r w:rsidRPr="00D36222">
        <w:rPr>
          <w:rFonts w:ascii="Times New Roman" w:hAnsi="Times New Roman" w:cs="Times New Roman"/>
          <w:b/>
          <w:bCs/>
          <w:sz w:val="24"/>
          <w:szCs w:val="24"/>
          <w:lang w:val="en-IN"/>
        </w:rPr>
        <w:t>Complement:</w:t>
      </w:r>
    </w:p>
    <w:p w14:paraId="6E6C7C8B" w14:textId="77777777" w:rsidR="00D36222" w:rsidRPr="00D36222" w:rsidRDefault="00D36222" w:rsidP="00D36222">
      <w:pPr>
        <w:numPr>
          <w:ilvl w:val="1"/>
          <w:numId w:val="38"/>
        </w:numPr>
        <w:jc w:val="both"/>
        <w:rPr>
          <w:rFonts w:ascii="Times New Roman" w:hAnsi="Times New Roman" w:cs="Times New Roman"/>
          <w:bCs/>
          <w:sz w:val="24"/>
          <w:szCs w:val="24"/>
          <w:lang w:val="en-IN"/>
        </w:rPr>
      </w:pPr>
      <w:r w:rsidRPr="00D36222">
        <w:rPr>
          <w:rFonts w:ascii="Times New Roman" w:hAnsi="Times New Roman" w:cs="Times New Roman"/>
          <w:bCs/>
          <w:sz w:val="24"/>
          <w:szCs w:val="24"/>
          <w:lang w:val="en-IN"/>
        </w:rPr>
        <w:t>The complement of a fuzzy set represents the negation of membership, where the degree of membership in the resulting set is calculated as 111 minus the degree of membership in the original set. This operation reflects the concept of the "absence" of membership to the fuzzy set.</w:t>
      </w:r>
    </w:p>
    <w:p w14:paraId="427AB99A" w14:textId="0C26A3B2" w:rsidR="00644C15" w:rsidRDefault="00D36222" w:rsidP="004F1EA8">
      <w:pPr>
        <w:numPr>
          <w:ilvl w:val="1"/>
          <w:numId w:val="38"/>
        </w:numPr>
        <w:jc w:val="both"/>
        <w:rPr>
          <w:rFonts w:ascii="Times New Roman" w:hAnsi="Times New Roman" w:cs="Times New Roman"/>
          <w:bCs/>
          <w:sz w:val="24"/>
          <w:szCs w:val="24"/>
          <w:lang w:val="en-IN"/>
        </w:rPr>
      </w:pPr>
      <w:r w:rsidRPr="00644C15">
        <w:rPr>
          <w:rFonts w:ascii="Times New Roman" w:hAnsi="Times New Roman" w:cs="Times New Roman"/>
          <w:bCs/>
          <w:sz w:val="24"/>
          <w:szCs w:val="24"/>
          <w:lang w:val="en-IN"/>
        </w:rPr>
        <w:t xml:space="preserve">Mathematically: </w:t>
      </w:r>
      <m:oMath>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Y</m:t>
            </m:r>
          </m:sub>
        </m:sSub>
        <m:d>
          <m:dPr>
            <m:ctrlPr>
              <w:rPr>
                <w:rFonts w:ascii="Cambria Math" w:hAnsi="Cambria Math" w:cs="Times New Roman"/>
                <w:bCs/>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=1-</m:t>
        </m:r>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μ</m:t>
            </m:r>
          </m:e>
          <m:sub>
            <m:r>
              <w:rPr>
                <w:rFonts w:ascii="Cambria Math" w:hAnsi="Cambria Math" w:cs="Times New Roman"/>
                <w:sz w:val="24"/>
                <w:szCs w:val="24"/>
                <w:lang w:val="en-IN"/>
              </w:rPr>
              <m:t>A</m:t>
            </m:r>
          </m:sub>
        </m:sSub>
        <m:r>
          <w:rPr>
            <w:rFonts w:ascii="Cambria Math" w:hAnsi="Cambria Math" w:cs="Times New Roman"/>
            <w:sz w:val="24"/>
            <w:szCs w:val="24"/>
            <w:lang w:val="en-IN"/>
          </w:rPr>
          <m:t>(x)</m:t>
        </m:r>
      </m:oMath>
    </w:p>
    <w:p w14:paraId="5D8CA8E8" w14:textId="77777777" w:rsidR="00644C15" w:rsidRDefault="00644C15" w:rsidP="00644C15">
      <w:pPr>
        <w:jc w:val="both"/>
        <w:rPr>
          <w:rFonts w:ascii="Times New Roman" w:hAnsi="Times New Roman" w:cs="Times New Roman"/>
          <w:bCs/>
          <w:sz w:val="24"/>
          <w:szCs w:val="24"/>
          <w:lang w:val="en-IN"/>
        </w:rPr>
      </w:pPr>
    </w:p>
    <w:p w14:paraId="48A91B89" w14:textId="7ABDC71D" w:rsidR="00D36222" w:rsidRPr="00644C15" w:rsidRDefault="00D36222" w:rsidP="00644C15">
      <w:pPr>
        <w:jc w:val="both"/>
        <w:rPr>
          <w:rFonts w:ascii="Times New Roman" w:hAnsi="Times New Roman" w:cs="Times New Roman"/>
          <w:bCs/>
          <w:sz w:val="24"/>
          <w:szCs w:val="24"/>
          <w:lang w:val="en-IN"/>
        </w:rPr>
      </w:pPr>
      <w:r w:rsidRPr="00644C15">
        <w:rPr>
          <w:rFonts w:ascii="Times New Roman" w:hAnsi="Times New Roman" w:cs="Times New Roman"/>
          <w:bCs/>
          <w:sz w:val="24"/>
          <w:szCs w:val="24"/>
          <w:lang w:val="en-IN"/>
        </w:rPr>
        <w:t>These operations are essential in fuzzy logic and are used to model and reason about systems where information is not precisely defined or is subject to varying degrees of uncertainty.</w:t>
      </w:r>
    </w:p>
    <w:p w14:paraId="06F9D5D2" w14:textId="77777777" w:rsidR="00D36222" w:rsidRDefault="00D36222" w:rsidP="00D36222">
      <w:pPr>
        <w:jc w:val="both"/>
        <w:rPr>
          <w:rFonts w:ascii="Times New Roman" w:hAnsi="Times New Roman" w:cs="Times New Roman"/>
          <w:bCs/>
          <w:sz w:val="24"/>
          <w:szCs w:val="24"/>
          <w:lang w:val="en-IN"/>
        </w:rPr>
      </w:pPr>
    </w:p>
    <w:p w14:paraId="6170FC52" w14:textId="77777777" w:rsidR="00D36222" w:rsidRDefault="00D36222" w:rsidP="00D36222">
      <w:pPr>
        <w:jc w:val="both"/>
        <w:rPr>
          <w:rFonts w:ascii="Times New Roman" w:hAnsi="Times New Roman" w:cs="Times New Roman"/>
          <w:bCs/>
          <w:sz w:val="24"/>
          <w:szCs w:val="24"/>
          <w:lang w:val="en-IN"/>
        </w:rPr>
      </w:pPr>
    </w:p>
    <w:p w14:paraId="1F993562" w14:textId="77777777" w:rsidR="00D36222" w:rsidRDefault="00D36222" w:rsidP="00D36222">
      <w:pPr>
        <w:jc w:val="both"/>
        <w:rPr>
          <w:rFonts w:ascii="Times New Roman" w:hAnsi="Times New Roman" w:cs="Times New Roman"/>
          <w:bCs/>
          <w:sz w:val="24"/>
          <w:szCs w:val="24"/>
          <w:lang w:val="en-IN"/>
        </w:rPr>
      </w:pPr>
    </w:p>
    <w:p w14:paraId="0033AA7D" w14:textId="77777777" w:rsidR="00D36222" w:rsidRDefault="00D36222" w:rsidP="00D36222">
      <w:pPr>
        <w:jc w:val="both"/>
        <w:rPr>
          <w:rFonts w:ascii="Times New Roman" w:hAnsi="Times New Roman" w:cs="Times New Roman"/>
          <w:bCs/>
          <w:sz w:val="24"/>
          <w:szCs w:val="24"/>
          <w:lang w:val="en-IN"/>
        </w:rPr>
      </w:pPr>
    </w:p>
    <w:p w14:paraId="3FBEABA5" w14:textId="77777777" w:rsidR="00D36222" w:rsidRDefault="00D36222" w:rsidP="00D36222">
      <w:pPr>
        <w:jc w:val="both"/>
        <w:rPr>
          <w:rFonts w:ascii="Times New Roman" w:hAnsi="Times New Roman" w:cs="Times New Roman"/>
          <w:bCs/>
          <w:sz w:val="24"/>
          <w:szCs w:val="24"/>
          <w:lang w:val="en-IN"/>
        </w:rPr>
      </w:pPr>
    </w:p>
    <w:p w14:paraId="56BE474B" w14:textId="77777777" w:rsidR="00D36222" w:rsidRPr="00D36222" w:rsidRDefault="00D36222" w:rsidP="00D36222">
      <w:pPr>
        <w:jc w:val="both"/>
        <w:rPr>
          <w:rFonts w:ascii="Times New Roman" w:hAnsi="Times New Roman" w:cs="Times New Roman"/>
          <w:bCs/>
          <w:sz w:val="24"/>
          <w:szCs w:val="24"/>
          <w:lang w:val="en-IN"/>
        </w:rPr>
      </w:pPr>
    </w:p>
    <w:p w14:paraId="1177F29F" w14:textId="77777777" w:rsidR="00644C15" w:rsidRDefault="00644C15" w:rsidP="00D159DB">
      <w:pPr>
        <w:jc w:val="both"/>
        <w:rPr>
          <w:rFonts w:ascii="Times New Roman" w:hAnsi="Times New Roman" w:cs="Times New Roman"/>
          <w:b/>
          <w:bCs/>
          <w:sz w:val="24"/>
          <w:szCs w:val="24"/>
          <w:u w:val="single"/>
        </w:rPr>
      </w:pPr>
    </w:p>
    <w:p w14:paraId="7C35DB0B" w14:textId="41A37F8D" w:rsidR="00810A74" w:rsidRDefault="004938E7" w:rsidP="00D159D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 &amp; Output:</w:t>
      </w:r>
    </w:p>
    <w:p w14:paraId="0B21AA5D" w14:textId="1C2E5068" w:rsidR="004938E7" w:rsidRDefault="004938E7" w:rsidP="004938E7">
      <w:pPr>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44C15">
        <w:rPr>
          <w:rFonts w:ascii="Times New Roman" w:hAnsi="Times New Roman" w:cs="Times New Roman"/>
          <w:sz w:val="24"/>
          <w:szCs w:val="24"/>
        </w:rPr>
        <w:t xml:space="preserve">Union </w:t>
      </w:r>
      <w:r>
        <w:rPr>
          <w:rFonts w:ascii="Times New Roman" w:hAnsi="Times New Roman" w:cs="Times New Roman"/>
          <w:sz w:val="24"/>
          <w:szCs w:val="24"/>
        </w:rPr>
        <w:t>:</w:t>
      </w:r>
      <w:proofErr w:type="gramEnd"/>
      <w:r w:rsidR="00A70B50" w:rsidRPr="00A70B50">
        <w:t xml:space="preserve"> </w:t>
      </w:r>
      <w:r w:rsidR="00A70B50" w:rsidRPr="00A70B50">
        <w:rPr>
          <w:rFonts w:ascii="Times New Roman" w:hAnsi="Times New Roman" w:cs="Times New Roman"/>
          <w:sz w:val="24"/>
          <w:szCs w:val="24"/>
        </w:rPr>
        <w:t xml:space="preserve">In the union operation, </w:t>
      </w:r>
      <w:r w:rsidR="00A70B50">
        <w:rPr>
          <w:rFonts w:ascii="Times New Roman" w:hAnsi="Times New Roman" w:cs="Times New Roman"/>
          <w:sz w:val="24"/>
          <w:szCs w:val="24"/>
        </w:rPr>
        <w:t>we</w:t>
      </w:r>
      <w:r w:rsidR="00A70B50" w:rsidRPr="00A70B50">
        <w:rPr>
          <w:rFonts w:ascii="Times New Roman" w:hAnsi="Times New Roman" w:cs="Times New Roman"/>
          <w:sz w:val="24"/>
          <w:szCs w:val="24"/>
        </w:rPr>
        <w:t xml:space="preserve"> correctly use the maximum degree of membership:</w:t>
      </w:r>
    </w:p>
    <w:p w14:paraId="27DF7351" w14:textId="65B134D5" w:rsidR="00A70B50" w:rsidRDefault="00A70B50" w:rsidP="00A70B50">
      <w:pPr>
        <w:jc w:val="center"/>
        <w:rPr>
          <w:rFonts w:ascii="Times New Roman" w:hAnsi="Times New Roman" w:cs="Times New Roman"/>
          <w:sz w:val="24"/>
          <w:szCs w:val="24"/>
        </w:rPr>
      </w:pPr>
      <w:r w:rsidRPr="00A70B50">
        <w:rPr>
          <w:rFonts w:ascii="Times New Roman" w:hAnsi="Times New Roman" w:cs="Times New Roman"/>
          <w:noProof/>
          <w:sz w:val="24"/>
          <w:szCs w:val="24"/>
        </w:rPr>
        <w:drawing>
          <wp:inline distT="0" distB="0" distL="0" distR="0" wp14:anchorId="5A44C59D" wp14:editId="39E43379">
            <wp:extent cx="6544588" cy="18862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6544588" cy="1886213"/>
                    </a:xfrm>
                    <a:prstGeom prst="rect">
                      <a:avLst/>
                    </a:prstGeom>
                  </pic:spPr>
                </pic:pic>
              </a:graphicData>
            </a:graphic>
          </wp:inline>
        </w:drawing>
      </w:r>
    </w:p>
    <w:p w14:paraId="3DCF404D" w14:textId="67FD38C1" w:rsidR="00A70B50" w:rsidRDefault="00A70B50" w:rsidP="00A70B50">
      <w:pPr>
        <w:jc w:val="both"/>
        <w:rPr>
          <w:rFonts w:ascii="Times New Roman" w:hAnsi="Times New Roman" w:cs="Times New Roman"/>
          <w:sz w:val="24"/>
          <w:szCs w:val="24"/>
        </w:rPr>
      </w:pPr>
      <w:r w:rsidRPr="00A70B50">
        <w:rPr>
          <w:rFonts w:ascii="Times New Roman" w:hAnsi="Times New Roman" w:cs="Times New Roman"/>
          <w:sz w:val="24"/>
          <w:szCs w:val="24"/>
        </w:rPr>
        <w:t xml:space="preserve">This code ensures that you handle cases where keys may be missing in either set, using </w:t>
      </w:r>
      <w:proofErr w:type="gramStart"/>
      <w:r w:rsidRPr="00A70B50">
        <w:rPr>
          <w:rFonts w:ascii="Times New Roman" w:hAnsi="Times New Roman" w:cs="Times New Roman"/>
          <w:sz w:val="24"/>
          <w:szCs w:val="24"/>
        </w:rPr>
        <w:t>get(</w:t>
      </w:r>
      <w:proofErr w:type="gramEnd"/>
      <w:r w:rsidRPr="00A70B50">
        <w:rPr>
          <w:rFonts w:ascii="Times New Roman" w:hAnsi="Times New Roman" w:cs="Times New Roman"/>
          <w:sz w:val="24"/>
          <w:szCs w:val="24"/>
        </w:rPr>
        <w:t>) with a default value of 0. The output will be:</w:t>
      </w:r>
    </w:p>
    <w:p w14:paraId="5C4AA6B9" w14:textId="36D0337C" w:rsidR="00FF25A5" w:rsidRDefault="00A70B50" w:rsidP="00A70B50">
      <w:pPr>
        <w:jc w:val="center"/>
        <w:rPr>
          <w:rFonts w:ascii="Times New Roman" w:hAnsi="Times New Roman" w:cs="Times New Roman"/>
          <w:sz w:val="24"/>
          <w:szCs w:val="24"/>
        </w:rPr>
      </w:pPr>
      <w:r w:rsidRPr="00A70B50">
        <w:rPr>
          <w:rFonts w:ascii="Times New Roman" w:hAnsi="Times New Roman" w:cs="Times New Roman"/>
          <w:noProof/>
          <w:sz w:val="24"/>
          <w:szCs w:val="24"/>
        </w:rPr>
        <w:drawing>
          <wp:inline distT="0" distB="0" distL="0" distR="0" wp14:anchorId="6C53DC68" wp14:editId="02977636">
            <wp:extent cx="6417277" cy="769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6425571" cy="770615"/>
                    </a:xfrm>
                    <a:prstGeom prst="rect">
                      <a:avLst/>
                    </a:prstGeom>
                  </pic:spPr>
                </pic:pic>
              </a:graphicData>
            </a:graphic>
          </wp:inline>
        </w:drawing>
      </w:r>
    </w:p>
    <w:p w14:paraId="48B2667B" w14:textId="3088B6BB" w:rsidR="00810A74" w:rsidRDefault="002650F2" w:rsidP="00D159DB">
      <w:pPr>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644C15">
        <w:rPr>
          <w:rFonts w:ascii="Times New Roman" w:hAnsi="Times New Roman" w:cs="Times New Roman"/>
          <w:sz w:val="24"/>
          <w:szCs w:val="24"/>
        </w:rPr>
        <w:t xml:space="preserve">Intersection </w:t>
      </w:r>
      <w:r>
        <w:rPr>
          <w:rFonts w:ascii="Times New Roman" w:hAnsi="Times New Roman" w:cs="Times New Roman"/>
          <w:sz w:val="24"/>
          <w:szCs w:val="24"/>
        </w:rPr>
        <w:t>:</w:t>
      </w:r>
      <w:proofErr w:type="gramEnd"/>
      <w:r w:rsidR="00A70B50" w:rsidRPr="00A70B50">
        <w:t xml:space="preserve"> </w:t>
      </w:r>
      <w:r w:rsidR="00A70B50" w:rsidRPr="00A70B50">
        <w:rPr>
          <w:rFonts w:ascii="Times New Roman" w:hAnsi="Times New Roman" w:cs="Times New Roman"/>
          <w:sz w:val="24"/>
          <w:szCs w:val="24"/>
        </w:rPr>
        <w:t xml:space="preserve">For intersection, </w:t>
      </w:r>
      <w:r w:rsidR="00A70B50">
        <w:rPr>
          <w:rFonts w:ascii="Times New Roman" w:hAnsi="Times New Roman" w:cs="Times New Roman"/>
          <w:sz w:val="24"/>
          <w:szCs w:val="24"/>
        </w:rPr>
        <w:t>we</w:t>
      </w:r>
      <w:r w:rsidR="00A70B50" w:rsidRPr="00A70B50">
        <w:rPr>
          <w:rFonts w:ascii="Times New Roman" w:hAnsi="Times New Roman" w:cs="Times New Roman"/>
          <w:sz w:val="24"/>
          <w:szCs w:val="24"/>
        </w:rPr>
        <w:t xml:space="preserve"> use the minimum degree of membership correctly:</w:t>
      </w:r>
    </w:p>
    <w:p w14:paraId="6EDB49BD" w14:textId="3D3B987D" w:rsidR="002650F2" w:rsidRPr="002650F2" w:rsidRDefault="00A70B50" w:rsidP="002650F2">
      <w:pPr>
        <w:jc w:val="center"/>
        <w:rPr>
          <w:rFonts w:ascii="Times New Roman" w:hAnsi="Times New Roman" w:cs="Times New Roman"/>
          <w:sz w:val="24"/>
          <w:szCs w:val="24"/>
        </w:rPr>
      </w:pPr>
      <w:r w:rsidRPr="00A70B50">
        <w:rPr>
          <w:rFonts w:ascii="Times New Roman" w:hAnsi="Times New Roman" w:cs="Times New Roman"/>
          <w:noProof/>
          <w:sz w:val="24"/>
          <w:szCs w:val="24"/>
        </w:rPr>
        <w:drawing>
          <wp:inline distT="0" distB="0" distL="0" distR="0" wp14:anchorId="3255B8A5" wp14:editId="079EB383">
            <wp:extent cx="5387340" cy="391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5393894" cy="3916994"/>
                    </a:xfrm>
                    <a:prstGeom prst="rect">
                      <a:avLst/>
                    </a:prstGeom>
                  </pic:spPr>
                </pic:pic>
              </a:graphicData>
            </a:graphic>
          </wp:inline>
        </w:drawing>
      </w:r>
    </w:p>
    <w:p w14:paraId="656DF068" w14:textId="7B631EC2" w:rsidR="00A70B50" w:rsidRDefault="00534710" w:rsidP="00D159DB">
      <w:pPr>
        <w:jc w:val="both"/>
        <w:rPr>
          <w:rFonts w:ascii="Times New Roman" w:hAnsi="Times New Roman" w:cs="Times New Roman"/>
          <w:sz w:val="24"/>
          <w:szCs w:val="24"/>
        </w:rPr>
      </w:pPr>
      <w:r w:rsidRPr="00534710">
        <w:rPr>
          <w:rFonts w:ascii="Times New Roman" w:hAnsi="Times New Roman" w:cs="Times New Roman"/>
          <w:sz w:val="24"/>
          <w:szCs w:val="24"/>
        </w:rPr>
        <w:t xml:space="preserve">using </w:t>
      </w:r>
      <w:proofErr w:type="gramStart"/>
      <w:r w:rsidRPr="00534710">
        <w:rPr>
          <w:rFonts w:ascii="Times New Roman" w:hAnsi="Times New Roman" w:cs="Times New Roman"/>
          <w:sz w:val="24"/>
          <w:szCs w:val="24"/>
        </w:rPr>
        <w:t>get(</w:t>
      </w:r>
      <w:proofErr w:type="gramEnd"/>
      <w:r w:rsidRPr="00534710">
        <w:rPr>
          <w:rFonts w:ascii="Times New Roman" w:hAnsi="Times New Roman" w:cs="Times New Roman"/>
          <w:sz w:val="24"/>
          <w:szCs w:val="24"/>
        </w:rPr>
        <w:t>) with a default value helps manage missing keys. The output will be:</w:t>
      </w:r>
    </w:p>
    <w:p w14:paraId="467517D0" w14:textId="19CC58D7" w:rsidR="00534710" w:rsidRDefault="00534710" w:rsidP="00534710">
      <w:pPr>
        <w:jc w:val="center"/>
        <w:rPr>
          <w:rFonts w:ascii="Times New Roman" w:hAnsi="Times New Roman" w:cs="Times New Roman"/>
          <w:sz w:val="24"/>
          <w:szCs w:val="24"/>
        </w:rPr>
      </w:pPr>
      <w:r w:rsidRPr="00534710">
        <w:rPr>
          <w:rFonts w:ascii="Times New Roman" w:hAnsi="Times New Roman" w:cs="Times New Roman"/>
          <w:noProof/>
          <w:sz w:val="24"/>
          <w:szCs w:val="24"/>
        </w:rPr>
        <w:drawing>
          <wp:inline distT="0" distB="0" distL="0" distR="0" wp14:anchorId="4F78F14B" wp14:editId="6E595D6A">
            <wp:extent cx="5506218"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506218" cy="600159"/>
                    </a:xfrm>
                    <a:prstGeom prst="rect">
                      <a:avLst/>
                    </a:prstGeom>
                  </pic:spPr>
                </pic:pic>
              </a:graphicData>
            </a:graphic>
          </wp:inline>
        </w:drawing>
      </w:r>
    </w:p>
    <w:p w14:paraId="7D4CE221" w14:textId="77777777" w:rsidR="00534710" w:rsidRDefault="00534710" w:rsidP="00D159DB">
      <w:pPr>
        <w:jc w:val="both"/>
        <w:rPr>
          <w:rFonts w:ascii="Times New Roman" w:hAnsi="Times New Roman" w:cs="Times New Roman"/>
          <w:sz w:val="24"/>
          <w:szCs w:val="24"/>
        </w:rPr>
      </w:pPr>
    </w:p>
    <w:p w14:paraId="365DA3DA" w14:textId="7CCA708E" w:rsidR="00810A74" w:rsidRDefault="002650F2" w:rsidP="00D159D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gramStart"/>
      <w:r w:rsidR="00644C15">
        <w:rPr>
          <w:rFonts w:ascii="Times New Roman" w:hAnsi="Times New Roman" w:cs="Times New Roman"/>
          <w:sz w:val="24"/>
          <w:szCs w:val="24"/>
        </w:rPr>
        <w:t xml:space="preserve">Compliment </w:t>
      </w:r>
      <w:r>
        <w:rPr>
          <w:rFonts w:ascii="Times New Roman" w:hAnsi="Times New Roman" w:cs="Times New Roman"/>
          <w:sz w:val="24"/>
          <w:szCs w:val="24"/>
        </w:rPr>
        <w:t>:</w:t>
      </w:r>
      <w:proofErr w:type="gramEnd"/>
    </w:p>
    <w:p w14:paraId="0EB9D637" w14:textId="581698C3" w:rsidR="002650F2" w:rsidRPr="002650F2" w:rsidRDefault="00534710" w:rsidP="002650F2">
      <w:pPr>
        <w:jc w:val="center"/>
        <w:rPr>
          <w:rFonts w:ascii="Times New Roman" w:hAnsi="Times New Roman" w:cs="Times New Roman"/>
          <w:sz w:val="24"/>
          <w:szCs w:val="24"/>
        </w:rPr>
      </w:pPr>
      <w:r w:rsidRPr="00534710">
        <w:rPr>
          <w:rFonts w:ascii="Times New Roman" w:hAnsi="Times New Roman" w:cs="Times New Roman"/>
          <w:noProof/>
          <w:sz w:val="24"/>
          <w:szCs w:val="24"/>
        </w:rPr>
        <w:drawing>
          <wp:inline distT="0" distB="0" distL="0" distR="0" wp14:anchorId="75EF4F52" wp14:editId="75619E83">
            <wp:extent cx="6451549" cy="19964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6455078" cy="1997532"/>
                    </a:xfrm>
                    <a:prstGeom prst="rect">
                      <a:avLst/>
                    </a:prstGeom>
                  </pic:spPr>
                </pic:pic>
              </a:graphicData>
            </a:graphic>
          </wp:inline>
        </w:drawing>
      </w:r>
    </w:p>
    <w:p w14:paraId="660B76A6" w14:textId="77777777" w:rsidR="00534710" w:rsidRDefault="00534710" w:rsidP="002650F2">
      <w:pPr>
        <w:jc w:val="both"/>
        <w:rPr>
          <w:rFonts w:ascii="Times New Roman" w:hAnsi="Times New Roman" w:cs="Times New Roman"/>
          <w:b/>
          <w:bCs/>
          <w:sz w:val="24"/>
          <w:szCs w:val="24"/>
          <w:u w:val="single"/>
        </w:rPr>
      </w:pPr>
    </w:p>
    <w:p w14:paraId="712438B5" w14:textId="1882371D" w:rsidR="002650F2" w:rsidRDefault="00E2764F" w:rsidP="002650F2">
      <w:pPr>
        <w:jc w:val="both"/>
        <w:rPr>
          <w:rFonts w:ascii="Times New Roman" w:hAnsi="Times New Roman" w:cs="Times New Roman"/>
          <w:sz w:val="24"/>
          <w:szCs w:val="24"/>
        </w:rPr>
      </w:pPr>
      <w:r w:rsidRPr="00E2764F">
        <w:rPr>
          <w:rFonts w:ascii="Times New Roman" w:hAnsi="Times New Roman" w:cs="Times New Roman"/>
          <w:b/>
          <w:bCs/>
          <w:sz w:val="24"/>
          <w:szCs w:val="24"/>
          <w:u w:val="single"/>
        </w:rPr>
        <w:t>Learning Outcomes:</w:t>
      </w:r>
      <w:r w:rsidRPr="00E2764F">
        <w:rPr>
          <w:rFonts w:ascii="Times New Roman" w:hAnsi="Times New Roman" w:cs="Times New Roman"/>
          <w:sz w:val="24"/>
          <w:szCs w:val="24"/>
        </w:rPr>
        <w:t xml:space="preserve"> </w:t>
      </w:r>
      <w:r w:rsidR="002650F2" w:rsidRPr="002650F2">
        <w:rPr>
          <w:rFonts w:ascii="Times New Roman" w:hAnsi="Times New Roman" w:cs="Times New Roman"/>
          <w:sz w:val="24"/>
          <w:szCs w:val="24"/>
        </w:rPr>
        <w:t>The student should have the ability to</w:t>
      </w:r>
    </w:p>
    <w:p w14:paraId="54D7DF4A" w14:textId="3D93129B" w:rsidR="00534710" w:rsidRPr="00534710" w:rsidRDefault="00534710" w:rsidP="0053471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LO3.1: </w:t>
      </w:r>
      <w:r w:rsidRPr="00534710">
        <w:rPr>
          <w:rFonts w:ascii="Times New Roman" w:hAnsi="Times New Roman" w:cs="Times New Roman"/>
          <w:sz w:val="24"/>
          <w:szCs w:val="24"/>
          <w:lang w:val="en-IN"/>
        </w:rPr>
        <w:t>Understand and apply the concept of fuzzy sets and their operations, including union, intersection, and complement.</w:t>
      </w:r>
    </w:p>
    <w:p w14:paraId="63CA59A5" w14:textId="37BBE027" w:rsidR="00534710" w:rsidRDefault="00534710" w:rsidP="00534710">
      <w:pPr>
        <w:jc w:val="both"/>
        <w:rPr>
          <w:rFonts w:ascii="Times New Roman" w:hAnsi="Times New Roman" w:cs="Times New Roman"/>
          <w:sz w:val="24"/>
          <w:szCs w:val="24"/>
        </w:rPr>
      </w:pPr>
      <w:r>
        <w:rPr>
          <w:rFonts w:ascii="Times New Roman" w:hAnsi="Times New Roman" w:cs="Times New Roman"/>
          <w:sz w:val="24"/>
          <w:szCs w:val="24"/>
          <w:lang w:val="en-IN"/>
        </w:rPr>
        <w:t xml:space="preserve">LO3.2: </w:t>
      </w:r>
      <w:r w:rsidRPr="00534710">
        <w:rPr>
          <w:rFonts w:ascii="Times New Roman" w:hAnsi="Times New Roman" w:cs="Times New Roman"/>
          <w:sz w:val="24"/>
          <w:szCs w:val="24"/>
          <w:lang w:val="en-IN"/>
        </w:rPr>
        <w:t xml:space="preserve">Implement these operations using Python to effectively compute and </w:t>
      </w:r>
      <w:proofErr w:type="spellStart"/>
      <w:r w:rsidRPr="00534710">
        <w:rPr>
          <w:rFonts w:ascii="Times New Roman" w:hAnsi="Times New Roman" w:cs="Times New Roman"/>
          <w:sz w:val="24"/>
          <w:szCs w:val="24"/>
          <w:lang w:val="en-IN"/>
        </w:rPr>
        <w:t>analyze</w:t>
      </w:r>
      <w:proofErr w:type="spellEnd"/>
      <w:r w:rsidRPr="00534710">
        <w:rPr>
          <w:rFonts w:ascii="Times New Roman" w:hAnsi="Times New Roman" w:cs="Times New Roman"/>
          <w:sz w:val="24"/>
          <w:szCs w:val="24"/>
          <w:lang w:val="en-IN"/>
        </w:rPr>
        <w:t xml:space="preserve"> fuzzy set intersections and complements.</w:t>
      </w:r>
    </w:p>
    <w:p w14:paraId="46B9B41A" w14:textId="77777777" w:rsidR="002650F2" w:rsidRDefault="002650F2" w:rsidP="002650F2">
      <w:pPr>
        <w:jc w:val="both"/>
        <w:rPr>
          <w:rFonts w:ascii="Times New Roman" w:hAnsi="Times New Roman" w:cs="Times New Roman"/>
          <w:sz w:val="24"/>
          <w:szCs w:val="24"/>
        </w:rPr>
      </w:pPr>
    </w:p>
    <w:p w14:paraId="196B7182" w14:textId="77777777" w:rsidR="00534710" w:rsidRDefault="00E2764F" w:rsidP="002650F2">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Course Outcomes</w:t>
      </w:r>
      <w:r w:rsidR="002650F2">
        <w:rPr>
          <w:rFonts w:ascii="Times New Roman" w:hAnsi="Times New Roman" w:cs="Times New Roman"/>
          <w:b/>
          <w:bCs/>
          <w:sz w:val="24"/>
          <w:szCs w:val="24"/>
          <w:u w:val="single"/>
        </w:rPr>
        <w:t>:</w:t>
      </w:r>
      <w:r w:rsidR="002650F2">
        <w:rPr>
          <w:rFonts w:ascii="Times New Roman" w:hAnsi="Times New Roman" w:cs="Times New Roman"/>
          <w:sz w:val="24"/>
          <w:szCs w:val="24"/>
        </w:rPr>
        <w:t xml:space="preserve"> </w:t>
      </w:r>
      <w:r w:rsidR="002650F2" w:rsidRPr="002650F2">
        <w:rPr>
          <w:rFonts w:ascii="Times New Roman" w:hAnsi="Times New Roman" w:cs="Times New Roman"/>
          <w:sz w:val="24"/>
          <w:szCs w:val="24"/>
        </w:rPr>
        <w:t xml:space="preserve">Upon completion of the course, students will be able to understand </w:t>
      </w:r>
    </w:p>
    <w:p w14:paraId="13397DE2" w14:textId="59BEEAC9" w:rsidR="00534710" w:rsidRPr="00534710" w:rsidRDefault="00534710" w:rsidP="00534710">
      <w:pPr>
        <w:jc w:val="both"/>
        <w:rPr>
          <w:rFonts w:ascii="Times New Roman" w:hAnsi="Times New Roman" w:cs="Times New Roman"/>
          <w:sz w:val="24"/>
          <w:szCs w:val="24"/>
          <w:lang w:val="en-IN"/>
        </w:rPr>
      </w:pPr>
      <w:r>
        <w:rPr>
          <w:rFonts w:ascii="Times New Roman" w:hAnsi="Times New Roman" w:cs="Times New Roman"/>
          <w:sz w:val="24"/>
          <w:szCs w:val="24"/>
        </w:rPr>
        <w:t>CO3.1:</w:t>
      </w:r>
      <w:r w:rsidRPr="00534710">
        <w:rPr>
          <w:rFonts w:ascii="Times New Roman" w:eastAsia="Times New Roman" w:hAnsi="Symbol" w:cs="Times New Roman"/>
          <w:sz w:val="24"/>
          <w:szCs w:val="24"/>
          <w:lang w:val="en-IN" w:eastAsia="en-IN"/>
        </w:rPr>
        <w:t xml:space="preserve"> </w:t>
      </w:r>
      <w:r w:rsidRPr="00534710">
        <w:rPr>
          <w:rFonts w:ascii="Times New Roman" w:hAnsi="Times New Roman" w:cs="Times New Roman"/>
          <w:sz w:val="24"/>
          <w:szCs w:val="24"/>
          <w:lang w:val="en-IN"/>
        </w:rPr>
        <w:t xml:space="preserve">Understand and apply fuzzy set operations (union, intersection, and complement) to handle and </w:t>
      </w:r>
      <w:proofErr w:type="spellStart"/>
      <w:r w:rsidRPr="00534710">
        <w:rPr>
          <w:rFonts w:ascii="Times New Roman" w:hAnsi="Times New Roman" w:cs="Times New Roman"/>
          <w:sz w:val="24"/>
          <w:szCs w:val="24"/>
          <w:lang w:val="en-IN"/>
        </w:rPr>
        <w:t>analyze</w:t>
      </w:r>
      <w:proofErr w:type="spellEnd"/>
      <w:r w:rsidRPr="00534710">
        <w:rPr>
          <w:rFonts w:ascii="Times New Roman" w:hAnsi="Times New Roman" w:cs="Times New Roman"/>
          <w:sz w:val="24"/>
          <w:szCs w:val="24"/>
          <w:lang w:val="en-IN"/>
        </w:rPr>
        <w:t xml:space="preserve"> uncertainty in data.</w:t>
      </w:r>
    </w:p>
    <w:p w14:paraId="11A1359C" w14:textId="4F7F517C" w:rsidR="002650F2" w:rsidRDefault="00534710" w:rsidP="00534710">
      <w:pPr>
        <w:jc w:val="both"/>
        <w:rPr>
          <w:rFonts w:ascii="Times New Roman" w:hAnsi="Times New Roman" w:cs="Times New Roman"/>
          <w:sz w:val="24"/>
          <w:szCs w:val="24"/>
          <w:lang w:val="en-IN"/>
        </w:rPr>
      </w:pPr>
      <w:r>
        <w:rPr>
          <w:rFonts w:ascii="Times New Roman" w:hAnsi="Times New Roman" w:cs="Times New Roman"/>
          <w:sz w:val="24"/>
          <w:szCs w:val="24"/>
          <w:lang w:val="en-IN"/>
        </w:rPr>
        <w:t>CO3.2:</w:t>
      </w:r>
      <w:r w:rsidRPr="00534710">
        <w:rPr>
          <w:rFonts w:ascii="Times New Roman" w:hAnsi="Times New Roman" w:cs="Times New Roman"/>
          <w:sz w:val="24"/>
          <w:szCs w:val="24"/>
          <w:lang w:val="en-IN"/>
        </w:rPr>
        <w:t xml:space="preserve"> Implement basic fuzzy set operations using Python to perform calculations and interpret the results in practical scenarios.</w:t>
      </w:r>
    </w:p>
    <w:p w14:paraId="5B8F0C97" w14:textId="77777777" w:rsidR="00534710" w:rsidRDefault="00534710" w:rsidP="00534710">
      <w:pPr>
        <w:jc w:val="both"/>
        <w:rPr>
          <w:rFonts w:ascii="Times New Roman" w:hAnsi="Times New Roman" w:cs="Times New Roman"/>
          <w:b/>
          <w:bCs/>
          <w:sz w:val="24"/>
          <w:szCs w:val="24"/>
          <w:u w:val="single"/>
        </w:rPr>
      </w:pPr>
    </w:p>
    <w:p w14:paraId="5860E622" w14:textId="21ECB9D0" w:rsidR="00E2764F" w:rsidRDefault="00E2764F" w:rsidP="00D159DB">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Conclusion:</w:t>
      </w:r>
    </w:p>
    <w:p w14:paraId="5B6637E6" w14:textId="578982A8" w:rsidR="00874EE4" w:rsidRDefault="00AC7C89" w:rsidP="00874EE4">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483CF" w14:textId="77777777" w:rsidR="00810A74" w:rsidRDefault="00810A74" w:rsidP="00810A74">
      <w:pPr>
        <w:jc w:val="both"/>
        <w:rPr>
          <w:rFonts w:ascii="Times New Roman" w:hAnsi="Times New Roman" w:cs="Times New Roman"/>
          <w:b/>
          <w:sz w:val="24"/>
          <w:szCs w:val="24"/>
        </w:rPr>
      </w:pPr>
    </w:p>
    <w:tbl>
      <w:tblPr>
        <w:tblpPr w:leftFromText="180" w:rightFromText="180" w:vertAnchor="page" w:horzAnchor="margin" w:tblpY="123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390"/>
        <w:gridCol w:w="1963"/>
        <w:gridCol w:w="1615"/>
        <w:gridCol w:w="3963"/>
      </w:tblGrid>
      <w:tr w:rsidR="00534710" w14:paraId="462E406C" w14:textId="77777777" w:rsidTr="00534710">
        <w:trPr>
          <w:trHeight w:val="254"/>
        </w:trPr>
        <w:tc>
          <w:tcPr>
            <w:tcW w:w="1435" w:type="dxa"/>
            <w:tcBorders>
              <w:bottom w:val="nil"/>
            </w:tcBorders>
          </w:tcPr>
          <w:p w14:paraId="41E795FF" w14:textId="77777777" w:rsidR="00534710" w:rsidRDefault="00534710" w:rsidP="00534710">
            <w:pPr>
              <w:pStyle w:val="TableParagraph"/>
              <w:spacing w:line="235" w:lineRule="exact"/>
              <w:rPr>
                <w:b/>
                <w:sz w:val="24"/>
              </w:rPr>
            </w:pPr>
            <w:r>
              <w:rPr>
                <w:b/>
                <w:sz w:val="24"/>
              </w:rPr>
              <w:t>Correction</w:t>
            </w:r>
          </w:p>
        </w:tc>
        <w:tc>
          <w:tcPr>
            <w:tcW w:w="1390" w:type="dxa"/>
            <w:tcBorders>
              <w:bottom w:val="nil"/>
            </w:tcBorders>
          </w:tcPr>
          <w:p w14:paraId="6C723E23" w14:textId="77777777" w:rsidR="00534710" w:rsidRDefault="00534710" w:rsidP="00534710">
            <w:pPr>
              <w:pStyle w:val="TableParagraph"/>
              <w:spacing w:line="235" w:lineRule="exact"/>
              <w:rPr>
                <w:b/>
                <w:sz w:val="24"/>
              </w:rPr>
            </w:pPr>
            <w:r>
              <w:rPr>
                <w:b/>
                <w:sz w:val="24"/>
              </w:rPr>
              <w:t>Formative</w:t>
            </w:r>
          </w:p>
        </w:tc>
        <w:tc>
          <w:tcPr>
            <w:tcW w:w="1963" w:type="dxa"/>
            <w:tcBorders>
              <w:bottom w:val="nil"/>
            </w:tcBorders>
          </w:tcPr>
          <w:p w14:paraId="75C6B122" w14:textId="77777777" w:rsidR="00534710" w:rsidRDefault="00534710" w:rsidP="00534710">
            <w:pPr>
              <w:pStyle w:val="TableParagraph"/>
              <w:spacing w:line="235" w:lineRule="exact"/>
              <w:rPr>
                <w:b/>
                <w:sz w:val="24"/>
              </w:rPr>
            </w:pPr>
            <w:r>
              <w:rPr>
                <w:b/>
                <w:sz w:val="24"/>
              </w:rPr>
              <w:t>Timely</w:t>
            </w:r>
          </w:p>
        </w:tc>
        <w:tc>
          <w:tcPr>
            <w:tcW w:w="1615" w:type="dxa"/>
            <w:tcBorders>
              <w:bottom w:val="nil"/>
            </w:tcBorders>
          </w:tcPr>
          <w:p w14:paraId="62865F42" w14:textId="77777777" w:rsidR="00534710" w:rsidRDefault="00534710" w:rsidP="00534710">
            <w:pPr>
              <w:pStyle w:val="TableParagraph"/>
              <w:spacing w:line="235" w:lineRule="exact"/>
              <w:ind w:left="113"/>
              <w:rPr>
                <w:b/>
                <w:sz w:val="24"/>
              </w:rPr>
            </w:pPr>
            <w:r>
              <w:rPr>
                <w:b/>
                <w:sz w:val="24"/>
              </w:rPr>
              <w:t>Attendance /</w:t>
            </w:r>
          </w:p>
        </w:tc>
        <w:tc>
          <w:tcPr>
            <w:tcW w:w="3963" w:type="dxa"/>
            <w:vMerge w:val="restart"/>
          </w:tcPr>
          <w:p w14:paraId="58015532" w14:textId="77777777" w:rsidR="00534710" w:rsidRDefault="00534710" w:rsidP="00534710">
            <w:pPr>
              <w:pStyle w:val="TableParagraph"/>
              <w:rPr>
                <w:sz w:val="24"/>
              </w:rPr>
            </w:pPr>
          </w:p>
        </w:tc>
      </w:tr>
      <w:tr w:rsidR="00534710" w14:paraId="1732B8A3" w14:textId="77777777" w:rsidTr="00534710">
        <w:trPr>
          <w:trHeight w:val="266"/>
        </w:trPr>
        <w:tc>
          <w:tcPr>
            <w:tcW w:w="1435" w:type="dxa"/>
            <w:tcBorders>
              <w:top w:val="nil"/>
              <w:bottom w:val="nil"/>
            </w:tcBorders>
          </w:tcPr>
          <w:p w14:paraId="776A403B" w14:textId="77777777" w:rsidR="00534710" w:rsidRDefault="00534710" w:rsidP="00534710">
            <w:pPr>
              <w:pStyle w:val="TableParagraph"/>
              <w:spacing w:line="246" w:lineRule="exact"/>
              <w:rPr>
                <w:b/>
                <w:sz w:val="24"/>
              </w:rPr>
            </w:pPr>
            <w:r>
              <w:rPr>
                <w:b/>
                <w:sz w:val="24"/>
              </w:rPr>
              <w:t>Parameters</w:t>
            </w:r>
          </w:p>
        </w:tc>
        <w:tc>
          <w:tcPr>
            <w:tcW w:w="1390" w:type="dxa"/>
            <w:tcBorders>
              <w:top w:val="nil"/>
              <w:bottom w:val="nil"/>
            </w:tcBorders>
          </w:tcPr>
          <w:p w14:paraId="422EFED6" w14:textId="77777777" w:rsidR="00534710" w:rsidRDefault="00534710" w:rsidP="00534710">
            <w:pPr>
              <w:pStyle w:val="TableParagraph"/>
              <w:spacing w:line="246" w:lineRule="exact"/>
              <w:rPr>
                <w:b/>
                <w:sz w:val="24"/>
              </w:rPr>
            </w:pPr>
            <w:r>
              <w:rPr>
                <w:b/>
                <w:sz w:val="24"/>
              </w:rPr>
              <w:t>Assessment</w:t>
            </w:r>
          </w:p>
        </w:tc>
        <w:tc>
          <w:tcPr>
            <w:tcW w:w="1963" w:type="dxa"/>
            <w:tcBorders>
              <w:top w:val="nil"/>
              <w:bottom w:val="nil"/>
            </w:tcBorders>
          </w:tcPr>
          <w:p w14:paraId="1FF324B2" w14:textId="77777777" w:rsidR="00534710" w:rsidRDefault="00534710" w:rsidP="00534710">
            <w:pPr>
              <w:pStyle w:val="TableParagraph"/>
              <w:spacing w:line="246" w:lineRule="exact"/>
              <w:rPr>
                <w:b/>
                <w:sz w:val="24"/>
              </w:rPr>
            </w:pPr>
            <w:r>
              <w:rPr>
                <w:b/>
                <w:sz w:val="24"/>
              </w:rPr>
              <w:t>completion of</w:t>
            </w:r>
          </w:p>
        </w:tc>
        <w:tc>
          <w:tcPr>
            <w:tcW w:w="1615" w:type="dxa"/>
            <w:tcBorders>
              <w:top w:val="nil"/>
              <w:bottom w:val="nil"/>
            </w:tcBorders>
          </w:tcPr>
          <w:p w14:paraId="4DD3890B" w14:textId="77777777" w:rsidR="00534710" w:rsidRDefault="00534710" w:rsidP="00534710">
            <w:pPr>
              <w:pStyle w:val="TableParagraph"/>
              <w:spacing w:line="246" w:lineRule="exact"/>
              <w:ind w:left="113"/>
              <w:rPr>
                <w:b/>
                <w:sz w:val="24"/>
              </w:rPr>
            </w:pPr>
            <w:r>
              <w:rPr>
                <w:b/>
                <w:sz w:val="24"/>
              </w:rPr>
              <w:t>Learning</w:t>
            </w:r>
          </w:p>
        </w:tc>
        <w:tc>
          <w:tcPr>
            <w:tcW w:w="3963" w:type="dxa"/>
            <w:vMerge/>
            <w:tcBorders>
              <w:top w:val="nil"/>
            </w:tcBorders>
          </w:tcPr>
          <w:p w14:paraId="473D56AB" w14:textId="77777777" w:rsidR="00534710" w:rsidRDefault="00534710" w:rsidP="00534710">
            <w:pPr>
              <w:rPr>
                <w:sz w:val="2"/>
                <w:szCs w:val="2"/>
              </w:rPr>
            </w:pPr>
          </w:p>
        </w:tc>
      </w:tr>
      <w:tr w:rsidR="00534710" w14:paraId="020E0A8E" w14:textId="77777777" w:rsidTr="00534710">
        <w:trPr>
          <w:trHeight w:val="266"/>
        </w:trPr>
        <w:tc>
          <w:tcPr>
            <w:tcW w:w="1435" w:type="dxa"/>
            <w:tcBorders>
              <w:top w:val="nil"/>
              <w:bottom w:val="nil"/>
            </w:tcBorders>
          </w:tcPr>
          <w:p w14:paraId="0FE208E1" w14:textId="77777777" w:rsidR="00534710" w:rsidRDefault="00534710" w:rsidP="00534710">
            <w:pPr>
              <w:pStyle w:val="TableParagraph"/>
              <w:rPr>
                <w:sz w:val="18"/>
              </w:rPr>
            </w:pPr>
          </w:p>
        </w:tc>
        <w:tc>
          <w:tcPr>
            <w:tcW w:w="1390" w:type="dxa"/>
            <w:tcBorders>
              <w:top w:val="nil"/>
              <w:bottom w:val="nil"/>
            </w:tcBorders>
          </w:tcPr>
          <w:p w14:paraId="6D7B5409" w14:textId="77777777" w:rsidR="00534710" w:rsidRDefault="00534710" w:rsidP="00534710">
            <w:pPr>
              <w:pStyle w:val="TableParagraph"/>
              <w:spacing w:line="246" w:lineRule="exact"/>
              <w:rPr>
                <w:b/>
                <w:sz w:val="24"/>
              </w:rPr>
            </w:pPr>
            <w:r>
              <w:rPr>
                <w:b/>
                <w:sz w:val="24"/>
              </w:rPr>
              <w:t>[40%]</w:t>
            </w:r>
          </w:p>
        </w:tc>
        <w:tc>
          <w:tcPr>
            <w:tcW w:w="1963" w:type="dxa"/>
            <w:tcBorders>
              <w:top w:val="nil"/>
              <w:bottom w:val="nil"/>
            </w:tcBorders>
          </w:tcPr>
          <w:p w14:paraId="2F53D53B" w14:textId="77777777" w:rsidR="00534710" w:rsidRDefault="00534710" w:rsidP="00534710">
            <w:pPr>
              <w:pStyle w:val="TableParagraph"/>
              <w:spacing w:line="246" w:lineRule="exact"/>
              <w:rPr>
                <w:b/>
                <w:sz w:val="24"/>
              </w:rPr>
            </w:pPr>
            <w:r>
              <w:rPr>
                <w:b/>
                <w:sz w:val="24"/>
              </w:rPr>
              <w:t>Practical [ 40%]</w:t>
            </w:r>
          </w:p>
        </w:tc>
        <w:tc>
          <w:tcPr>
            <w:tcW w:w="1615" w:type="dxa"/>
            <w:tcBorders>
              <w:top w:val="nil"/>
              <w:bottom w:val="nil"/>
            </w:tcBorders>
          </w:tcPr>
          <w:p w14:paraId="3E280AEE" w14:textId="77777777" w:rsidR="00534710" w:rsidRDefault="00534710" w:rsidP="00534710">
            <w:pPr>
              <w:pStyle w:val="TableParagraph"/>
              <w:spacing w:line="246" w:lineRule="exact"/>
              <w:ind w:left="113"/>
              <w:rPr>
                <w:b/>
                <w:sz w:val="24"/>
              </w:rPr>
            </w:pPr>
            <w:r>
              <w:rPr>
                <w:b/>
                <w:sz w:val="24"/>
              </w:rPr>
              <w:t>Attitude</w:t>
            </w:r>
          </w:p>
        </w:tc>
        <w:tc>
          <w:tcPr>
            <w:tcW w:w="3963" w:type="dxa"/>
            <w:vMerge/>
            <w:tcBorders>
              <w:top w:val="nil"/>
            </w:tcBorders>
          </w:tcPr>
          <w:p w14:paraId="213825C7" w14:textId="77777777" w:rsidR="00534710" w:rsidRDefault="00534710" w:rsidP="00534710">
            <w:pPr>
              <w:rPr>
                <w:sz w:val="2"/>
                <w:szCs w:val="2"/>
              </w:rPr>
            </w:pPr>
          </w:p>
        </w:tc>
      </w:tr>
      <w:tr w:rsidR="00534710" w14:paraId="3839F28D" w14:textId="77777777" w:rsidTr="00534710">
        <w:trPr>
          <w:trHeight w:val="282"/>
        </w:trPr>
        <w:tc>
          <w:tcPr>
            <w:tcW w:w="1435" w:type="dxa"/>
            <w:tcBorders>
              <w:top w:val="nil"/>
            </w:tcBorders>
          </w:tcPr>
          <w:p w14:paraId="6FB79318" w14:textId="77777777" w:rsidR="00534710" w:rsidRDefault="00534710" w:rsidP="00534710">
            <w:pPr>
              <w:pStyle w:val="TableParagraph"/>
              <w:rPr>
                <w:sz w:val="20"/>
              </w:rPr>
            </w:pPr>
          </w:p>
        </w:tc>
        <w:tc>
          <w:tcPr>
            <w:tcW w:w="1390" w:type="dxa"/>
            <w:tcBorders>
              <w:top w:val="nil"/>
            </w:tcBorders>
          </w:tcPr>
          <w:p w14:paraId="7092F1AF" w14:textId="77777777" w:rsidR="00534710" w:rsidRDefault="00534710" w:rsidP="00534710">
            <w:pPr>
              <w:pStyle w:val="TableParagraph"/>
              <w:rPr>
                <w:sz w:val="20"/>
              </w:rPr>
            </w:pPr>
          </w:p>
        </w:tc>
        <w:tc>
          <w:tcPr>
            <w:tcW w:w="1963" w:type="dxa"/>
            <w:tcBorders>
              <w:top w:val="nil"/>
            </w:tcBorders>
          </w:tcPr>
          <w:p w14:paraId="504EC1FB" w14:textId="77777777" w:rsidR="00534710" w:rsidRDefault="00534710" w:rsidP="00534710">
            <w:pPr>
              <w:pStyle w:val="TableParagraph"/>
              <w:rPr>
                <w:sz w:val="20"/>
              </w:rPr>
            </w:pPr>
          </w:p>
        </w:tc>
        <w:tc>
          <w:tcPr>
            <w:tcW w:w="1615" w:type="dxa"/>
            <w:tcBorders>
              <w:top w:val="nil"/>
            </w:tcBorders>
          </w:tcPr>
          <w:p w14:paraId="78749A50" w14:textId="77777777" w:rsidR="00534710" w:rsidRDefault="00534710" w:rsidP="00534710">
            <w:pPr>
              <w:pStyle w:val="TableParagraph"/>
              <w:spacing w:line="262" w:lineRule="exact"/>
              <w:ind w:left="113"/>
              <w:rPr>
                <w:b/>
                <w:sz w:val="24"/>
              </w:rPr>
            </w:pPr>
            <w:r>
              <w:rPr>
                <w:b/>
                <w:sz w:val="24"/>
              </w:rPr>
              <w:t>[20%]</w:t>
            </w:r>
          </w:p>
        </w:tc>
        <w:tc>
          <w:tcPr>
            <w:tcW w:w="3963" w:type="dxa"/>
            <w:vMerge/>
            <w:tcBorders>
              <w:top w:val="nil"/>
            </w:tcBorders>
          </w:tcPr>
          <w:p w14:paraId="2C50F0FD" w14:textId="77777777" w:rsidR="00534710" w:rsidRDefault="00534710" w:rsidP="00534710">
            <w:pPr>
              <w:rPr>
                <w:sz w:val="2"/>
                <w:szCs w:val="2"/>
              </w:rPr>
            </w:pPr>
          </w:p>
        </w:tc>
      </w:tr>
      <w:tr w:rsidR="00534710" w14:paraId="30FBD387" w14:textId="77777777" w:rsidTr="00534710">
        <w:trPr>
          <w:trHeight w:val="263"/>
        </w:trPr>
        <w:tc>
          <w:tcPr>
            <w:tcW w:w="1435" w:type="dxa"/>
            <w:tcBorders>
              <w:bottom w:val="nil"/>
            </w:tcBorders>
          </w:tcPr>
          <w:p w14:paraId="221AE07E" w14:textId="77777777" w:rsidR="00534710" w:rsidRDefault="00534710" w:rsidP="00534710">
            <w:pPr>
              <w:pStyle w:val="TableParagraph"/>
              <w:spacing w:line="243" w:lineRule="exact"/>
              <w:rPr>
                <w:b/>
                <w:sz w:val="24"/>
              </w:rPr>
            </w:pPr>
            <w:r>
              <w:rPr>
                <w:b/>
                <w:sz w:val="24"/>
              </w:rPr>
              <w:t>Marks</w:t>
            </w:r>
          </w:p>
        </w:tc>
        <w:tc>
          <w:tcPr>
            <w:tcW w:w="1390" w:type="dxa"/>
            <w:vMerge w:val="restart"/>
          </w:tcPr>
          <w:p w14:paraId="7C23105F" w14:textId="77777777" w:rsidR="00534710" w:rsidRDefault="00534710" w:rsidP="00534710">
            <w:pPr>
              <w:pStyle w:val="TableParagraph"/>
              <w:rPr>
                <w:sz w:val="24"/>
              </w:rPr>
            </w:pPr>
          </w:p>
        </w:tc>
        <w:tc>
          <w:tcPr>
            <w:tcW w:w="1963" w:type="dxa"/>
            <w:vMerge w:val="restart"/>
          </w:tcPr>
          <w:p w14:paraId="6837FB1B" w14:textId="77777777" w:rsidR="00534710" w:rsidRDefault="00534710" w:rsidP="00534710">
            <w:pPr>
              <w:pStyle w:val="TableParagraph"/>
              <w:rPr>
                <w:sz w:val="24"/>
              </w:rPr>
            </w:pPr>
          </w:p>
        </w:tc>
        <w:tc>
          <w:tcPr>
            <w:tcW w:w="1615" w:type="dxa"/>
            <w:vMerge w:val="restart"/>
          </w:tcPr>
          <w:p w14:paraId="46A9188B" w14:textId="77777777" w:rsidR="00534710" w:rsidRDefault="00534710" w:rsidP="00534710">
            <w:pPr>
              <w:pStyle w:val="TableParagraph"/>
              <w:rPr>
                <w:sz w:val="24"/>
              </w:rPr>
            </w:pPr>
          </w:p>
        </w:tc>
        <w:tc>
          <w:tcPr>
            <w:tcW w:w="3963" w:type="dxa"/>
            <w:vMerge/>
            <w:tcBorders>
              <w:top w:val="nil"/>
            </w:tcBorders>
          </w:tcPr>
          <w:p w14:paraId="601F6F40" w14:textId="77777777" w:rsidR="00534710" w:rsidRDefault="00534710" w:rsidP="00534710">
            <w:pPr>
              <w:rPr>
                <w:sz w:val="2"/>
                <w:szCs w:val="2"/>
              </w:rPr>
            </w:pPr>
          </w:p>
        </w:tc>
      </w:tr>
      <w:tr w:rsidR="00534710" w14:paraId="42617E4F" w14:textId="77777777" w:rsidTr="00534710">
        <w:trPr>
          <w:trHeight w:val="1879"/>
        </w:trPr>
        <w:tc>
          <w:tcPr>
            <w:tcW w:w="1435" w:type="dxa"/>
            <w:tcBorders>
              <w:top w:val="nil"/>
            </w:tcBorders>
          </w:tcPr>
          <w:p w14:paraId="47EE9D63" w14:textId="77777777" w:rsidR="00534710" w:rsidRDefault="00534710" w:rsidP="00534710">
            <w:pPr>
              <w:pStyle w:val="TableParagraph"/>
              <w:spacing w:line="273" w:lineRule="exact"/>
              <w:rPr>
                <w:b/>
                <w:sz w:val="24"/>
              </w:rPr>
            </w:pPr>
            <w:r>
              <w:rPr>
                <w:b/>
                <w:sz w:val="24"/>
              </w:rPr>
              <w:t>Obtained</w:t>
            </w:r>
          </w:p>
        </w:tc>
        <w:tc>
          <w:tcPr>
            <w:tcW w:w="1390" w:type="dxa"/>
            <w:vMerge/>
            <w:tcBorders>
              <w:top w:val="nil"/>
            </w:tcBorders>
          </w:tcPr>
          <w:p w14:paraId="2818B369" w14:textId="77777777" w:rsidR="00534710" w:rsidRDefault="00534710" w:rsidP="00534710">
            <w:pPr>
              <w:rPr>
                <w:sz w:val="2"/>
                <w:szCs w:val="2"/>
              </w:rPr>
            </w:pPr>
          </w:p>
        </w:tc>
        <w:tc>
          <w:tcPr>
            <w:tcW w:w="1963" w:type="dxa"/>
            <w:vMerge/>
            <w:tcBorders>
              <w:top w:val="nil"/>
            </w:tcBorders>
          </w:tcPr>
          <w:p w14:paraId="56A791D1" w14:textId="77777777" w:rsidR="00534710" w:rsidRDefault="00534710" w:rsidP="00534710">
            <w:pPr>
              <w:rPr>
                <w:sz w:val="2"/>
                <w:szCs w:val="2"/>
              </w:rPr>
            </w:pPr>
          </w:p>
        </w:tc>
        <w:tc>
          <w:tcPr>
            <w:tcW w:w="1615" w:type="dxa"/>
            <w:vMerge/>
            <w:tcBorders>
              <w:top w:val="nil"/>
            </w:tcBorders>
          </w:tcPr>
          <w:p w14:paraId="7591F47C" w14:textId="77777777" w:rsidR="00534710" w:rsidRDefault="00534710" w:rsidP="00534710">
            <w:pPr>
              <w:rPr>
                <w:sz w:val="2"/>
                <w:szCs w:val="2"/>
              </w:rPr>
            </w:pPr>
          </w:p>
        </w:tc>
        <w:tc>
          <w:tcPr>
            <w:tcW w:w="3963" w:type="dxa"/>
            <w:vMerge/>
            <w:tcBorders>
              <w:top w:val="nil"/>
            </w:tcBorders>
          </w:tcPr>
          <w:p w14:paraId="7B5D3905" w14:textId="77777777" w:rsidR="00534710" w:rsidRDefault="00534710" w:rsidP="00534710">
            <w:pPr>
              <w:rPr>
                <w:sz w:val="2"/>
                <w:szCs w:val="2"/>
              </w:rPr>
            </w:pPr>
          </w:p>
        </w:tc>
      </w:tr>
    </w:tbl>
    <w:p w14:paraId="169946E4" w14:textId="77777777" w:rsidR="00D55A42" w:rsidRDefault="00D55A42" w:rsidP="00810A74">
      <w:pPr>
        <w:jc w:val="both"/>
        <w:rPr>
          <w:rFonts w:ascii="Times New Roman" w:hAnsi="Times New Roman" w:cs="Times New Roman"/>
          <w:sz w:val="24"/>
          <w:szCs w:val="24"/>
        </w:rPr>
      </w:pPr>
    </w:p>
    <w:p w14:paraId="35D917F3" w14:textId="429B2C65" w:rsidR="009B5B3C" w:rsidRPr="00874EE4" w:rsidRDefault="00534710" w:rsidP="00874EE4">
      <w:pPr>
        <w:jc w:val="both"/>
        <w:rPr>
          <w:rFonts w:ascii="Times New Roman" w:hAnsi="Times New Roman" w:cs="Times New Roman"/>
          <w:sz w:val="24"/>
          <w:szCs w:val="24"/>
        </w:rPr>
      </w:pPr>
      <w:r>
        <w:rPr>
          <w:rFonts w:ascii="Times New Roman" w:hAnsi="Times New Roman" w:cs="Times New Roman"/>
          <w:sz w:val="24"/>
          <w:szCs w:val="24"/>
        </w:rPr>
        <w:t>For Faculty Use</w:t>
      </w:r>
    </w:p>
    <w:sectPr w:rsidR="009B5B3C" w:rsidRPr="00874EE4" w:rsidSect="001E78D6">
      <w:headerReference w:type="even" r:id="rId13"/>
      <w:headerReference w:type="default" r:id="rId14"/>
      <w:footerReference w:type="default" r:id="rId15"/>
      <w:headerReference w:type="first" r:id="rId16"/>
      <w:pgSz w:w="11900" w:h="16820"/>
      <w:pgMar w:top="69" w:right="587" w:bottom="766" w:left="582"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5CDB" w14:textId="77777777" w:rsidR="001854FD" w:rsidRDefault="001854FD" w:rsidP="00B25A7A">
      <w:pPr>
        <w:spacing w:line="240" w:lineRule="auto"/>
      </w:pPr>
      <w:r>
        <w:separator/>
      </w:r>
    </w:p>
  </w:endnote>
  <w:endnote w:type="continuationSeparator" w:id="0">
    <w:p w14:paraId="347A9ADC" w14:textId="77777777" w:rsidR="001854FD" w:rsidRDefault="001854FD" w:rsidP="00B25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BC14" w14:textId="77777777" w:rsidR="002A3C1E" w:rsidRDefault="002A3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FF7C" w14:textId="77777777" w:rsidR="001854FD" w:rsidRDefault="001854FD" w:rsidP="00B25A7A">
      <w:pPr>
        <w:spacing w:line="240" w:lineRule="auto"/>
      </w:pPr>
      <w:r>
        <w:separator/>
      </w:r>
    </w:p>
  </w:footnote>
  <w:footnote w:type="continuationSeparator" w:id="0">
    <w:p w14:paraId="3DC4390D" w14:textId="77777777" w:rsidR="001854FD" w:rsidRDefault="001854FD" w:rsidP="00B25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1E09" w14:textId="77777777" w:rsidR="00B25A7A" w:rsidRDefault="00000000">
    <w:pPr>
      <w:pStyle w:val="Header"/>
    </w:pPr>
    <w:r>
      <w:rPr>
        <w:noProof/>
      </w:rPr>
      <w:pict w14:anchorId="37913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6" o:spid="_x0000_s1035" type="#_x0000_t75" style="position:absolute;margin-left:0;margin-top:0;width:327.35pt;height:359.05pt;z-index:-251657216;mso-position-horizontal:center;mso-position-horizontal-relative:margin;mso-position-vertical:center;mso-position-vertical-relative:margin" o:allowincell="f">
          <v:imagedata r:id="rId1" o:title="TCET Logo (Round)_20-03-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52C8" w14:textId="77777777" w:rsidR="00B25A7A" w:rsidRDefault="00000000">
    <w:pPr>
      <w:pStyle w:val="Header"/>
    </w:pPr>
    <w:r>
      <w:rPr>
        <w:rFonts w:ascii="Calibri" w:eastAsia="Calibri" w:hAnsi="Calibri" w:cs="Calibri"/>
        <w:noProof/>
        <w:color w:val="000000"/>
      </w:rPr>
      <w:pict w14:anchorId="58891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7" o:spid="_x0000_s1036" type="#_x0000_t75" style="position:absolute;margin-left:0;margin-top:0;width:327.35pt;height:359.05pt;z-index:-251656192;mso-position-horizontal:center;mso-position-horizontal-relative:margin;mso-position-vertical:center;mso-position-vertical-relative:margin" o:allowincell="f">
          <v:imagedata r:id="rId1" o:title="TCET Logo (Round)_20-03-2018"/>
          <w10:wrap anchorx="margin" anchory="margin"/>
        </v:shape>
      </w:pict>
    </w:r>
    <w:r w:rsidR="00B25A7A">
      <w:rPr>
        <w:rFonts w:ascii="Calibri" w:eastAsia="Calibri" w:hAnsi="Calibri" w:cs="Calibri"/>
        <w:noProof/>
        <w:color w:val="000000"/>
        <w:lang w:val="en-IN" w:eastAsia="en-IN"/>
      </w:rPr>
      <w:drawing>
        <wp:inline distT="0" distB="0" distL="0" distR="0" wp14:anchorId="1F03C8DA" wp14:editId="6F3D040C">
          <wp:extent cx="6734175" cy="895350"/>
          <wp:effectExtent l="0" t="0" r="9525"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734175" cy="895350"/>
                  </a:xfrm>
                  <a:prstGeom prst="rect">
                    <a:avLst/>
                  </a:prstGeom>
                  <a:ln/>
                </pic:spPr>
              </pic:pic>
            </a:graphicData>
          </a:graphic>
        </wp:inline>
      </w:drawing>
    </w:r>
  </w:p>
  <w:p w14:paraId="21BEA0D8" w14:textId="77777777" w:rsidR="00B25A7A" w:rsidRDefault="00B25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4C84" w14:textId="77777777" w:rsidR="00B25A7A" w:rsidRDefault="00000000">
    <w:pPr>
      <w:pStyle w:val="Header"/>
    </w:pPr>
    <w:r>
      <w:rPr>
        <w:noProof/>
      </w:rPr>
      <w:pict w14:anchorId="12D12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5" o:spid="_x0000_s1034" type="#_x0000_t75" style="position:absolute;margin-left:0;margin-top:0;width:327.35pt;height:359.05pt;z-index:-251658240;mso-position-horizontal:center;mso-position-horizontal-relative:margin;mso-position-vertical:center;mso-position-vertical-relative:margin" o:allowincell="f">
          <v:imagedata r:id="rId1" o:title="TCET Logo (Round)_20-03-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98"/>
    <w:multiLevelType w:val="multilevel"/>
    <w:tmpl w:val="BDFE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22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415A0A"/>
    <w:multiLevelType w:val="multilevel"/>
    <w:tmpl w:val="08415A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5CB0"/>
    <w:multiLevelType w:val="multilevel"/>
    <w:tmpl w:val="182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349B4"/>
    <w:multiLevelType w:val="multilevel"/>
    <w:tmpl w:val="701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A4ED7"/>
    <w:multiLevelType w:val="hybridMultilevel"/>
    <w:tmpl w:val="A7CAA00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0D27EF"/>
    <w:multiLevelType w:val="hybridMultilevel"/>
    <w:tmpl w:val="FDA2F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3514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8D29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400680A"/>
    <w:multiLevelType w:val="multilevel"/>
    <w:tmpl w:val="18E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B70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A112985"/>
    <w:multiLevelType w:val="multilevel"/>
    <w:tmpl w:val="CD3C2FB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122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BBC1EAE"/>
    <w:multiLevelType w:val="multilevel"/>
    <w:tmpl w:val="DECAAD54"/>
    <w:lvl w:ilvl="0">
      <w:start w:val="1"/>
      <w:numFmt w:val="decimal"/>
      <w:lvlText w:val="%1."/>
      <w:lvlJc w:val="left"/>
      <w:pPr>
        <w:tabs>
          <w:tab w:val="num" w:pos="900"/>
        </w:tabs>
        <w:ind w:left="900" w:hanging="360"/>
      </w:pPr>
      <w:rPr>
        <w:rFonts w:ascii="Times New Roman" w:hAnsi="Times New Roman" w:cs="Times New Roman" w:hint="default"/>
        <w:sz w:val="24"/>
        <w:szCs w:val="24"/>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4" w15:restartNumberingAfterBreak="0">
    <w:nsid w:val="1C093F5B"/>
    <w:multiLevelType w:val="hybridMultilevel"/>
    <w:tmpl w:val="EA928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052B68"/>
    <w:multiLevelType w:val="hybridMultilevel"/>
    <w:tmpl w:val="C9F0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A1071B"/>
    <w:multiLevelType w:val="hybridMultilevel"/>
    <w:tmpl w:val="A27E6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FE6385"/>
    <w:multiLevelType w:val="multilevel"/>
    <w:tmpl w:val="D55250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202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FBB5300"/>
    <w:multiLevelType w:val="hybridMultilevel"/>
    <w:tmpl w:val="EB3C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0F560F"/>
    <w:multiLevelType w:val="multilevel"/>
    <w:tmpl w:val="8104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C6A25"/>
    <w:multiLevelType w:val="hybridMultilevel"/>
    <w:tmpl w:val="9E16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D15C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6D112FD"/>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2576B"/>
    <w:multiLevelType w:val="hybridMultilevel"/>
    <w:tmpl w:val="23AA821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29279D"/>
    <w:multiLevelType w:val="multilevel"/>
    <w:tmpl w:val="CF42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27C63"/>
    <w:multiLevelType w:val="multilevel"/>
    <w:tmpl w:val="4A4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46C57"/>
    <w:multiLevelType w:val="multilevel"/>
    <w:tmpl w:val="1EF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574FD"/>
    <w:multiLevelType w:val="hybridMultilevel"/>
    <w:tmpl w:val="DF7AC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B01A46"/>
    <w:multiLevelType w:val="hybridMultilevel"/>
    <w:tmpl w:val="1AA21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864C53"/>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C54FE4"/>
    <w:multiLevelType w:val="hybridMultilevel"/>
    <w:tmpl w:val="4D4A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CB281F"/>
    <w:multiLevelType w:val="hybridMultilevel"/>
    <w:tmpl w:val="D4EE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626BA"/>
    <w:multiLevelType w:val="multilevel"/>
    <w:tmpl w:val="E30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76717"/>
    <w:multiLevelType w:val="multilevel"/>
    <w:tmpl w:val="0C6E2B2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625842">
    <w:abstractNumId w:val="2"/>
  </w:num>
  <w:num w:numId="2" w16cid:durableId="331880224">
    <w:abstractNumId w:val="28"/>
  </w:num>
  <w:num w:numId="3" w16cid:durableId="1891303489">
    <w:abstractNumId w:val="6"/>
  </w:num>
  <w:num w:numId="4" w16cid:durableId="13849042">
    <w:abstractNumId w:val="25"/>
  </w:num>
  <w:num w:numId="5" w16cid:durableId="1074670009">
    <w:abstractNumId w:val="25"/>
    <w:lvlOverride w:ilvl="1">
      <w:lvl w:ilvl="1">
        <w:numFmt w:val="bullet"/>
        <w:lvlText w:val=""/>
        <w:lvlJc w:val="left"/>
        <w:pPr>
          <w:tabs>
            <w:tab w:val="num" w:pos="1440"/>
          </w:tabs>
          <w:ind w:left="1440" w:hanging="360"/>
        </w:pPr>
        <w:rPr>
          <w:rFonts w:ascii="Symbol" w:hAnsi="Symbol" w:hint="default"/>
          <w:sz w:val="20"/>
        </w:rPr>
      </w:lvl>
    </w:lvlOverride>
  </w:num>
  <w:num w:numId="6" w16cid:durableId="20252129">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33688519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356201373">
    <w:abstractNumId w:val="3"/>
  </w:num>
  <w:num w:numId="9" w16cid:durableId="1023476134">
    <w:abstractNumId w:val="34"/>
  </w:num>
  <w:num w:numId="10" w16cid:durableId="235089699">
    <w:abstractNumId w:val="11"/>
  </w:num>
  <w:num w:numId="11" w16cid:durableId="533079189">
    <w:abstractNumId w:val="9"/>
  </w:num>
  <w:num w:numId="12" w16cid:durableId="273369518">
    <w:abstractNumId w:val="27"/>
  </w:num>
  <w:num w:numId="13" w16cid:durableId="690304391">
    <w:abstractNumId w:val="26"/>
  </w:num>
  <w:num w:numId="14" w16cid:durableId="1166477067">
    <w:abstractNumId w:val="4"/>
  </w:num>
  <w:num w:numId="15" w16cid:durableId="596523998">
    <w:abstractNumId w:val="13"/>
  </w:num>
  <w:num w:numId="16" w16cid:durableId="676884154">
    <w:abstractNumId w:val="20"/>
  </w:num>
  <w:num w:numId="17" w16cid:durableId="1582989016">
    <w:abstractNumId w:val="33"/>
  </w:num>
  <w:num w:numId="18" w16cid:durableId="1838105923">
    <w:abstractNumId w:val="32"/>
  </w:num>
  <w:num w:numId="19" w16cid:durableId="21711286">
    <w:abstractNumId w:val="21"/>
  </w:num>
  <w:num w:numId="20" w16cid:durableId="1182352836">
    <w:abstractNumId w:val="31"/>
  </w:num>
  <w:num w:numId="21" w16cid:durableId="1304888522">
    <w:abstractNumId w:val="7"/>
  </w:num>
  <w:num w:numId="22" w16cid:durableId="1426800567">
    <w:abstractNumId w:val="12"/>
  </w:num>
  <w:num w:numId="23" w16cid:durableId="778647170">
    <w:abstractNumId w:val="8"/>
  </w:num>
  <w:num w:numId="24" w16cid:durableId="1664047682">
    <w:abstractNumId w:val="18"/>
  </w:num>
  <w:num w:numId="25" w16cid:durableId="651525571">
    <w:abstractNumId w:val="22"/>
  </w:num>
  <w:num w:numId="26" w16cid:durableId="1248422086">
    <w:abstractNumId w:val="30"/>
  </w:num>
  <w:num w:numId="27" w16cid:durableId="672220072">
    <w:abstractNumId w:val="0"/>
  </w:num>
  <w:num w:numId="28" w16cid:durableId="488131633">
    <w:abstractNumId w:val="23"/>
  </w:num>
  <w:num w:numId="29" w16cid:durableId="359430671">
    <w:abstractNumId w:val="16"/>
  </w:num>
  <w:num w:numId="30" w16cid:durableId="142625915">
    <w:abstractNumId w:val="24"/>
  </w:num>
  <w:num w:numId="31" w16cid:durableId="826483871">
    <w:abstractNumId w:val="5"/>
  </w:num>
  <w:num w:numId="32" w16cid:durableId="1260412002">
    <w:abstractNumId w:val="14"/>
  </w:num>
  <w:num w:numId="33" w16cid:durableId="1919902301">
    <w:abstractNumId w:val="1"/>
  </w:num>
  <w:num w:numId="34" w16cid:durableId="754133476">
    <w:abstractNumId w:val="10"/>
  </w:num>
  <w:num w:numId="35" w16cid:durableId="1482428276">
    <w:abstractNumId w:val="19"/>
  </w:num>
  <w:num w:numId="36" w16cid:durableId="825585905">
    <w:abstractNumId w:val="15"/>
  </w:num>
  <w:num w:numId="37" w16cid:durableId="1235043078">
    <w:abstractNumId w:val="29"/>
  </w:num>
  <w:num w:numId="38" w16cid:durableId="1608342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5E"/>
    <w:rsid w:val="00005392"/>
    <w:rsid w:val="00013E99"/>
    <w:rsid w:val="00021AEF"/>
    <w:rsid w:val="00032180"/>
    <w:rsid w:val="000526DC"/>
    <w:rsid w:val="00064219"/>
    <w:rsid w:val="00070BB5"/>
    <w:rsid w:val="00087E39"/>
    <w:rsid w:val="00096B12"/>
    <w:rsid w:val="000F395E"/>
    <w:rsid w:val="00100E49"/>
    <w:rsid w:val="001255EB"/>
    <w:rsid w:val="00183D7F"/>
    <w:rsid w:val="001854FD"/>
    <w:rsid w:val="001E78D6"/>
    <w:rsid w:val="00201738"/>
    <w:rsid w:val="002054FC"/>
    <w:rsid w:val="00243BBF"/>
    <w:rsid w:val="002650F2"/>
    <w:rsid w:val="00286959"/>
    <w:rsid w:val="00287308"/>
    <w:rsid w:val="0029598C"/>
    <w:rsid w:val="002A3C1E"/>
    <w:rsid w:val="002A7F60"/>
    <w:rsid w:val="002D3DC6"/>
    <w:rsid w:val="002E00F0"/>
    <w:rsid w:val="002E4735"/>
    <w:rsid w:val="003401F3"/>
    <w:rsid w:val="003564DB"/>
    <w:rsid w:val="003A5BA9"/>
    <w:rsid w:val="004232D3"/>
    <w:rsid w:val="0045191B"/>
    <w:rsid w:val="004579DB"/>
    <w:rsid w:val="00465D91"/>
    <w:rsid w:val="0047014D"/>
    <w:rsid w:val="00486753"/>
    <w:rsid w:val="004938E7"/>
    <w:rsid w:val="004A34C2"/>
    <w:rsid w:val="004B3E18"/>
    <w:rsid w:val="004D2160"/>
    <w:rsid w:val="004D3374"/>
    <w:rsid w:val="005224D5"/>
    <w:rsid w:val="00534710"/>
    <w:rsid w:val="00562138"/>
    <w:rsid w:val="00582188"/>
    <w:rsid w:val="005C4856"/>
    <w:rsid w:val="005C6B25"/>
    <w:rsid w:val="005E5D43"/>
    <w:rsid w:val="00623F0F"/>
    <w:rsid w:val="00623FD4"/>
    <w:rsid w:val="006316E9"/>
    <w:rsid w:val="006348DC"/>
    <w:rsid w:val="006402AB"/>
    <w:rsid w:val="00644C15"/>
    <w:rsid w:val="00665DF1"/>
    <w:rsid w:val="0067477B"/>
    <w:rsid w:val="006B6F31"/>
    <w:rsid w:val="006D3832"/>
    <w:rsid w:val="006F093A"/>
    <w:rsid w:val="006F2846"/>
    <w:rsid w:val="00723EDD"/>
    <w:rsid w:val="0072706D"/>
    <w:rsid w:val="00736EE4"/>
    <w:rsid w:val="0074042F"/>
    <w:rsid w:val="00770F98"/>
    <w:rsid w:val="007746D3"/>
    <w:rsid w:val="007B2BA0"/>
    <w:rsid w:val="00806BE1"/>
    <w:rsid w:val="00810A74"/>
    <w:rsid w:val="008217FD"/>
    <w:rsid w:val="00874EE4"/>
    <w:rsid w:val="00880E8C"/>
    <w:rsid w:val="008A77C0"/>
    <w:rsid w:val="008E78A9"/>
    <w:rsid w:val="009004F3"/>
    <w:rsid w:val="00914981"/>
    <w:rsid w:val="0092469C"/>
    <w:rsid w:val="0093143F"/>
    <w:rsid w:val="00937F71"/>
    <w:rsid w:val="009B5B3C"/>
    <w:rsid w:val="009C4701"/>
    <w:rsid w:val="00A04269"/>
    <w:rsid w:val="00A13B19"/>
    <w:rsid w:val="00A47E73"/>
    <w:rsid w:val="00A5457B"/>
    <w:rsid w:val="00A70B50"/>
    <w:rsid w:val="00A76EF2"/>
    <w:rsid w:val="00AC7C89"/>
    <w:rsid w:val="00AE1991"/>
    <w:rsid w:val="00B002A7"/>
    <w:rsid w:val="00B1472C"/>
    <w:rsid w:val="00B25A7A"/>
    <w:rsid w:val="00B30A6A"/>
    <w:rsid w:val="00B3496A"/>
    <w:rsid w:val="00B54479"/>
    <w:rsid w:val="00BA1D17"/>
    <w:rsid w:val="00BF1E98"/>
    <w:rsid w:val="00BF4C76"/>
    <w:rsid w:val="00BF6FC2"/>
    <w:rsid w:val="00C4126C"/>
    <w:rsid w:val="00C5372A"/>
    <w:rsid w:val="00C90CA4"/>
    <w:rsid w:val="00C945E3"/>
    <w:rsid w:val="00CD0B47"/>
    <w:rsid w:val="00CE543E"/>
    <w:rsid w:val="00D159DB"/>
    <w:rsid w:val="00D36222"/>
    <w:rsid w:val="00D40172"/>
    <w:rsid w:val="00D53456"/>
    <w:rsid w:val="00D55A42"/>
    <w:rsid w:val="00D566CB"/>
    <w:rsid w:val="00DB28FF"/>
    <w:rsid w:val="00DC048A"/>
    <w:rsid w:val="00E2764F"/>
    <w:rsid w:val="00E54DCB"/>
    <w:rsid w:val="00E739CA"/>
    <w:rsid w:val="00EB1359"/>
    <w:rsid w:val="00ED2ECA"/>
    <w:rsid w:val="00EF4DFA"/>
    <w:rsid w:val="00F05666"/>
    <w:rsid w:val="00F16343"/>
    <w:rsid w:val="00F17B74"/>
    <w:rsid w:val="00F27EFC"/>
    <w:rsid w:val="00F36A69"/>
    <w:rsid w:val="00F529A1"/>
    <w:rsid w:val="00F52B7E"/>
    <w:rsid w:val="00F6534F"/>
    <w:rsid w:val="00F9292A"/>
    <w:rsid w:val="00F96A8F"/>
    <w:rsid w:val="00FF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A5BC"/>
  <w15:docId w15:val="{C01E45D1-7095-4C8E-9C4D-14F03F3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402A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5A7A"/>
    <w:pPr>
      <w:tabs>
        <w:tab w:val="center" w:pos="4680"/>
        <w:tab w:val="right" w:pos="9360"/>
      </w:tabs>
      <w:spacing w:line="240" w:lineRule="auto"/>
    </w:pPr>
  </w:style>
  <w:style w:type="character" w:customStyle="1" w:styleId="HeaderChar">
    <w:name w:val="Header Char"/>
    <w:basedOn w:val="DefaultParagraphFont"/>
    <w:link w:val="Header"/>
    <w:uiPriority w:val="99"/>
    <w:rsid w:val="00B25A7A"/>
  </w:style>
  <w:style w:type="paragraph" w:styleId="Footer">
    <w:name w:val="footer"/>
    <w:basedOn w:val="Normal"/>
    <w:link w:val="FooterChar"/>
    <w:uiPriority w:val="99"/>
    <w:unhideWhenUsed/>
    <w:rsid w:val="00B25A7A"/>
    <w:pPr>
      <w:tabs>
        <w:tab w:val="center" w:pos="4680"/>
        <w:tab w:val="right" w:pos="9360"/>
      </w:tabs>
      <w:spacing w:line="240" w:lineRule="auto"/>
    </w:pPr>
  </w:style>
  <w:style w:type="character" w:customStyle="1" w:styleId="FooterChar">
    <w:name w:val="Footer Char"/>
    <w:basedOn w:val="DefaultParagraphFont"/>
    <w:link w:val="Footer"/>
    <w:uiPriority w:val="99"/>
    <w:rsid w:val="00B25A7A"/>
  </w:style>
  <w:style w:type="paragraph" w:styleId="BalloonText">
    <w:name w:val="Balloon Text"/>
    <w:basedOn w:val="Normal"/>
    <w:link w:val="BalloonTextChar"/>
    <w:uiPriority w:val="99"/>
    <w:semiHidden/>
    <w:unhideWhenUsed/>
    <w:rsid w:val="00F96A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8F"/>
    <w:rPr>
      <w:rFonts w:ascii="Segoe UI" w:hAnsi="Segoe UI" w:cs="Segoe UI"/>
      <w:sz w:val="18"/>
      <w:szCs w:val="18"/>
    </w:rPr>
  </w:style>
  <w:style w:type="paragraph" w:styleId="ListParagraph">
    <w:name w:val="List Paragraph"/>
    <w:basedOn w:val="Normal"/>
    <w:qFormat/>
    <w:rsid w:val="00201738"/>
    <w:pPr>
      <w:spacing w:after="200"/>
      <w:ind w:left="720"/>
      <w:contextualSpacing/>
    </w:pPr>
    <w:rPr>
      <w:rFonts w:ascii="Calibri" w:eastAsia="Calibri" w:hAnsi="Calibri" w:cs="Calibri"/>
    </w:rPr>
  </w:style>
  <w:style w:type="table" w:customStyle="1" w:styleId="TableGrid">
    <w:name w:val="TableGrid"/>
    <w:rsid w:val="00D40172"/>
    <w:pPr>
      <w:spacing w:line="240" w:lineRule="auto"/>
    </w:pPr>
    <w:rPr>
      <w:rFonts w:asciiTheme="minorHAnsi" w:eastAsiaTheme="minorEastAsia" w:hAnsiTheme="minorHAnsi" w:cstheme="minorBidi"/>
      <w:kern w:val="2"/>
      <w:lang w:val="en-IN"/>
      <w14:ligatures w14:val="standardContextual"/>
    </w:rPr>
    <w:tblPr>
      <w:tblCellMar>
        <w:top w:w="0" w:type="dxa"/>
        <w:left w:w="0" w:type="dxa"/>
        <w:bottom w:w="0" w:type="dxa"/>
        <w:right w:w="0" w:type="dxa"/>
      </w:tblCellMar>
    </w:tblPr>
  </w:style>
  <w:style w:type="paragraph" w:customStyle="1" w:styleId="TableParagraph">
    <w:name w:val="Table Paragraph"/>
    <w:basedOn w:val="Normal"/>
    <w:uiPriority w:val="1"/>
    <w:qFormat/>
    <w:rsid w:val="0092469C"/>
    <w:pPr>
      <w:widowControl w:val="0"/>
      <w:autoSpaceDE w:val="0"/>
      <w:autoSpaceDN w:val="0"/>
      <w:spacing w:line="240" w:lineRule="auto"/>
      <w:ind w:left="100"/>
    </w:pPr>
    <w:rPr>
      <w:rFonts w:ascii="Times New Roman" w:eastAsia="Times New Roman" w:hAnsi="Times New Roman" w:cs="Times New Roman"/>
    </w:rPr>
  </w:style>
  <w:style w:type="paragraph" w:styleId="NormalWeb">
    <w:name w:val="Normal (Web)"/>
    <w:basedOn w:val="Normal"/>
    <w:unhideWhenUsed/>
    <w:rsid w:val="00EF4D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link w:val="BodyTextChar"/>
    <w:rsid w:val="00A76EF2"/>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A76EF2"/>
    <w:rPr>
      <w:rFonts w:ascii="Times New Roman" w:eastAsia="Arial Unicode MS" w:hAnsi="Times New Roman" w:cs="Arial Unicode MS"/>
      <w:color w:val="000000"/>
      <w:sz w:val="24"/>
      <w:szCs w:val="24"/>
      <w:u w:color="000000"/>
      <w:bdr w:val="nil"/>
    </w:rPr>
  </w:style>
  <w:style w:type="table" w:styleId="TableGrid0">
    <w:name w:val="Table Grid"/>
    <w:basedOn w:val="TableNormal"/>
    <w:uiPriority w:val="39"/>
    <w:rsid w:val="00A76EF2"/>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76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781">
      <w:bodyDiv w:val="1"/>
      <w:marLeft w:val="0"/>
      <w:marRight w:val="0"/>
      <w:marTop w:val="0"/>
      <w:marBottom w:val="0"/>
      <w:divBdr>
        <w:top w:val="none" w:sz="0" w:space="0" w:color="auto"/>
        <w:left w:val="none" w:sz="0" w:space="0" w:color="auto"/>
        <w:bottom w:val="none" w:sz="0" w:space="0" w:color="auto"/>
        <w:right w:val="none" w:sz="0" w:space="0" w:color="auto"/>
      </w:divBdr>
    </w:div>
    <w:div w:id="119300627">
      <w:bodyDiv w:val="1"/>
      <w:marLeft w:val="0"/>
      <w:marRight w:val="0"/>
      <w:marTop w:val="0"/>
      <w:marBottom w:val="0"/>
      <w:divBdr>
        <w:top w:val="none" w:sz="0" w:space="0" w:color="auto"/>
        <w:left w:val="none" w:sz="0" w:space="0" w:color="auto"/>
        <w:bottom w:val="none" w:sz="0" w:space="0" w:color="auto"/>
        <w:right w:val="none" w:sz="0" w:space="0" w:color="auto"/>
      </w:divBdr>
    </w:div>
    <w:div w:id="140080241">
      <w:bodyDiv w:val="1"/>
      <w:marLeft w:val="0"/>
      <w:marRight w:val="0"/>
      <w:marTop w:val="0"/>
      <w:marBottom w:val="0"/>
      <w:divBdr>
        <w:top w:val="none" w:sz="0" w:space="0" w:color="auto"/>
        <w:left w:val="none" w:sz="0" w:space="0" w:color="auto"/>
        <w:bottom w:val="none" w:sz="0" w:space="0" w:color="auto"/>
        <w:right w:val="none" w:sz="0" w:space="0" w:color="auto"/>
      </w:divBdr>
    </w:div>
    <w:div w:id="162552588">
      <w:bodyDiv w:val="1"/>
      <w:marLeft w:val="0"/>
      <w:marRight w:val="0"/>
      <w:marTop w:val="0"/>
      <w:marBottom w:val="0"/>
      <w:divBdr>
        <w:top w:val="none" w:sz="0" w:space="0" w:color="auto"/>
        <w:left w:val="none" w:sz="0" w:space="0" w:color="auto"/>
        <w:bottom w:val="none" w:sz="0" w:space="0" w:color="auto"/>
        <w:right w:val="none" w:sz="0" w:space="0" w:color="auto"/>
      </w:divBdr>
    </w:div>
    <w:div w:id="187135900">
      <w:bodyDiv w:val="1"/>
      <w:marLeft w:val="0"/>
      <w:marRight w:val="0"/>
      <w:marTop w:val="0"/>
      <w:marBottom w:val="0"/>
      <w:divBdr>
        <w:top w:val="none" w:sz="0" w:space="0" w:color="auto"/>
        <w:left w:val="none" w:sz="0" w:space="0" w:color="auto"/>
        <w:bottom w:val="none" w:sz="0" w:space="0" w:color="auto"/>
        <w:right w:val="none" w:sz="0" w:space="0" w:color="auto"/>
      </w:divBdr>
    </w:div>
    <w:div w:id="280653433">
      <w:bodyDiv w:val="1"/>
      <w:marLeft w:val="0"/>
      <w:marRight w:val="0"/>
      <w:marTop w:val="0"/>
      <w:marBottom w:val="0"/>
      <w:divBdr>
        <w:top w:val="none" w:sz="0" w:space="0" w:color="auto"/>
        <w:left w:val="none" w:sz="0" w:space="0" w:color="auto"/>
        <w:bottom w:val="none" w:sz="0" w:space="0" w:color="auto"/>
        <w:right w:val="none" w:sz="0" w:space="0" w:color="auto"/>
      </w:divBdr>
    </w:div>
    <w:div w:id="297076476">
      <w:bodyDiv w:val="1"/>
      <w:marLeft w:val="0"/>
      <w:marRight w:val="0"/>
      <w:marTop w:val="0"/>
      <w:marBottom w:val="0"/>
      <w:divBdr>
        <w:top w:val="none" w:sz="0" w:space="0" w:color="auto"/>
        <w:left w:val="none" w:sz="0" w:space="0" w:color="auto"/>
        <w:bottom w:val="none" w:sz="0" w:space="0" w:color="auto"/>
        <w:right w:val="none" w:sz="0" w:space="0" w:color="auto"/>
      </w:divBdr>
    </w:div>
    <w:div w:id="360211488">
      <w:bodyDiv w:val="1"/>
      <w:marLeft w:val="0"/>
      <w:marRight w:val="0"/>
      <w:marTop w:val="0"/>
      <w:marBottom w:val="0"/>
      <w:divBdr>
        <w:top w:val="none" w:sz="0" w:space="0" w:color="auto"/>
        <w:left w:val="none" w:sz="0" w:space="0" w:color="auto"/>
        <w:bottom w:val="none" w:sz="0" w:space="0" w:color="auto"/>
        <w:right w:val="none" w:sz="0" w:space="0" w:color="auto"/>
      </w:divBdr>
    </w:div>
    <w:div w:id="400298104">
      <w:bodyDiv w:val="1"/>
      <w:marLeft w:val="0"/>
      <w:marRight w:val="0"/>
      <w:marTop w:val="0"/>
      <w:marBottom w:val="0"/>
      <w:divBdr>
        <w:top w:val="none" w:sz="0" w:space="0" w:color="auto"/>
        <w:left w:val="none" w:sz="0" w:space="0" w:color="auto"/>
        <w:bottom w:val="none" w:sz="0" w:space="0" w:color="auto"/>
        <w:right w:val="none" w:sz="0" w:space="0" w:color="auto"/>
      </w:divBdr>
      <w:divsChild>
        <w:div w:id="1739131800">
          <w:marLeft w:val="0"/>
          <w:marRight w:val="0"/>
          <w:marTop w:val="0"/>
          <w:marBottom w:val="0"/>
          <w:divBdr>
            <w:top w:val="none" w:sz="0" w:space="0" w:color="auto"/>
            <w:left w:val="none" w:sz="0" w:space="0" w:color="auto"/>
            <w:bottom w:val="none" w:sz="0" w:space="0" w:color="auto"/>
            <w:right w:val="none" w:sz="0" w:space="0" w:color="auto"/>
          </w:divBdr>
          <w:divsChild>
            <w:div w:id="837426247">
              <w:marLeft w:val="0"/>
              <w:marRight w:val="0"/>
              <w:marTop w:val="0"/>
              <w:marBottom w:val="0"/>
              <w:divBdr>
                <w:top w:val="none" w:sz="0" w:space="0" w:color="auto"/>
                <w:left w:val="none" w:sz="0" w:space="0" w:color="auto"/>
                <w:bottom w:val="none" w:sz="0" w:space="0" w:color="auto"/>
                <w:right w:val="none" w:sz="0" w:space="0" w:color="auto"/>
              </w:divBdr>
              <w:divsChild>
                <w:div w:id="477309526">
                  <w:marLeft w:val="0"/>
                  <w:marRight w:val="0"/>
                  <w:marTop w:val="0"/>
                  <w:marBottom w:val="0"/>
                  <w:divBdr>
                    <w:top w:val="none" w:sz="0" w:space="0" w:color="auto"/>
                    <w:left w:val="none" w:sz="0" w:space="0" w:color="auto"/>
                    <w:bottom w:val="none" w:sz="0" w:space="0" w:color="auto"/>
                    <w:right w:val="none" w:sz="0" w:space="0" w:color="auto"/>
                  </w:divBdr>
                  <w:divsChild>
                    <w:div w:id="742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3420">
          <w:marLeft w:val="0"/>
          <w:marRight w:val="0"/>
          <w:marTop w:val="0"/>
          <w:marBottom w:val="0"/>
          <w:divBdr>
            <w:top w:val="none" w:sz="0" w:space="0" w:color="auto"/>
            <w:left w:val="none" w:sz="0" w:space="0" w:color="auto"/>
            <w:bottom w:val="none" w:sz="0" w:space="0" w:color="auto"/>
            <w:right w:val="none" w:sz="0" w:space="0" w:color="auto"/>
          </w:divBdr>
          <w:divsChild>
            <w:div w:id="271206337">
              <w:marLeft w:val="0"/>
              <w:marRight w:val="0"/>
              <w:marTop w:val="0"/>
              <w:marBottom w:val="0"/>
              <w:divBdr>
                <w:top w:val="none" w:sz="0" w:space="0" w:color="auto"/>
                <w:left w:val="none" w:sz="0" w:space="0" w:color="auto"/>
                <w:bottom w:val="none" w:sz="0" w:space="0" w:color="auto"/>
                <w:right w:val="none" w:sz="0" w:space="0" w:color="auto"/>
              </w:divBdr>
              <w:divsChild>
                <w:div w:id="32847379">
                  <w:marLeft w:val="0"/>
                  <w:marRight w:val="0"/>
                  <w:marTop w:val="0"/>
                  <w:marBottom w:val="0"/>
                  <w:divBdr>
                    <w:top w:val="none" w:sz="0" w:space="0" w:color="auto"/>
                    <w:left w:val="none" w:sz="0" w:space="0" w:color="auto"/>
                    <w:bottom w:val="none" w:sz="0" w:space="0" w:color="auto"/>
                    <w:right w:val="none" w:sz="0" w:space="0" w:color="auto"/>
                  </w:divBdr>
                  <w:divsChild>
                    <w:div w:id="11767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3102">
      <w:bodyDiv w:val="1"/>
      <w:marLeft w:val="0"/>
      <w:marRight w:val="0"/>
      <w:marTop w:val="0"/>
      <w:marBottom w:val="0"/>
      <w:divBdr>
        <w:top w:val="none" w:sz="0" w:space="0" w:color="auto"/>
        <w:left w:val="none" w:sz="0" w:space="0" w:color="auto"/>
        <w:bottom w:val="none" w:sz="0" w:space="0" w:color="auto"/>
        <w:right w:val="none" w:sz="0" w:space="0" w:color="auto"/>
      </w:divBdr>
    </w:div>
    <w:div w:id="457842678">
      <w:bodyDiv w:val="1"/>
      <w:marLeft w:val="0"/>
      <w:marRight w:val="0"/>
      <w:marTop w:val="0"/>
      <w:marBottom w:val="0"/>
      <w:divBdr>
        <w:top w:val="none" w:sz="0" w:space="0" w:color="auto"/>
        <w:left w:val="none" w:sz="0" w:space="0" w:color="auto"/>
        <w:bottom w:val="none" w:sz="0" w:space="0" w:color="auto"/>
        <w:right w:val="none" w:sz="0" w:space="0" w:color="auto"/>
      </w:divBdr>
    </w:div>
    <w:div w:id="492911568">
      <w:bodyDiv w:val="1"/>
      <w:marLeft w:val="0"/>
      <w:marRight w:val="0"/>
      <w:marTop w:val="0"/>
      <w:marBottom w:val="0"/>
      <w:divBdr>
        <w:top w:val="none" w:sz="0" w:space="0" w:color="auto"/>
        <w:left w:val="none" w:sz="0" w:space="0" w:color="auto"/>
        <w:bottom w:val="none" w:sz="0" w:space="0" w:color="auto"/>
        <w:right w:val="none" w:sz="0" w:space="0" w:color="auto"/>
      </w:divBdr>
    </w:div>
    <w:div w:id="523133030">
      <w:bodyDiv w:val="1"/>
      <w:marLeft w:val="0"/>
      <w:marRight w:val="0"/>
      <w:marTop w:val="0"/>
      <w:marBottom w:val="0"/>
      <w:divBdr>
        <w:top w:val="none" w:sz="0" w:space="0" w:color="auto"/>
        <w:left w:val="none" w:sz="0" w:space="0" w:color="auto"/>
        <w:bottom w:val="none" w:sz="0" w:space="0" w:color="auto"/>
        <w:right w:val="none" w:sz="0" w:space="0" w:color="auto"/>
      </w:divBdr>
      <w:divsChild>
        <w:div w:id="1578053269">
          <w:marLeft w:val="0"/>
          <w:marRight w:val="0"/>
          <w:marTop w:val="0"/>
          <w:marBottom w:val="0"/>
          <w:divBdr>
            <w:top w:val="none" w:sz="0" w:space="0" w:color="auto"/>
            <w:left w:val="none" w:sz="0" w:space="0" w:color="auto"/>
            <w:bottom w:val="none" w:sz="0" w:space="0" w:color="auto"/>
            <w:right w:val="none" w:sz="0" w:space="0" w:color="auto"/>
          </w:divBdr>
          <w:divsChild>
            <w:div w:id="287588869">
              <w:marLeft w:val="0"/>
              <w:marRight w:val="0"/>
              <w:marTop w:val="0"/>
              <w:marBottom w:val="0"/>
              <w:divBdr>
                <w:top w:val="none" w:sz="0" w:space="0" w:color="auto"/>
                <w:left w:val="none" w:sz="0" w:space="0" w:color="auto"/>
                <w:bottom w:val="none" w:sz="0" w:space="0" w:color="auto"/>
                <w:right w:val="none" w:sz="0" w:space="0" w:color="auto"/>
              </w:divBdr>
              <w:divsChild>
                <w:div w:id="2011980404">
                  <w:marLeft w:val="0"/>
                  <w:marRight w:val="0"/>
                  <w:marTop w:val="0"/>
                  <w:marBottom w:val="0"/>
                  <w:divBdr>
                    <w:top w:val="none" w:sz="0" w:space="0" w:color="auto"/>
                    <w:left w:val="none" w:sz="0" w:space="0" w:color="auto"/>
                    <w:bottom w:val="none" w:sz="0" w:space="0" w:color="auto"/>
                    <w:right w:val="none" w:sz="0" w:space="0" w:color="auto"/>
                  </w:divBdr>
                  <w:divsChild>
                    <w:div w:id="1187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9264">
          <w:marLeft w:val="0"/>
          <w:marRight w:val="0"/>
          <w:marTop w:val="0"/>
          <w:marBottom w:val="0"/>
          <w:divBdr>
            <w:top w:val="none" w:sz="0" w:space="0" w:color="auto"/>
            <w:left w:val="none" w:sz="0" w:space="0" w:color="auto"/>
            <w:bottom w:val="none" w:sz="0" w:space="0" w:color="auto"/>
            <w:right w:val="none" w:sz="0" w:space="0" w:color="auto"/>
          </w:divBdr>
          <w:divsChild>
            <w:div w:id="970283045">
              <w:marLeft w:val="0"/>
              <w:marRight w:val="0"/>
              <w:marTop w:val="0"/>
              <w:marBottom w:val="0"/>
              <w:divBdr>
                <w:top w:val="none" w:sz="0" w:space="0" w:color="auto"/>
                <w:left w:val="none" w:sz="0" w:space="0" w:color="auto"/>
                <w:bottom w:val="none" w:sz="0" w:space="0" w:color="auto"/>
                <w:right w:val="none" w:sz="0" w:space="0" w:color="auto"/>
              </w:divBdr>
              <w:divsChild>
                <w:div w:id="1712265980">
                  <w:marLeft w:val="0"/>
                  <w:marRight w:val="0"/>
                  <w:marTop w:val="0"/>
                  <w:marBottom w:val="0"/>
                  <w:divBdr>
                    <w:top w:val="none" w:sz="0" w:space="0" w:color="auto"/>
                    <w:left w:val="none" w:sz="0" w:space="0" w:color="auto"/>
                    <w:bottom w:val="none" w:sz="0" w:space="0" w:color="auto"/>
                    <w:right w:val="none" w:sz="0" w:space="0" w:color="auto"/>
                  </w:divBdr>
                  <w:divsChild>
                    <w:div w:id="638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73359">
      <w:bodyDiv w:val="1"/>
      <w:marLeft w:val="0"/>
      <w:marRight w:val="0"/>
      <w:marTop w:val="0"/>
      <w:marBottom w:val="0"/>
      <w:divBdr>
        <w:top w:val="none" w:sz="0" w:space="0" w:color="auto"/>
        <w:left w:val="none" w:sz="0" w:space="0" w:color="auto"/>
        <w:bottom w:val="none" w:sz="0" w:space="0" w:color="auto"/>
        <w:right w:val="none" w:sz="0" w:space="0" w:color="auto"/>
      </w:divBdr>
      <w:divsChild>
        <w:div w:id="1636911368">
          <w:marLeft w:val="0"/>
          <w:marRight w:val="0"/>
          <w:marTop w:val="0"/>
          <w:marBottom w:val="0"/>
          <w:divBdr>
            <w:top w:val="none" w:sz="0" w:space="0" w:color="auto"/>
            <w:left w:val="none" w:sz="0" w:space="0" w:color="auto"/>
            <w:bottom w:val="none" w:sz="0" w:space="0" w:color="auto"/>
            <w:right w:val="none" w:sz="0" w:space="0" w:color="auto"/>
          </w:divBdr>
          <w:divsChild>
            <w:div w:id="590699572">
              <w:marLeft w:val="0"/>
              <w:marRight w:val="0"/>
              <w:marTop w:val="0"/>
              <w:marBottom w:val="0"/>
              <w:divBdr>
                <w:top w:val="none" w:sz="0" w:space="0" w:color="auto"/>
                <w:left w:val="none" w:sz="0" w:space="0" w:color="auto"/>
                <w:bottom w:val="none" w:sz="0" w:space="0" w:color="auto"/>
                <w:right w:val="none" w:sz="0" w:space="0" w:color="auto"/>
              </w:divBdr>
              <w:divsChild>
                <w:div w:id="973026982">
                  <w:marLeft w:val="0"/>
                  <w:marRight w:val="0"/>
                  <w:marTop w:val="0"/>
                  <w:marBottom w:val="0"/>
                  <w:divBdr>
                    <w:top w:val="none" w:sz="0" w:space="0" w:color="auto"/>
                    <w:left w:val="none" w:sz="0" w:space="0" w:color="auto"/>
                    <w:bottom w:val="none" w:sz="0" w:space="0" w:color="auto"/>
                    <w:right w:val="none" w:sz="0" w:space="0" w:color="auto"/>
                  </w:divBdr>
                  <w:divsChild>
                    <w:div w:id="9357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2560">
          <w:marLeft w:val="0"/>
          <w:marRight w:val="0"/>
          <w:marTop w:val="0"/>
          <w:marBottom w:val="0"/>
          <w:divBdr>
            <w:top w:val="none" w:sz="0" w:space="0" w:color="auto"/>
            <w:left w:val="none" w:sz="0" w:space="0" w:color="auto"/>
            <w:bottom w:val="none" w:sz="0" w:space="0" w:color="auto"/>
            <w:right w:val="none" w:sz="0" w:space="0" w:color="auto"/>
          </w:divBdr>
          <w:divsChild>
            <w:div w:id="1852834452">
              <w:marLeft w:val="0"/>
              <w:marRight w:val="0"/>
              <w:marTop w:val="0"/>
              <w:marBottom w:val="0"/>
              <w:divBdr>
                <w:top w:val="none" w:sz="0" w:space="0" w:color="auto"/>
                <w:left w:val="none" w:sz="0" w:space="0" w:color="auto"/>
                <w:bottom w:val="none" w:sz="0" w:space="0" w:color="auto"/>
                <w:right w:val="none" w:sz="0" w:space="0" w:color="auto"/>
              </w:divBdr>
              <w:divsChild>
                <w:div w:id="417941191">
                  <w:marLeft w:val="0"/>
                  <w:marRight w:val="0"/>
                  <w:marTop w:val="0"/>
                  <w:marBottom w:val="0"/>
                  <w:divBdr>
                    <w:top w:val="none" w:sz="0" w:space="0" w:color="auto"/>
                    <w:left w:val="none" w:sz="0" w:space="0" w:color="auto"/>
                    <w:bottom w:val="none" w:sz="0" w:space="0" w:color="auto"/>
                    <w:right w:val="none" w:sz="0" w:space="0" w:color="auto"/>
                  </w:divBdr>
                  <w:divsChild>
                    <w:div w:id="12716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10859">
      <w:bodyDiv w:val="1"/>
      <w:marLeft w:val="0"/>
      <w:marRight w:val="0"/>
      <w:marTop w:val="0"/>
      <w:marBottom w:val="0"/>
      <w:divBdr>
        <w:top w:val="none" w:sz="0" w:space="0" w:color="auto"/>
        <w:left w:val="none" w:sz="0" w:space="0" w:color="auto"/>
        <w:bottom w:val="none" w:sz="0" w:space="0" w:color="auto"/>
        <w:right w:val="none" w:sz="0" w:space="0" w:color="auto"/>
      </w:divBdr>
    </w:div>
    <w:div w:id="581987327">
      <w:bodyDiv w:val="1"/>
      <w:marLeft w:val="0"/>
      <w:marRight w:val="0"/>
      <w:marTop w:val="0"/>
      <w:marBottom w:val="0"/>
      <w:divBdr>
        <w:top w:val="none" w:sz="0" w:space="0" w:color="auto"/>
        <w:left w:val="none" w:sz="0" w:space="0" w:color="auto"/>
        <w:bottom w:val="none" w:sz="0" w:space="0" w:color="auto"/>
        <w:right w:val="none" w:sz="0" w:space="0" w:color="auto"/>
      </w:divBdr>
    </w:div>
    <w:div w:id="584147546">
      <w:bodyDiv w:val="1"/>
      <w:marLeft w:val="0"/>
      <w:marRight w:val="0"/>
      <w:marTop w:val="0"/>
      <w:marBottom w:val="0"/>
      <w:divBdr>
        <w:top w:val="none" w:sz="0" w:space="0" w:color="auto"/>
        <w:left w:val="none" w:sz="0" w:space="0" w:color="auto"/>
        <w:bottom w:val="none" w:sz="0" w:space="0" w:color="auto"/>
        <w:right w:val="none" w:sz="0" w:space="0" w:color="auto"/>
      </w:divBdr>
    </w:div>
    <w:div w:id="586840640">
      <w:bodyDiv w:val="1"/>
      <w:marLeft w:val="0"/>
      <w:marRight w:val="0"/>
      <w:marTop w:val="0"/>
      <w:marBottom w:val="0"/>
      <w:divBdr>
        <w:top w:val="none" w:sz="0" w:space="0" w:color="auto"/>
        <w:left w:val="none" w:sz="0" w:space="0" w:color="auto"/>
        <w:bottom w:val="none" w:sz="0" w:space="0" w:color="auto"/>
        <w:right w:val="none" w:sz="0" w:space="0" w:color="auto"/>
      </w:divBdr>
    </w:div>
    <w:div w:id="616302705">
      <w:bodyDiv w:val="1"/>
      <w:marLeft w:val="0"/>
      <w:marRight w:val="0"/>
      <w:marTop w:val="0"/>
      <w:marBottom w:val="0"/>
      <w:divBdr>
        <w:top w:val="none" w:sz="0" w:space="0" w:color="auto"/>
        <w:left w:val="none" w:sz="0" w:space="0" w:color="auto"/>
        <w:bottom w:val="none" w:sz="0" w:space="0" w:color="auto"/>
        <w:right w:val="none" w:sz="0" w:space="0" w:color="auto"/>
      </w:divBdr>
    </w:div>
    <w:div w:id="640765726">
      <w:bodyDiv w:val="1"/>
      <w:marLeft w:val="0"/>
      <w:marRight w:val="0"/>
      <w:marTop w:val="0"/>
      <w:marBottom w:val="0"/>
      <w:divBdr>
        <w:top w:val="none" w:sz="0" w:space="0" w:color="auto"/>
        <w:left w:val="none" w:sz="0" w:space="0" w:color="auto"/>
        <w:bottom w:val="none" w:sz="0" w:space="0" w:color="auto"/>
        <w:right w:val="none" w:sz="0" w:space="0" w:color="auto"/>
      </w:divBdr>
    </w:div>
    <w:div w:id="792141415">
      <w:bodyDiv w:val="1"/>
      <w:marLeft w:val="0"/>
      <w:marRight w:val="0"/>
      <w:marTop w:val="0"/>
      <w:marBottom w:val="0"/>
      <w:divBdr>
        <w:top w:val="none" w:sz="0" w:space="0" w:color="auto"/>
        <w:left w:val="none" w:sz="0" w:space="0" w:color="auto"/>
        <w:bottom w:val="none" w:sz="0" w:space="0" w:color="auto"/>
        <w:right w:val="none" w:sz="0" w:space="0" w:color="auto"/>
      </w:divBdr>
    </w:div>
    <w:div w:id="952444164">
      <w:bodyDiv w:val="1"/>
      <w:marLeft w:val="0"/>
      <w:marRight w:val="0"/>
      <w:marTop w:val="0"/>
      <w:marBottom w:val="0"/>
      <w:divBdr>
        <w:top w:val="none" w:sz="0" w:space="0" w:color="auto"/>
        <w:left w:val="none" w:sz="0" w:space="0" w:color="auto"/>
        <w:bottom w:val="none" w:sz="0" w:space="0" w:color="auto"/>
        <w:right w:val="none" w:sz="0" w:space="0" w:color="auto"/>
      </w:divBdr>
    </w:div>
    <w:div w:id="1042749410">
      <w:bodyDiv w:val="1"/>
      <w:marLeft w:val="0"/>
      <w:marRight w:val="0"/>
      <w:marTop w:val="0"/>
      <w:marBottom w:val="0"/>
      <w:divBdr>
        <w:top w:val="none" w:sz="0" w:space="0" w:color="auto"/>
        <w:left w:val="none" w:sz="0" w:space="0" w:color="auto"/>
        <w:bottom w:val="none" w:sz="0" w:space="0" w:color="auto"/>
        <w:right w:val="none" w:sz="0" w:space="0" w:color="auto"/>
      </w:divBdr>
    </w:div>
    <w:div w:id="1068459830">
      <w:bodyDiv w:val="1"/>
      <w:marLeft w:val="0"/>
      <w:marRight w:val="0"/>
      <w:marTop w:val="0"/>
      <w:marBottom w:val="0"/>
      <w:divBdr>
        <w:top w:val="none" w:sz="0" w:space="0" w:color="auto"/>
        <w:left w:val="none" w:sz="0" w:space="0" w:color="auto"/>
        <w:bottom w:val="none" w:sz="0" w:space="0" w:color="auto"/>
        <w:right w:val="none" w:sz="0" w:space="0" w:color="auto"/>
      </w:divBdr>
    </w:div>
    <w:div w:id="1152330974">
      <w:bodyDiv w:val="1"/>
      <w:marLeft w:val="0"/>
      <w:marRight w:val="0"/>
      <w:marTop w:val="0"/>
      <w:marBottom w:val="0"/>
      <w:divBdr>
        <w:top w:val="none" w:sz="0" w:space="0" w:color="auto"/>
        <w:left w:val="none" w:sz="0" w:space="0" w:color="auto"/>
        <w:bottom w:val="none" w:sz="0" w:space="0" w:color="auto"/>
        <w:right w:val="none" w:sz="0" w:space="0" w:color="auto"/>
      </w:divBdr>
    </w:div>
    <w:div w:id="1169518517">
      <w:bodyDiv w:val="1"/>
      <w:marLeft w:val="0"/>
      <w:marRight w:val="0"/>
      <w:marTop w:val="0"/>
      <w:marBottom w:val="0"/>
      <w:divBdr>
        <w:top w:val="none" w:sz="0" w:space="0" w:color="auto"/>
        <w:left w:val="none" w:sz="0" w:space="0" w:color="auto"/>
        <w:bottom w:val="none" w:sz="0" w:space="0" w:color="auto"/>
        <w:right w:val="none" w:sz="0" w:space="0" w:color="auto"/>
      </w:divBdr>
    </w:div>
    <w:div w:id="1193572216">
      <w:bodyDiv w:val="1"/>
      <w:marLeft w:val="0"/>
      <w:marRight w:val="0"/>
      <w:marTop w:val="0"/>
      <w:marBottom w:val="0"/>
      <w:divBdr>
        <w:top w:val="none" w:sz="0" w:space="0" w:color="auto"/>
        <w:left w:val="none" w:sz="0" w:space="0" w:color="auto"/>
        <w:bottom w:val="none" w:sz="0" w:space="0" w:color="auto"/>
        <w:right w:val="none" w:sz="0" w:space="0" w:color="auto"/>
      </w:divBdr>
    </w:div>
    <w:div w:id="1204828531">
      <w:bodyDiv w:val="1"/>
      <w:marLeft w:val="0"/>
      <w:marRight w:val="0"/>
      <w:marTop w:val="0"/>
      <w:marBottom w:val="0"/>
      <w:divBdr>
        <w:top w:val="none" w:sz="0" w:space="0" w:color="auto"/>
        <w:left w:val="none" w:sz="0" w:space="0" w:color="auto"/>
        <w:bottom w:val="none" w:sz="0" w:space="0" w:color="auto"/>
        <w:right w:val="none" w:sz="0" w:space="0" w:color="auto"/>
      </w:divBdr>
    </w:div>
    <w:div w:id="1250197130">
      <w:bodyDiv w:val="1"/>
      <w:marLeft w:val="0"/>
      <w:marRight w:val="0"/>
      <w:marTop w:val="0"/>
      <w:marBottom w:val="0"/>
      <w:divBdr>
        <w:top w:val="none" w:sz="0" w:space="0" w:color="auto"/>
        <w:left w:val="none" w:sz="0" w:space="0" w:color="auto"/>
        <w:bottom w:val="none" w:sz="0" w:space="0" w:color="auto"/>
        <w:right w:val="none" w:sz="0" w:space="0" w:color="auto"/>
      </w:divBdr>
    </w:div>
    <w:div w:id="1354183442">
      <w:bodyDiv w:val="1"/>
      <w:marLeft w:val="0"/>
      <w:marRight w:val="0"/>
      <w:marTop w:val="0"/>
      <w:marBottom w:val="0"/>
      <w:divBdr>
        <w:top w:val="none" w:sz="0" w:space="0" w:color="auto"/>
        <w:left w:val="none" w:sz="0" w:space="0" w:color="auto"/>
        <w:bottom w:val="none" w:sz="0" w:space="0" w:color="auto"/>
        <w:right w:val="none" w:sz="0" w:space="0" w:color="auto"/>
      </w:divBdr>
    </w:div>
    <w:div w:id="1391147880">
      <w:bodyDiv w:val="1"/>
      <w:marLeft w:val="0"/>
      <w:marRight w:val="0"/>
      <w:marTop w:val="0"/>
      <w:marBottom w:val="0"/>
      <w:divBdr>
        <w:top w:val="none" w:sz="0" w:space="0" w:color="auto"/>
        <w:left w:val="none" w:sz="0" w:space="0" w:color="auto"/>
        <w:bottom w:val="none" w:sz="0" w:space="0" w:color="auto"/>
        <w:right w:val="none" w:sz="0" w:space="0" w:color="auto"/>
      </w:divBdr>
    </w:div>
    <w:div w:id="1392845777">
      <w:bodyDiv w:val="1"/>
      <w:marLeft w:val="0"/>
      <w:marRight w:val="0"/>
      <w:marTop w:val="0"/>
      <w:marBottom w:val="0"/>
      <w:divBdr>
        <w:top w:val="none" w:sz="0" w:space="0" w:color="auto"/>
        <w:left w:val="none" w:sz="0" w:space="0" w:color="auto"/>
        <w:bottom w:val="none" w:sz="0" w:space="0" w:color="auto"/>
        <w:right w:val="none" w:sz="0" w:space="0" w:color="auto"/>
      </w:divBdr>
    </w:div>
    <w:div w:id="1399591286">
      <w:bodyDiv w:val="1"/>
      <w:marLeft w:val="0"/>
      <w:marRight w:val="0"/>
      <w:marTop w:val="0"/>
      <w:marBottom w:val="0"/>
      <w:divBdr>
        <w:top w:val="none" w:sz="0" w:space="0" w:color="auto"/>
        <w:left w:val="none" w:sz="0" w:space="0" w:color="auto"/>
        <w:bottom w:val="none" w:sz="0" w:space="0" w:color="auto"/>
        <w:right w:val="none" w:sz="0" w:space="0" w:color="auto"/>
      </w:divBdr>
    </w:div>
    <w:div w:id="1413431064">
      <w:bodyDiv w:val="1"/>
      <w:marLeft w:val="0"/>
      <w:marRight w:val="0"/>
      <w:marTop w:val="0"/>
      <w:marBottom w:val="0"/>
      <w:divBdr>
        <w:top w:val="none" w:sz="0" w:space="0" w:color="auto"/>
        <w:left w:val="none" w:sz="0" w:space="0" w:color="auto"/>
        <w:bottom w:val="none" w:sz="0" w:space="0" w:color="auto"/>
        <w:right w:val="none" w:sz="0" w:space="0" w:color="auto"/>
      </w:divBdr>
    </w:div>
    <w:div w:id="1451124690">
      <w:bodyDiv w:val="1"/>
      <w:marLeft w:val="0"/>
      <w:marRight w:val="0"/>
      <w:marTop w:val="0"/>
      <w:marBottom w:val="0"/>
      <w:divBdr>
        <w:top w:val="none" w:sz="0" w:space="0" w:color="auto"/>
        <w:left w:val="none" w:sz="0" w:space="0" w:color="auto"/>
        <w:bottom w:val="none" w:sz="0" w:space="0" w:color="auto"/>
        <w:right w:val="none" w:sz="0" w:space="0" w:color="auto"/>
      </w:divBdr>
    </w:div>
    <w:div w:id="1490170536">
      <w:bodyDiv w:val="1"/>
      <w:marLeft w:val="0"/>
      <w:marRight w:val="0"/>
      <w:marTop w:val="0"/>
      <w:marBottom w:val="0"/>
      <w:divBdr>
        <w:top w:val="none" w:sz="0" w:space="0" w:color="auto"/>
        <w:left w:val="none" w:sz="0" w:space="0" w:color="auto"/>
        <w:bottom w:val="none" w:sz="0" w:space="0" w:color="auto"/>
        <w:right w:val="none" w:sz="0" w:space="0" w:color="auto"/>
      </w:divBdr>
    </w:div>
    <w:div w:id="1727559472">
      <w:bodyDiv w:val="1"/>
      <w:marLeft w:val="0"/>
      <w:marRight w:val="0"/>
      <w:marTop w:val="0"/>
      <w:marBottom w:val="0"/>
      <w:divBdr>
        <w:top w:val="none" w:sz="0" w:space="0" w:color="auto"/>
        <w:left w:val="none" w:sz="0" w:space="0" w:color="auto"/>
        <w:bottom w:val="none" w:sz="0" w:space="0" w:color="auto"/>
        <w:right w:val="none" w:sz="0" w:space="0" w:color="auto"/>
      </w:divBdr>
    </w:div>
    <w:div w:id="1827554571">
      <w:bodyDiv w:val="1"/>
      <w:marLeft w:val="0"/>
      <w:marRight w:val="0"/>
      <w:marTop w:val="0"/>
      <w:marBottom w:val="0"/>
      <w:divBdr>
        <w:top w:val="none" w:sz="0" w:space="0" w:color="auto"/>
        <w:left w:val="none" w:sz="0" w:space="0" w:color="auto"/>
        <w:bottom w:val="none" w:sz="0" w:space="0" w:color="auto"/>
        <w:right w:val="none" w:sz="0" w:space="0" w:color="auto"/>
      </w:divBdr>
      <w:divsChild>
        <w:div w:id="418603054">
          <w:marLeft w:val="0"/>
          <w:marRight w:val="0"/>
          <w:marTop w:val="0"/>
          <w:marBottom w:val="0"/>
          <w:divBdr>
            <w:top w:val="none" w:sz="0" w:space="0" w:color="auto"/>
            <w:left w:val="none" w:sz="0" w:space="0" w:color="auto"/>
            <w:bottom w:val="none" w:sz="0" w:space="0" w:color="auto"/>
            <w:right w:val="none" w:sz="0" w:space="0" w:color="auto"/>
          </w:divBdr>
          <w:divsChild>
            <w:div w:id="434593666">
              <w:marLeft w:val="0"/>
              <w:marRight w:val="0"/>
              <w:marTop w:val="0"/>
              <w:marBottom w:val="0"/>
              <w:divBdr>
                <w:top w:val="none" w:sz="0" w:space="0" w:color="auto"/>
                <w:left w:val="none" w:sz="0" w:space="0" w:color="auto"/>
                <w:bottom w:val="none" w:sz="0" w:space="0" w:color="auto"/>
                <w:right w:val="none" w:sz="0" w:space="0" w:color="auto"/>
              </w:divBdr>
              <w:divsChild>
                <w:div w:id="286088756">
                  <w:marLeft w:val="0"/>
                  <w:marRight w:val="0"/>
                  <w:marTop w:val="0"/>
                  <w:marBottom w:val="0"/>
                  <w:divBdr>
                    <w:top w:val="none" w:sz="0" w:space="0" w:color="auto"/>
                    <w:left w:val="none" w:sz="0" w:space="0" w:color="auto"/>
                    <w:bottom w:val="none" w:sz="0" w:space="0" w:color="auto"/>
                    <w:right w:val="none" w:sz="0" w:space="0" w:color="auto"/>
                  </w:divBdr>
                  <w:divsChild>
                    <w:div w:id="337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306">
          <w:marLeft w:val="0"/>
          <w:marRight w:val="0"/>
          <w:marTop w:val="0"/>
          <w:marBottom w:val="0"/>
          <w:divBdr>
            <w:top w:val="none" w:sz="0" w:space="0" w:color="auto"/>
            <w:left w:val="none" w:sz="0" w:space="0" w:color="auto"/>
            <w:bottom w:val="none" w:sz="0" w:space="0" w:color="auto"/>
            <w:right w:val="none" w:sz="0" w:space="0" w:color="auto"/>
          </w:divBdr>
          <w:divsChild>
            <w:div w:id="850527991">
              <w:marLeft w:val="0"/>
              <w:marRight w:val="0"/>
              <w:marTop w:val="0"/>
              <w:marBottom w:val="0"/>
              <w:divBdr>
                <w:top w:val="none" w:sz="0" w:space="0" w:color="auto"/>
                <w:left w:val="none" w:sz="0" w:space="0" w:color="auto"/>
                <w:bottom w:val="none" w:sz="0" w:space="0" w:color="auto"/>
                <w:right w:val="none" w:sz="0" w:space="0" w:color="auto"/>
              </w:divBdr>
              <w:divsChild>
                <w:div w:id="1489787942">
                  <w:marLeft w:val="0"/>
                  <w:marRight w:val="0"/>
                  <w:marTop w:val="0"/>
                  <w:marBottom w:val="0"/>
                  <w:divBdr>
                    <w:top w:val="none" w:sz="0" w:space="0" w:color="auto"/>
                    <w:left w:val="none" w:sz="0" w:space="0" w:color="auto"/>
                    <w:bottom w:val="none" w:sz="0" w:space="0" w:color="auto"/>
                    <w:right w:val="none" w:sz="0" w:space="0" w:color="auto"/>
                  </w:divBdr>
                  <w:divsChild>
                    <w:div w:id="20270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56389">
      <w:bodyDiv w:val="1"/>
      <w:marLeft w:val="0"/>
      <w:marRight w:val="0"/>
      <w:marTop w:val="0"/>
      <w:marBottom w:val="0"/>
      <w:divBdr>
        <w:top w:val="none" w:sz="0" w:space="0" w:color="auto"/>
        <w:left w:val="none" w:sz="0" w:space="0" w:color="auto"/>
        <w:bottom w:val="none" w:sz="0" w:space="0" w:color="auto"/>
        <w:right w:val="none" w:sz="0" w:space="0" w:color="auto"/>
      </w:divBdr>
    </w:div>
    <w:div w:id="1906526789">
      <w:bodyDiv w:val="1"/>
      <w:marLeft w:val="0"/>
      <w:marRight w:val="0"/>
      <w:marTop w:val="0"/>
      <w:marBottom w:val="0"/>
      <w:divBdr>
        <w:top w:val="none" w:sz="0" w:space="0" w:color="auto"/>
        <w:left w:val="none" w:sz="0" w:space="0" w:color="auto"/>
        <w:bottom w:val="none" w:sz="0" w:space="0" w:color="auto"/>
        <w:right w:val="none" w:sz="0" w:space="0" w:color="auto"/>
      </w:divBdr>
    </w:div>
    <w:div w:id="2136243894">
      <w:bodyDiv w:val="1"/>
      <w:marLeft w:val="0"/>
      <w:marRight w:val="0"/>
      <w:marTop w:val="0"/>
      <w:marBottom w:val="0"/>
      <w:divBdr>
        <w:top w:val="none" w:sz="0" w:space="0" w:color="auto"/>
        <w:left w:val="none" w:sz="0" w:space="0" w:color="auto"/>
        <w:bottom w:val="none" w:sz="0" w:space="0" w:color="auto"/>
        <w:right w:val="none" w:sz="0" w:space="0" w:color="auto"/>
      </w:divBdr>
    </w:div>
    <w:div w:id="214403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EB54-C1F2-4806-90D1-90D34231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Lab521-12</dc:creator>
  <cp:lastModifiedBy>Harsh Rathod</cp:lastModifiedBy>
  <cp:revision>48</cp:revision>
  <cp:lastPrinted>2024-07-29T13:41:00Z</cp:lastPrinted>
  <dcterms:created xsi:type="dcterms:W3CDTF">2023-10-10T07:37:00Z</dcterms:created>
  <dcterms:modified xsi:type="dcterms:W3CDTF">2024-09-15T09:14:00Z</dcterms:modified>
</cp:coreProperties>
</file>