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rial" w:cs="Arial" w:eastAsia="Arial" w:hAnsi="Arial"/>
        </w:rPr>
      </w:pPr>
      <w:r w:rsidDel="00000000" w:rsidR="00000000" w:rsidRPr="00000000">
        <w:rPr>
          <w:rFonts w:ascii="Arial" w:cs="Arial" w:eastAsia="Arial" w:hAnsi="Arial"/>
          <w:rtl w:val="0"/>
        </w:rPr>
        <w:t xml:space="preserve">Project Proposal - Predicting Song Popularity on YouTube using Artist, Lyrical, and Audio Information</w:t>
      </w:r>
    </w:p>
    <w:p w:rsidR="00000000" w:rsidDel="00000000" w:rsidP="00000000" w:rsidRDefault="00000000" w:rsidRPr="00000000" w14:paraId="00000002">
      <w:pP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spacing w:after="40" w:line="360" w:lineRule="auto"/>
        <w:ind w:left="0" w:firstLine="0"/>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Project Significance</w:t>
      </w:r>
    </w:p>
    <w:p w:rsidR="00000000" w:rsidDel="00000000" w:rsidP="00000000" w:rsidRDefault="00000000" w:rsidRPr="00000000" w14:paraId="00000004">
      <w:pPr>
        <w:spacing w:after="0" w:lin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YouTube and Spotify have become central platforms for music discovery and consumption, with billions of users worldwide engaging with music through streams, video views, likes, and comments. YouTube, in particular, acts as a visual and cultural hub for music engagement, where virality, visuals, and community interaction can amplify a track’s success. Understanding what drives song popularity on these platforms is crucial for artists, producers, and marketers. Although TikTok has been influential in recent music trends, its API is not publicly accessible, so this project will focus on publicly available data from Spotify, YouTube, artist, and lyrics sources. By combining Spotify audio features, lyrical sentiment, artist attributes, and cultural context at the time of release, we aim to predict YouTube music video popularity through metrics such as views, likes, and comment counts. This approach captures both the musical composition and the broader cultural moment surrounding each song release.</w:t>
      </w:r>
    </w:p>
    <w:p w:rsidR="00000000" w:rsidDel="00000000" w:rsidP="00000000" w:rsidRDefault="00000000" w:rsidRPr="00000000" w14:paraId="00000005">
      <w:pPr>
        <w:spacing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spacing w:after="40" w:line="360" w:lineRule="auto"/>
        <w:ind w:left="0" w:firstLine="0"/>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Target Audience/Customers</w:t>
      </w:r>
    </w:p>
    <w:p w:rsidR="00000000" w:rsidDel="00000000" w:rsidP="00000000" w:rsidRDefault="00000000" w:rsidRPr="00000000" w14:paraId="00000007">
      <w:pPr>
        <w:spacing w:after="0" w:lin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target audience for this analysis includes new artists and music producers who want to understand which features of their songs are most likely to drive online success, as well as A&amp;R teams in record labels responsible for scouting talent and promoting songs with high viral potential. Marketing teams and music analytics professionals can also use these insights to inform promotional campaigns, optimize content strategy, and allocate resources toward songs with the strongest predicted engagement. By providing a data-driven understanding of cross-platform popularity, users will be empowered to make informed creative and strategic decisions for both YouTube and Spotify releases.</w:t>
      </w:r>
    </w:p>
    <w:p w:rsidR="00000000" w:rsidDel="00000000" w:rsidP="00000000" w:rsidRDefault="00000000" w:rsidRPr="00000000" w14:paraId="00000008">
      <w:pPr>
        <w:spacing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40" w:line="360" w:lineRule="auto"/>
        <w:ind w:left="0" w:firstLine="0"/>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Existing Best-Practices</w:t>
      </w:r>
    </w:p>
    <w:p w:rsidR="00000000" w:rsidDel="00000000" w:rsidP="00000000" w:rsidRDefault="00000000" w:rsidRPr="00000000" w14:paraId="0000000A">
      <w:pPr>
        <w:spacing w:after="0" w:line="36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Previous studies on predicting music popularity, such as Araujo et al. (2019), have primarily focused on audio features, artist-level metadata, and social media sentiment to predict streaming success. These studies utilized methods including random forest classifiers on Twitter data, sentiment analysis of tweets, and acoustic feature analysis like chroma, rhythm, and timbre. Our project builds on this foundation but introduces a novel cross-platform perspective, linking Spotify audio features and artist data with YouTube engagement metrics. This approach will allow us to explore how musical and lyrical features, combined with cultural and temporal context, translate into popularity across both audio and video streaming platforms.</w:t>
      </w:r>
    </w:p>
    <w:p w:rsidR="00000000" w:rsidDel="00000000" w:rsidP="00000000" w:rsidRDefault="00000000" w:rsidRPr="00000000" w14:paraId="0000000B">
      <w:pPr>
        <w:spacing w:after="0" w:line="240" w:lineRule="auto"/>
        <w:ind w:lef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40" w:line="360" w:lineRule="auto"/>
        <w:ind w:left="0" w:firstLine="0"/>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Data</w:t>
      </w:r>
    </w:p>
    <w:p w:rsidR="00000000" w:rsidDel="00000000" w:rsidP="00000000" w:rsidRDefault="00000000" w:rsidRPr="00000000" w14:paraId="0000000D">
      <w:pPr>
        <w:spacing w:after="0" w:line="36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We plan to collect data from multiple sources. From the Spotify API, we will obtain song-level metadata, audio features such as danceability, energy, valence, tempo, and loudness, as well as artist-level data including follower counts and genre classifications. From the YouTube Data API, we will collect music video engagement metrics, including views, likes, and comment counts, along with upload dates and channel information. To incorporate lyrical content, we will pull lyrics from the Genius API or publicly available datasets on Kaggle, enabling sentiment analysis, lexical complexity measurements, and keyword extraction. Finally, we will enrich the data with cultural and temporal context, such as release year and genre trends, to capture factors that may influence popularity beyond the musical content itself.</w:t>
      </w:r>
    </w:p>
    <w:p w:rsidR="00000000" w:rsidDel="00000000" w:rsidP="00000000" w:rsidRDefault="00000000" w:rsidRPr="00000000" w14:paraId="0000000E">
      <w:pPr>
        <w:spacing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spacing w:after="40" w:line="360" w:lineRule="auto"/>
        <w:ind w:left="0" w:firstLine="0"/>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Analytical Perspective</w:t>
      </w:r>
    </w:p>
    <w:p w:rsidR="00000000" w:rsidDel="00000000" w:rsidP="00000000" w:rsidRDefault="00000000" w:rsidRPr="00000000" w14:paraId="00000010">
      <w:pPr>
        <w:spacing w:after="0" w:line="36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This project addresses the challenge faced by artists, producers, and marketers in anticipating whether a song will achieve widespread popularity. Using regression and machine learning methods such as linear regression, decision trees, random forests, gradient boosting, and k-nearest neighbors, we will model YouTube video popularity as a function of audio features, lyrical sentiment, artist attributes, and cultural context. We will also attempt similar modeling for Spotify popularity and compare the performance of the predictive models across platforms. This comparative approach will help identify which factors are consistently predictive of popularity and whether cross-platform differences exist in the significance or direction of predictors.</w:t>
      </w:r>
    </w:p>
    <w:p w:rsidR="00000000" w:rsidDel="00000000" w:rsidP="00000000" w:rsidRDefault="00000000" w:rsidRPr="00000000" w14:paraId="00000011">
      <w:pPr>
        <w:spacing w:after="40" w:line="360" w:lineRule="auto"/>
        <w:ind w:left="0" w:firstLine="0"/>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12">
      <w:pPr>
        <w:spacing w:after="40" w:line="360" w:lineRule="auto"/>
        <w:ind w:left="0" w:firstLine="0"/>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Expected Results</w:t>
      </w:r>
    </w:p>
    <w:p w:rsidR="00000000" w:rsidDel="00000000" w:rsidP="00000000" w:rsidRDefault="00000000" w:rsidRPr="00000000" w14:paraId="00000013">
      <w:pPr>
        <w:spacing w:after="0" w:line="36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We anticipate that audio features such as energy, danceability, and valence will be strong predictors of Spotify popularity, while YouTube engagement may be more influenced by artist-level attributes, lyrical sentiment, and cultural context. We expect nonlinear relationships between predictors and engagement metrics, reflecting complex audience dynamics. By comparing predictive models across Spotify and YouTube, we hope to uncover whether the drivers of popularity differ between audio-focused and video-focused streaming platforms. The analysis will provide actionable insights for artists and marketers, highlighting which song features and contextual factors contribute to cross-platform success.</w:t>
      </w:r>
    </w:p>
    <w:p w:rsidR="00000000" w:rsidDel="00000000" w:rsidP="00000000" w:rsidRDefault="00000000" w:rsidRPr="00000000" w14:paraId="00000014">
      <w:pPr>
        <w:spacing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40" w:line="360" w:lineRule="auto"/>
        <w:ind w:left="0" w:firstLine="0"/>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Product Utilization</w:t>
      </w:r>
    </w:p>
    <w:p w:rsidR="00000000" w:rsidDel="00000000" w:rsidP="00000000" w:rsidRDefault="00000000" w:rsidRPr="00000000" w14:paraId="00000016">
      <w:pPr>
        <w:spacing w:after="0" w:line="360"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resulting predictive models can be integrated into business processes to identify songs with high viral potential on YouTube and Spotify. A&amp;R teams can prioritize artists and tracks for development and promotion, while marketing teams can use predictions to allocate advertising budgets efficiently and optimize campaign strategies. Playlist curators and content managers can create more engaging playlists or channels based on predicted popularity, increasing user retention and platform engagement. Overall, this project provides valuable insights for a wide range of stakeholders in the music industry, from independent artists to major labels, helping them understand and leverage the factors that drive song success across platforms.</w:t>
      </w:r>
    </w:p>
    <w:p w:rsidR="00000000" w:rsidDel="00000000" w:rsidP="00000000" w:rsidRDefault="00000000" w:rsidRPr="00000000" w14:paraId="00000017">
      <w:pPr>
        <w:spacing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References</w:t>
      </w:r>
    </w:p>
    <w:p w:rsidR="00000000" w:rsidDel="00000000" w:rsidP="00000000" w:rsidRDefault="00000000" w:rsidRPr="00000000" w14:paraId="00000019">
      <w:pPr>
        <w:ind w:left="720" w:righ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Araujo, C. V.S., Cristo, M. A.P., Giusti, R. (25 September, 2019). Predicting music popularity on streaming platforms. </w:t>
      </w:r>
      <w:r w:rsidDel="00000000" w:rsidR="00000000" w:rsidRPr="00000000">
        <w:rPr>
          <w:rFonts w:ascii="Arial" w:cs="Arial" w:eastAsia="Arial" w:hAnsi="Arial"/>
          <w:i w:val="1"/>
          <w:iCs w:val="1"/>
          <w:sz w:val="22"/>
          <w:szCs w:val="22"/>
          <w:rtl w:val="0"/>
        </w:rPr>
        <w:t xml:space="preserve">SBC Open Lib</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white"/>
          <w:rtl w:val="0"/>
        </w:rPr>
        <w:t xml:space="preserve">https://doi.org/10.5753/sbcm.2019.10436</w:t>
      </w:r>
      <w:r w:rsidDel="00000000" w:rsidR="00000000" w:rsidRPr="00000000">
        <w:rPr>
          <w:rtl w:val="0"/>
        </w:rPr>
      </w:r>
    </w:p>
    <w:p w:rsidR="00000000" w:rsidDel="00000000" w:rsidP="00000000" w:rsidRDefault="00000000" w:rsidRPr="00000000" w14:paraId="0000001A">
      <w:pPr>
        <w:ind w:left="720" w:right="720" w:hanging="720"/>
        <w:rPr>
          <w:rFonts w:ascii="Arial" w:cs="Arial" w:eastAsia="Arial" w:hAnsi="Arial"/>
        </w:rPr>
      </w:pPr>
      <w:r w:rsidDel="00000000" w:rsidR="00000000" w:rsidRPr="00000000">
        <w:rPr>
          <w:rFonts w:ascii="Arial" w:cs="Arial" w:eastAsia="Arial" w:hAnsi="Arial"/>
          <w:sz w:val="22"/>
          <w:szCs w:val="22"/>
          <w:rtl w:val="0"/>
        </w:rPr>
        <w:t xml:space="preserve">Dixon, S. J. (26 March, 2025). Most popular social networks worldwide as of February 2025, by number of monthly users. </w:t>
      </w:r>
      <w:r w:rsidDel="00000000" w:rsidR="00000000" w:rsidRPr="00000000">
        <w:rPr>
          <w:rFonts w:ascii="Arial" w:cs="Arial" w:eastAsia="Arial" w:hAnsi="Arial"/>
          <w:i w:val="1"/>
          <w:iCs w:val="1"/>
          <w:sz w:val="22"/>
          <w:szCs w:val="22"/>
          <w:rtl w:val="0"/>
        </w:rPr>
        <w:t xml:space="preserve">Statista</w:t>
      </w:r>
      <w:r w:rsidDel="00000000" w:rsidR="00000000" w:rsidRPr="00000000">
        <w:rPr>
          <w:rFonts w:ascii="Arial" w:cs="Arial" w:eastAsia="Arial" w:hAnsi="Arial"/>
          <w:sz w:val="22"/>
          <w:szCs w:val="22"/>
          <w:rtl w:val="0"/>
        </w:rPr>
        <w:t xml:space="preserve">. https://www.statista.com/statistics/272014/global-social-networks-ranked-by-number-of-users/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0D33E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D33E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D33E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D33E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D33E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D33E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D33E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D33E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D33E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D33E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D33E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D33E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D33E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D33E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D33E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D33EA"/>
    <w:rPr>
      <w:i w:val="1"/>
      <w:iCs w:val="1"/>
      <w:color w:val="404040" w:themeColor="text1" w:themeTint="0000BF"/>
    </w:rPr>
  </w:style>
  <w:style w:type="paragraph" w:styleId="ListParagraph">
    <w:name w:val="List Paragraph"/>
    <w:basedOn w:val="Normal"/>
    <w:uiPriority w:val="34"/>
    <w:qFormat w:val="1"/>
    <w:rsid w:val="000D33EA"/>
    <w:pPr>
      <w:ind w:left="720"/>
      <w:contextualSpacing w:val="1"/>
    </w:pPr>
  </w:style>
  <w:style w:type="character" w:styleId="IntenseEmphasis">
    <w:name w:val="Intense Emphasis"/>
    <w:basedOn w:val="DefaultParagraphFont"/>
    <w:uiPriority w:val="21"/>
    <w:qFormat w:val="1"/>
    <w:rsid w:val="000D33EA"/>
    <w:rPr>
      <w:i w:val="1"/>
      <w:iCs w:val="1"/>
      <w:color w:val="0f4761" w:themeColor="accent1" w:themeShade="0000BF"/>
    </w:rPr>
  </w:style>
  <w:style w:type="paragraph" w:styleId="IntenseQuote">
    <w:name w:val="Intense Quote"/>
    <w:basedOn w:val="Normal"/>
    <w:next w:val="Normal"/>
    <w:link w:val="IntenseQuoteChar"/>
    <w:uiPriority w:val="30"/>
    <w:qFormat w:val="1"/>
    <w:rsid w:val="000D33E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D33EA"/>
    <w:rPr>
      <w:i w:val="1"/>
      <w:iCs w:val="1"/>
      <w:color w:val="0f4761" w:themeColor="accent1" w:themeShade="0000BF"/>
    </w:rPr>
  </w:style>
  <w:style w:type="character" w:styleId="IntenseReference">
    <w:name w:val="Intense Reference"/>
    <w:basedOn w:val="DefaultParagraphFont"/>
    <w:uiPriority w:val="32"/>
    <w:qFormat w:val="1"/>
    <w:rsid w:val="000D33E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Maxxm1KrjE0Rd7OPH4gMjrDHQ==">CgMxLjA4AHIhMWd5VE1GUVhzYWUxNFJfc2pzSHNFLWFvUnNRS2tUZHAz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2025-11-05T15:43:00Z</dcterms:created>
  <dc:creator>Harrison Cradduck</dc:creator>
</cp:coreProperties>
</file>