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Theme="majorEastAsia" w:hAnsiTheme="majorEastAsia" w:eastAsiaTheme="majorEastAsia" w:cstheme="majorEastAsia"/>
          <w:lang w:val="en-US" w:eastAsia="zh-CN"/>
        </w:rPr>
      </w:pPr>
      <w:bookmarkStart w:id="0" w:name="_Toc22706"/>
      <w:r>
        <w:rPr>
          <w:rFonts w:hint="eastAsia"/>
          <w:lang w:val="en-US" w:eastAsia="zh-CN"/>
        </w:rPr>
        <w:t>POCT_全自动核酸分析仪通信协议</w:t>
      </w:r>
      <w:bookmarkEnd w:id="0"/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1" w:name="_Toc28811"/>
      <w:r>
        <w:rPr>
          <w:rFonts w:hint="eastAsia"/>
          <w:lang w:val="en-US" w:eastAsia="zh-CN"/>
        </w:rPr>
        <w:t>1、目录</w:t>
      </w:r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45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POCT_全自动核酸分析仪通信协议</w:t>
          </w:r>
          <w:r>
            <w:tab/>
          </w:r>
          <w:r>
            <w:fldChar w:fldCharType="begin"/>
          </w:r>
          <w:r>
            <w:instrText xml:space="preserve"> PAGEREF _Toc22706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1、目录</w:t>
          </w:r>
          <w:r>
            <w:tab/>
          </w:r>
          <w:r>
            <w:fldChar w:fldCharType="begin"/>
          </w:r>
          <w:r>
            <w:instrText xml:space="preserve"> PAGEREF _Toc28811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2、简介</w:t>
          </w:r>
          <w:r>
            <w:tab/>
          </w:r>
          <w:r>
            <w:fldChar w:fldCharType="begin"/>
          </w:r>
          <w:r>
            <w:instrText xml:space="preserve"> PAGEREF _Toc32549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3、版本</w:t>
          </w:r>
          <w:r>
            <w:tab/>
          </w:r>
          <w:r>
            <w:fldChar w:fldCharType="begin"/>
          </w:r>
          <w:r>
            <w:instrText xml:space="preserve"> PAGEREF _Toc13463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4、协议格式</w:t>
          </w:r>
          <w:r>
            <w:tab/>
          </w:r>
          <w:r>
            <w:fldChar w:fldCharType="begin"/>
          </w:r>
          <w:r>
            <w:instrText xml:space="preserve"> PAGEREF _Toc1390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4.1、下行帧格式：</w:t>
          </w:r>
          <w:r>
            <w:tab/>
          </w:r>
          <w:r>
            <w:fldChar w:fldCharType="begin"/>
          </w:r>
          <w:r>
            <w:instrText xml:space="preserve"> PAGEREF _Toc16526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4.2、上行帧格式：</w:t>
          </w:r>
          <w:r>
            <w:tab/>
          </w:r>
          <w:r>
            <w:fldChar w:fldCharType="begin"/>
          </w:r>
          <w:r>
            <w:instrText xml:space="preserve"> PAGEREF _Toc17075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5、协议功能</w:t>
          </w:r>
          <w:r>
            <w:tab/>
          </w:r>
          <w:r>
            <w:fldChar w:fldCharType="begin"/>
          </w:r>
          <w:r>
            <w:instrText xml:space="preserve"> PAGEREF _Toc11371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5.1、荧光检测类</w:t>
          </w:r>
          <w:r>
            <w:tab/>
          </w:r>
          <w:r>
            <w:fldChar w:fldCharType="begin"/>
          </w:r>
          <w:r>
            <w:instrText xml:space="preserve"> PAGEREF _Toc16061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5.1.1、设置恒流源大小</w:t>
          </w:r>
          <w:r>
            <w:tab/>
          </w:r>
          <w:r>
            <w:fldChar w:fldCharType="begin"/>
          </w:r>
          <w:r>
            <w:instrText xml:space="preserve"> PAGEREF _Toc31112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5.1.2、采集荧光数据</w:t>
          </w:r>
          <w:r>
            <w:tab/>
          </w:r>
          <w:r>
            <w:fldChar w:fldCharType="begin"/>
          </w:r>
          <w:r>
            <w:instrText xml:space="preserve"> PAGEREF _Toc4947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5.2、温控类</w:t>
          </w:r>
          <w:r>
            <w:tab/>
          </w:r>
          <w:r>
            <w:fldChar w:fldCharType="begin"/>
          </w:r>
          <w:r>
            <w:instrText xml:space="preserve"> PAGEREF _Toc18717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  <w:bookmarkStart w:id="46" w:name="_GoBack"/>
          <w:bookmarkEnd w:id="46"/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5.2.1、设置温控参数及状态</w:t>
          </w:r>
          <w:r>
            <w:tab/>
          </w:r>
          <w:r>
            <w:fldChar w:fldCharType="begin"/>
          </w:r>
          <w:r>
            <w:instrText xml:space="preserve"> PAGEREF _Toc14639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5.2.2、获取温控参数及状态</w:t>
          </w:r>
          <w:r>
            <w:tab/>
          </w:r>
          <w:r>
            <w:fldChar w:fldCharType="begin"/>
          </w:r>
          <w:r>
            <w:instrText xml:space="preserve"> PAGEREF _Toc9172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5.2.3、温控-控制</w:t>
          </w:r>
          <w:r>
            <w:tab/>
          </w:r>
          <w:r>
            <w:fldChar w:fldCharType="begin"/>
          </w:r>
          <w:r>
            <w:instrText xml:space="preserve"> PAGEREF _Toc9673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5.3、电机类</w:t>
          </w:r>
          <w:r>
            <w:tab/>
          </w:r>
          <w:r>
            <w:fldChar w:fldCharType="begin"/>
          </w:r>
          <w:r>
            <w:instrText xml:space="preserve"> PAGEREF _Toc17138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5.3.1、电机复位</w:t>
          </w:r>
          <w:r>
            <w:tab/>
          </w:r>
          <w:r>
            <w:fldChar w:fldCharType="begin"/>
          </w:r>
          <w:r>
            <w:instrText xml:space="preserve"> PAGEREF _Toc2125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5.3.2、电机移动</w:t>
          </w:r>
          <w:r>
            <w:tab/>
          </w:r>
          <w:r>
            <w:fldChar w:fldCharType="begin"/>
          </w:r>
          <w:r>
            <w:instrText xml:space="preserve"> PAGEREF _Toc4073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5.3.3、电机旋转</w:t>
          </w:r>
          <w:r>
            <w:tab/>
          </w:r>
          <w:r>
            <w:fldChar w:fldCharType="begin"/>
          </w:r>
          <w:r>
            <w:instrText xml:space="preserve"> PAGEREF _Toc10105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5.3.4、电机停止</w:t>
          </w:r>
          <w:r>
            <w:tab/>
          </w:r>
          <w:r>
            <w:fldChar w:fldCharType="begin"/>
          </w:r>
          <w:r>
            <w:instrText xml:space="preserve"> PAGEREF _Toc30029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5.3.5、电机急停</w:t>
          </w:r>
          <w:r>
            <w:tab/>
          </w:r>
          <w:r>
            <w:fldChar w:fldCharType="begin"/>
          </w:r>
          <w:r>
            <w:instrText xml:space="preserve"> PAGEREF _Toc12087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5.3.6、设置电机参数</w:t>
          </w:r>
          <w:r>
            <w:tab/>
          </w:r>
          <w:r>
            <w:fldChar w:fldCharType="begin"/>
          </w:r>
          <w:r>
            <w:instrText xml:space="preserve"> PAGEREF _Toc13431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5.3.7、获取电机参数</w:t>
          </w:r>
          <w:r>
            <w:tab/>
          </w:r>
          <w:r>
            <w:fldChar w:fldCharType="begin"/>
          </w:r>
          <w:r>
            <w:instrText xml:space="preserve"> PAGEREF _Toc29738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5.3.9、设置默认电机参数</w:t>
          </w:r>
          <w:r>
            <w:tab/>
          </w:r>
          <w:r>
            <w:fldChar w:fldCharType="begin"/>
          </w:r>
          <w:r>
            <w:instrText xml:space="preserve"> PAGEREF _Toc19818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5.3.10、获取默认电机参数</w:t>
          </w:r>
          <w:r>
            <w:tab/>
          </w:r>
          <w:r>
            <w:fldChar w:fldCharType="begin"/>
          </w:r>
          <w:r>
            <w:instrText xml:space="preserve"> PAGEREF _Toc9356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5.4、IO控制类</w:t>
          </w:r>
          <w:r>
            <w:tab/>
          </w:r>
          <w:r>
            <w:fldChar w:fldCharType="begin"/>
          </w:r>
          <w:r>
            <w:instrText xml:space="preserve"> PAGEREF _Toc12979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5.4.1、控制输出IO状态</w:t>
          </w:r>
          <w:r>
            <w:tab/>
          </w:r>
          <w:r>
            <w:fldChar w:fldCharType="begin"/>
          </w:r>
          <w:r>
            <w:instrText xml:space="preserve"> PAGEREF _Toc22795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5.4.2、获取输出IO状态</w:t>
          </w:r>
          <w:r>
            <w:tab/>
          </w:r>
          <w:r>
            <w:fldChar w:fldCharType="begin"/>
          </w:r>
          <w:r>
            <w:instrText xml:space="preserve"> PAGEREF _Toc4431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5.4.3、获取输入IO状态</w:t>
          </w:r>
          <w:r>
            <w:tab/>
          </w:r>
          <w:r>
            <w:fldChar w:fldCharType="begin"/>
          </w:r>
          <w:r>
            <w:instrText xml:space="preserve"> PAGEREF _Toc19850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5.5、超声波</w:t>
          </w:r>
          <w:r>
            <w:tab/>
          </w:r>
          <w:r>
            <w:fldChar w:fldCharType="begin"/>
          </w:r>
          <w:r>
            <w:instrText xml:space="preserve"> PAGEREF _Toc29934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5.5.1、超声控制</w:t>
          </w:r>
          <w:r>
            <w:tab/>
          </w:r>
          <w:r>
            <w:fldChar w:fldCharType="begin"/>
          </w:r>
          <w:r>
            <w:instrText xml:space="preserve"> PAGEREF _Toc2291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5.6、自检及老化类</w:t>
          </w:r>
          <w:r>
            <w:tab/>
          </w:r>
          <w:r>
            <w:fldChar w:fldCharType="begin"/>
          </w:r>
          <w:r>
            <w:instrText xml:space="preserve"> PAGEREF _Toc4864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5.6.1、仪器自检</w:t>
          </w:r>
          <w:r>
            <w:tab/>
          </w:r>
          <w:r>
            <w:fldChar w:fldCharType="begin"/>
          </w:r>
          <w:r>
            <w:instrText xml:space="preserve"> PAGEREF _Toc7021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5.6.2、仪器老化</w:t>
          </w:r>
          <w:r>
            <w:tab/>
          </w:r>
          <w:r>
            <w:fldChar w:fldCharType="begin"/>
          </w:r>
          <w:r>
            <w:instrText xml:space="preserve"> PAGEREF _Toc9709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5.7、固件升级类</w:t>
          </w:r>
          <w:r>
            <w:tab/>
          </w:r>
          <w:r>
            <w:fldChar w:fldCharType="begin"/>
          </w:r>
          <w:r>
            <w:instrText xml:space="preserve"> PAGEREF _Toc9203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5.7.1、查询软硬件版本</w:t>
          </w:r>
          <w:r>
            <w:tab/>
          </w:r>
          <w:r>
            <w:fldChar w:fldCharType="begin"/>
          </w:r>
          <w:r>
            <w:instrText xml:space="preserve"> PAGEREF _Toc32319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5.7.2、启动升级</w:t>
          </w:r>
          <w:r>
            <w:tab/>
          </w:r>
          <w:r>
            <w:fldChar w:fldCharType="begin"/>
          </w:r>
          <w:r>
            <w:instrText xml:space="preserve"> PAGEREF _Toc11125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5.7.3、开始升级</w:t>
          </w:r>
          <w:r>
            <w:tab/>
          </w:r>
          <w:r>
            <w:fldChar w:fldCharType="begin"/>
          </w:r>
          <w:r>
            <w:instrText xml:space="preserve"> PAGEREF _Toc1012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5.7.4、下发升级数据</w:t>
          </w:r>
          <w:r>
            <w:tab/>
          </w:r>
          <w:r>
            <w:fldChar w:fldCharType="begin"/>
          </w:r>
          <w:r>
            <w:instrText xml:space="preserve"> PAGEREF _Toc23747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5.7.5、升级结束</w:t>
          </w:r>
          <w:r>
            <w:tab/>
          </w:r>
          <w:r>
            <w:fldChar w:fldCharType="begin"/>
          </w:r>
          <w:r>
            <w:instrText xml:space="preserve"> PAGEREF _Toc25438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5.8、其他</w:t>
          </w:r>
          <w:r>
            <w:tab/>
          </w:r>
          <w:r>
            <w:fldChar w:fldCharType="begin"/>
          </w:r>
          <w:r>
            <w:instrText xml:space="preserve"> PAGEREF _Toc13477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5.8.1、查询仪器或模块状态</w:t>
          </w:r>
          <w:r>
            <w:tab/>
          </w:r>
          <w:r>
            <w:fldChar w:fldCharType="begin"/>
          </w:r>
          <w:r>
            <w:instrText xml:space="preserve"> PAGEREF _Toc2299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5.8.2、仪器重启</w:t>
          </w:r>
          <w:r>
            <w:tab/>
          </w:r>
          <w:r>
            <w:fldChar w:fldCharType="begin"/>
          </w:r>
          <w:r>
            <w:instrText xml:space="preserve"> PAGEREF _Toc3368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7、状态码表</w:t>
          </w:r>
          <w:r>
            <w:tab/>
          </w:r>
          <w:r>
            <w:fldChar w:fldCharType="begin"/>
          </w:r>
          <w:r>
            <w:instrText xml:space="preserve"> PAGEREF _Toc12288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8、参数映射表</w:t>
          </w:r>
          <w:r>
            <w:tab/>
          </w:r>
          <w:r>
            <w:fldChar w:fldCharType="begin"/>
          </w:r>
          <w:r>
            <w:instrText xml:space="preserve"> PAGEREF _Toc24713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9、 硬件功能框图</w:t>
          </w:r>
          <w:r>
            <w:tab/>
          </w:r>
          <w:r>
            <w:fldChar w:fldCharType="begin"/>
          </w:r>
          <w:r>
            <w:instrText xml:space="preserve"> PAGEREF _Toc20017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2" w:name="_Toc32549"/>
      <w:r>
        <w:rPr>
          <w:rFonts w:hint="eastAsia"/>
          <w:lang w:val="en-US" w:eastAsia="zh-CN"/>
        </w:rPr>
        <w:t>2、简介</w:t>
      </w:r>
      <w:bookmarkEnd w:id="2"/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本协议用于POCT产品--全自动核算分析仪，上位机和下位机之间的通信。定义和规范两者之间通信规则。上下位机之间采用串口通信。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3" w:name="_Toc13463"/>
      <w:r>
        <w:rPr>
          <w:rFonts w:hint="eastAsia"/>
          <w:lang w:val="en-US" w:eastAsia="zh-CN"/>
        </w:rPr>
        <w:t>3、版本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2075"/>
        <w:gridCol w:w="2075"/>
        <w:gridCol w:w="2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修改点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初稿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20230901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姚岚、周志强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center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4" w:name="_Toc1390"/>
      <w:r>
        <w:rPr>
          <w:rFonts w:hint="eastAsia"/>
          <w:lang w:val="en-US" w:eastAsia="zh-CN"/>
        </w:rPr>
        <w:t>4、协议格式</w:t>
      </w:r>
      <w:bookmarkEnd w:id="4"/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协议分为下行帧和上行帧两部分。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下行帧：由上位机发送给下位机。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上行帧：由下位机发送给上位机。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5" w:name="_Toc16526"/>
      <w:r>
        <w:rPr>
          <w:rFonts w:hint="eastAsia"/>
          <w:lang w:val="en-US" w:eastAsia="zh-CN"/>
        </w:rPr>
        <w:t>4.1、下行帧格式：</w:t>
      </w:r>
      <w:bookmarkEnd w:id="5"/>
    </w:p>
    <w:tbl>
      <w:tblPr>
        <w:tblStyle w:val="10"/>
        <w:tblW w:w="93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652"/>
        <w:gridCol w:w="1304"/>
        <w:gridCol w:w="1304"/>
        <w:gridCol w:w="1304"/>
        <w:gridCol w:w="1497"/>
        <w:gridCol w:w="1205"/>
        <w:gridCol w:w="1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gridSpan w:val="2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1304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1304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1304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1497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205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429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303" w:type="dxa"/>
            <w:gridSpan w:val="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二个字节</w:t>
            </w:r>
          </w:p>
        </w:tc>
        <w:tc>
          <w:tcPr>
            <w:tcW w:w="1304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一个字节</w:t>
            </w:r>
          </w:p>
        </w:tc>
        <w:tc>
          <w:tcPr>
            <w:tcW w:w="1304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一个字节</w:t>
            </w:r>
          </w:p>
        </w:tc>
        <w:tc>
          <w:tcPr>
            <w:tcW w:w="1304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一个字节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二个字节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多个字节</w:t>
            </w:r>
          </w:p>
        </w:tc>
        <w:tc>
          <w:tcPr>
            <w:tcW w:w="1429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二个字节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651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5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1304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304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304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49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协议头：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占用二个字节，且固定为：0xA5、0xA5。</w:t>
      </w: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帧类型：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占用一个字节，用于帧功能的定义。</w:t>
      </w:r>
    </w:p>
    <w:tbl>
      <w:tblPr>
        <w:tblStyle w:val="10"/>
        <w:tblW w:w="89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3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840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3283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请求帧</w:t>
            </w:r>
          </w:p>
        </w:tc>
        <w:tc>
          <w:tcPr>
            <w:tcW w:w="3283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由上位机发送给下位机，下位机需应答消息帧。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请求应答帧</w:t>
            </w:r>
          </w:p>
        </w:tc>
        <w:tc>
          <w:tcPr>
            <w:tcW w:w="3283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下位机应答上位机，下位机应答的请求消息帧。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执行帧</w:t>
            </w:r>
          </w:p>
        </w:tc>
        <w:tc>
          <w:tcPr>
            <w:tcW w:w="3283" w:type="dxa"/>
            <w:shd w:val="clear" w:color="auto" w:fill="auto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由上位机发送给下位机，下位机不需要应答该消息。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vertAlign w:val="baseline"/>
                <w:lang w:val="en-US" w:eastAsia="zh-CN"/>
              </w:rPr>
              <w:t>0x03</w:t>
            </w:r>
          </w:p>
        </w:tc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vertAlign w:val="baseline"/>
                <w:lang w:val="en-US" w:eastAsia="zh-CN"/>
              </w:rPr>
              <w:t>状态帧</w:t>
            </w:r>
          </w:p>
        </w:tc>
        <w:tc>
          <w:tcPr>
            <w:tcW w:w="3283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vertAlign w:val="baseline"/>
                <w:lang w:val="en-US" w:eastAsia="zh-CN"/>
              </w:rPr>
              <w:t>由下位机主动发送给上位机，上位机不需要应答该消息。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反馈帧</w:t>
            </w:r>
          </w:p>
        </w:tc>
        <w:tc>
          <w:tcPr>
            <w:tcW w:w="3283" w:type="dxa"/>
            <w:shd w:val="clear" w:color="auto" w:fill="auto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由下位机主动发送给上位机，上位机需要应答。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284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反馈应答帧</w:t>
            </w:r>
          </w:p>
        </w:tc>
        <w:tc>
          <w:tcPr>
            <w:tcW w:w="328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由上位机发送给下位机，上位机应答的反馈消息帧。</w:t>
            </w:r>
          </w:p>
        </w:tc>
      </w:tr>
    </w:tbl>
    <w:p>
      <w:pPr>
        <w:ind w:firstLine="420" w:firstLineChars="0"/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帧序号：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帧消息序号。区别多个相同内容的消息帧，上行帧和下行帧的序号需保持一致。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命令字：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占用一个字节。对具体的执行功能进行定义。</w:t>
      </w: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数据长度：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占用二个字节，最大长度为65536.</w:t>
      </w: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数据：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多个字节，采用小端格式，低位在前，高位在后。</w:t>
      </w: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备注：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对应数据类型为浮点类型，可以进行转换成整形传输。比如：3.14 可以转成314.</w:t>
      </w: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CRC：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占用2个字节，采用CRC16校验。</w:t>
      </w: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6" w:name="_Toc17075"/>
      <w:r>
        <w:rPr>
          <w:rFonts w:hint="eastAsia"/>
          <w:lang w:val="en-US" w:eastAsia="zh-CN"/>
        </w:rPr>
        <w:t>4.2、上行帧格式：</w:t>
      </w:r>
      <w:bookmarkEnd w:id="6"/>
    </w:p>
    <w:tbl>
      <w:tblPr>
        <w:tblStyle w:val="10"/>
        <w:tblW w:w="96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647"/>
        <w:gridCol w:w="1033"/>
        <w:gridCol w:w="1197"/>
        <w:gridCol w:w="1197"/>
        <w:gridCol w:w="1374"/>
        <w:gridCol w:w="1106"/>
        <w:gridCol w:w="1106"/>
        <w:gridCol w:w="1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360" w:type="dxa"/>
            <w:gridSpan w:val="2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1033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1197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1197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1374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1106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106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311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360" w:type="dxa"/>
            <w:gridSpan w:val="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二个字节</w:t>
            </w:r>
          </w:p>
        </w:tc>
        <w:tc>
          <w:tcPr>
            <w:tcW w:w="103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一个字节</w:t>
            </w:r>
          </w:p>
        </w:tc>
        <w:tc>
          <w:tcPr>
            <w:tcW w:w="1197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一个字节</w:t>
            </w:r>
          </w:p>
        </w:tc>
        <w:tc>
          <w:tcPr>
            <w:tcW w:w="119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一个字节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一个字节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二个字节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多个字节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二个字节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71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103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19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19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374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106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106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311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协议头：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占用二个字节，且固定为：0xA5、0xA5。</w:t>
      </w: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帧类型：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占用一个字节，用于帧功能的定义。</w:t>
      </w:r>
    </w:p>
    <w:tbl>
      <w:tblPr>
        <w:tblStyle w:val="10"/>
        <w:tblW w:w="89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3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840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3283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请求帧</w:t>
            </w:r>
          </w:p>
        </w:tc>
        <w:tc>
          <w:tcPr>
            <w:tcW w:w="3283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由上位机发送给下位机，下位机需应答消息帧。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请求应答帧</w:t>
            </w:r>
          </w:p>
        </w:tc>
        <w:tc>
          <w:tcPr>
            <w:tcW w:w="3283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下位机应答上位机，下位机应答的请求消息帧。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执行帧</w:t>
            </w:r>
          </w:p>
        </w:tc>
        <w:tc>
          <w:tcPr>
            <w:tcW w:w="3283" w:type="dxa"/>
            <w:shd w:val="clear" w:color="auto" w:fill="auto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由上位机发送给下位机，下位机不需要应答该消息。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vertAlign w:val="baseline"/>
                <w:lang w:val="en-US" w:eastAsia="zh-CN"/>
              </w:rPr>
              <w:t>0x03</w:t>
            </w:r>
          </w:p>
        </w:tc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vertAlign w:val="baseline"/>
                <w:lang w:val="en-US" w:eastAsia="zh-CN"/>
              </w:rPr>
              <w:t>状态帧</w:t>
            </w:r>
          </w:p>
        </w:tc>
        <w:tc>
          <w:tcPr>
            <w:tcW w:w="3283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vertAlign w:val="baseline"/>
                <w:lang w:val="en-US" w:eastAsia="zh-CN"/>
              </w:rPr>
              <w:t>由下位机主动发送给上位机，上位机不需要应答该消息。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反馈帧</w:t>
            </w:r>
          </w:p>
        </w:tc>
        <w:tc>
          <w:tcPr>
            <w:tcW w:w="3283" w:type="dxa"/>
            <w:shd w:val="clear" w:color="auto" w:fill="auto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由下位机主动发送给上位机，上位机需要应答。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284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反馈应答帧</w:t>
            </w:r>
          </w:p>
        </w:tc>
        <w:tc>
          <w:tcPr>
            <w:tcW w:w="328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由上位机发送给下位机，上位机应答的反馈消息帧。</w:t>
            </w:r>
          </w:p>
        </w:tc>
      </w:tr>
    </w:tbl>
    <w:p>
      <w:pPr>
        <w:ind w:firstLine="420" w:firstLineChars="0"/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帧序号：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帧消息序号。区别多个相同内容的消息帧，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命令字：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占用一个字节。对具体的执行功能进行定义。</w:t>
      </w: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状态码：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用于反馈下行帧信息或模块状态信息，当出协议帧信息异常时，将不执行对应的指令。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协议帧信息：指：协议头、协议类型、命令、消息长度、校验。这些信息异常-将不执行对应的功能。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vertAlign w:val="baseline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数据长度：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占用二个字节，最大长度为65536.</w:t>
      </w: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数据：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多个字节，采用小端格式，低位在前，高位在后。</w:t>
      </w: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备注：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对应数据类型为浮点类型，可以进行转换成整形传输。比如：3.14 可以转成314。</w:t>
      </w: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CRC：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占用2个字节，采用CRC16校验。</w:t>
      </w: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7" w:name="_Toc11371"/>
      <w:r>
        <w:rPr>
          <w:rFonts w:hint="eastAsia"/>
          <w:lang w:val="en-US" w:eastAsia="zh-CN"/>
        </w:rPr>
        <w:t>5、协议功能</w:t>
      </w:r>
      <w:bookmarkEnd w:id="7"/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定义具体的功能消息。</w:t>
      </w: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8" w:name="_Toc16061"/>
      <w:r>
        <w:rPr>
          <w:rFonts w:hint="eastAsia"/>
          <w:lang w:val="en-US" w:eastAsia="zh-CN"/>
        </w:rPr>
        <w:t>5.1、荧光检测类</w:t>
      </w:r>
      <w:bookmarkEnd w:id="8"/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9" w:name="_Toc31112"/>
      <w:r>
        <w:rPr>
          <w:rFonts w:hint="eastAsia"/>
          <w:lang w:val="en-US" w:eastAsia="zh-CN"/>
        </w:rPr>
        <w:t>5.1.1、设置恒流源大小</w:t>
      </w:r>
      <w:bookmarkEnd w:id="9"/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设置恒流源大小,单位位毫安, 当大小设置为0时，表示关闭。可设置多个通道。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1631"/>
        <w:gridCol w:w="1451"/>
        <w:gridCol w:w="1317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通道编号</w:t>
            </w:r>
          </w:p>
        </w:tc>
        <w:tc>
          <w:tcPr>
            <w:tcW w:w="1451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恒流源大小</w:t>
            </w:r>
          </w:p>
        </w:tc>
        <w:tc>
          <w:tcPr>
            <w:tcW w:w="131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(其他通道)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145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(四个字节)</w:t>
            </w:r>
          </w:p>
        </w:tc>
        <w:tc>
          <w:tcPr>
            <w:tcW w:w="131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10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723"/>
        <w:gridCol w:w="1631"/>
        <w:gridCol w:w="1451"/>
        <w:gridCol w:w="1317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通道编号</w:t>
            </w:r>
          </w:p>
        </w:tc>
        <w:tc>
          <w:tcPr>
            <w:tcW w:w="1451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131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(其他通道及状态码)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1451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131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10" w:name="_Toc4947"/>
      <w:r>
        <w:rPr>
          <w:rFonts w:hint="eastAsia"/>
          <w:lang w:val="en-US" w:eastAsia="zh-CN"/>
        </w:rPr>
        <w:t>5.1.2、采集荧光数据</w:t>
      </w:r>
      <w:bookmarkEnd w:id="10"/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采集通道荧光数据（四个字节），可以采集多个通道数据，</w:t>
      </w: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时间单位：毫秒。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2182"/>
        <w:gridCol w:w="2217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2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182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通道编号</w:t>
            </w:r>
          </w:p>
        </w:tc>
        <w:tc>
          <w:tcPr>
            <w:tcW w:w="221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(其他通道)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18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221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10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723"/>
        <w:gridCol w:w="1631"/>
        <w:gridCol w:w="1451"/>
        <w:gridCol w:w="1317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通道编号</w:t>
            </w:r>
          </w:p>
        </w:tc>
        <w:tc>
          <w:tcPr>
            <w:tcW w:w="1451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荧光数据</w:t>
            </w:r>
          </w:p>
        </w:tc>
        <w:tc>
          <w:tcPr>
            <w:tcW w:w="131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(其他通道及数据)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145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(四个字节)</w:t>
            </w:r>
          </w:p>
        </w:tc>
        <w:tc>
          <w:tcPr>
            <w:tcW w:w="131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1" w:name="_Toc18717"/>
      <w:r>
        <w:rPr>
          <w:rFonts w:hint="eastAsia"/>
          <w:lang w:val="en-US" w:eastAsia="zh-CN"/>
        </w:rPr>
        <w:t>5.2、温控类</w:t>
      </w:r>
      <w:bookmarkEnd w:id="11"/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12" w:name="_Toc14639"/>
      <w:r>
        <w:rPr>
          <w:rFonts w:hint="eastAsia"/>
          <w:lang w:val="en-US" w:eastAsia="zh-CN"/>
        </w:rPr>
        <w:t>5.2.1、设置温控参数及状态</w:t>
      </w:r>
      <w:bookmarkEnd w:id="12"/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设置温控参数，每次设置一个通过的温控参数。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10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757"/>
        <w:gridCol w:w="857"/>
        <w:gridCol w:w="1339"/>
        <w:gridCol w:w="2207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60" w:type="dxa"/>
            <w:gridSpan w:val="4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5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通道编号</w:t>
            </w:r>
          </w:p>
        </w:tc>
        <w:tc>
          <w:tcPr>
            <w:tcW w:w="857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参数编号</w:t>
            </w:r>
          </w:p>
        </w:tc>
        <w:tc>
          <w:tcPr>
            <w:tcW w:w="1339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参数编号</w:t>
            </w:r>
          </w:p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-对应数据</w:t>
            </w:r>
          </w:p>
        </w:tc>
        <w:tc>
          <w:tcPr>
            <w:tcW w:w="220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(其他参数及数据)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0x20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57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857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参数映射表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(四个字节)</w:t>
            </w:r>
          </w:p>
        </w:tc>
        <w:tc>
          <w:tcPr>
            <w:tcW w:w="2207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10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723"/>
        <w:gridCol w:w="1341"/>
        <w:gridCol w:w="1393"/>
        <w:gridCol w:w="1665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341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通道编号</w:t>
            </w:r>
          </w:p>
        </w:tc>
        <w:tc>
          <w:tcPr>
            <w:tcW w:w="1393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1665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(其他状态码)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0x20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34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13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13" w:name="_Toc9172"/>
      <w:r>
        <w:rPr>
          <w:rFonts w:hint="eastAsia"/>
          <w:lang w:val="en-US" w:eastAsia="zh-CN"/>
        </w:rPr>
        <w:t>5.2.2、获取温控参数及状态</w:t>
      </w:r>
      <w:bookmarkEnd w:id="13"/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设置温控参数，每次设置一个通道的参数。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10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1410"/>
        <w:gridCol w:w="1393"/>
        <w:gridCol w:w="2357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60" w:type="dxa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通道编号</w:t>
            </w:r>
          </w:p>
        </w:tc>
        <w:tc>
          <w:tcPr>
            <w:tcW w:w="1393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参数编号</w:t>
            </w:r>
          </w:p>
        </w:tc>
        <w:tc>
          <w:tcPr>
            <w:tcW w:w="235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(其他参数及数据)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0x21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13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参数映射表</w:t>
            </w:r>
          </w:p>
        </w:tc>
        <w:tc>
          <w:tcPr>
            <w:tcW w:w="2357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587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750"/>
        <w:gridCol w:w="748"/>
        <w:gridCol w:w="705"/>
        <w:gridCol w:w="644"/>
        <w:gridCol w:w="673"/>
        <w:gridCol w:w="730"/>
        <w:gridCol w:w="935"/>
        <w:gridCol w:w="1164"/>
        <w:gridCol w:w="1105"/>
        <w:gridCol w:w="943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47" w:type="pct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373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352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321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336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364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599" w:type="pct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70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34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6" w:hRule="atLeast"/>
        </w:trPr>
        <w:tc>
          <w:tcPr>
            <w:tcW w:w="747" w:type="pct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52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1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36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64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66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通道编号</w:t>
            </w:r>
          </w:p>
        </w:tc>
        <w:tc>
          <w:tcPr>
            <w:tcW w:w="581" w:type="pc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参数编号</w:t>
            </w:r>
          </w:p>
        </w:tc>
        <w:tc>
          <w:tcPr>
            <w:tcW w:w="551" w:type="pc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参数编号-数据</w:t>
            </w:r>
          </w:p>
        </w:tc>
        <w:tc>
          <w:tcPr>
            <w:tcW w:w="470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(其他参数及数据)</w:t>
            </w:r>
          </w:p>
        </w:tc>
        <w:tc>
          <w:tcPr>
            <w:tcW w:w="434" w:type="pct"/>
            <w:vMerge w:val="continue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37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35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1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0x21</w:t>
            </w:r>
          </w:p>
        </w:tc>
        <w:tc>
          <w:tcPr>
            <w:tcW w:w="336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36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66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581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参数映射表</w:t>
            </w:r>
          </w:p>
        </w:tc>
        <w:tc>
          <w:tcPr>
            <w:tcW w:w="551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(四个字节)</w:t>
            </w:r>
          </w:p>
        </w:tc>
        <w:tc>
          <w:tcPr>
            <w:tcW w:w="470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43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14" w:name="_Toc9673"/>
      <w:r>
        <w:rPr>
          <w:rFonts w:hint="eastAsia"/>
          <w:lang w:val="en-US" w:eastAsia="zh-CN"/>
        </w:rPr>
        <w:t>5.2.3、温控-控制</w:t>
      </w:r>
      <w:bookmarkEnd w:id="14"/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温控-控制。可以关闭或开启多个温控通道。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10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1410"/>
        <w:gridCol w:w="1393"/>
        <w:gridCol w:w="2357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60" w:type="dxa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通道编号</w:t>
            </w:r>
          </w:p>
        </w:tc>
        <w:tc>
          <w:tcPr>
            <w:tcW w:w="1393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vertAlign w:val="baseline"/>
                <w:lang w:val="en-US" w:eastAsia="zh-CN"/>
              </w:rPr>
              <w:t>开启或关闭</w:t>
            </w:r>
          </w:p>
        </w:tc>
        <w:tc>
          <w:tcPr>
            <w:tcW w:w="235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(其他通道)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1393" w:type="dxa"/>
          </w:tcPr>
          <w:p>
            <w:pPr>
              <w:ind w:firstLine="360" w:firstLineChars="20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vertAlign w:val="baseline"/>
                <w:lang w:val="en-US" w:eastAsia="zh-CN"/>
              </w:rPr>
              <w:t>0x00:关闭</w:t>
            </w:r>
          </w:p>
          <w:p>
            <w:pPr>
              <w:ind w:firstLine="420" w:firstLineChars="0"/>
              <w:jc w:val="center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vertAlign w:val="baseline"/>
                <w:lang w:val="en-US" w:eastAsia="zh-CN"/>
              </w:rPr>
              <w:t>0x01:开启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357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585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745"/>
        <w:gridCol w:w="745"/>
        <w:gridCol w:w="769"/>
        <w:gridCol w:w="729"/>
        <w:gridCol w:w="718"/>
        <w:gridCol w:w="589"/>
        <w:gridCol w:w="1168"/>
        <w:gridCol w:w="1200"/>
        <w:gridCol w:w="1704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746" w:type="pct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373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385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365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359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295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40" w:type="pct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34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746" w:type="pct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85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65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59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95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585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通道编号</w:t>
            </w:r>
          </w:p>
        </w:tc>
        <w:tc>
          <w:tcPr>
            <w:tcW w:w="601" w:type="pc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853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(其他通道及状态)</w:t>
            </w:r>
          </w:p>
        </w:tc>
        <w:tc>
          <w:tcPr>
            <w:tcW w:w="434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37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385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65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359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295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585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601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85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43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5" w:name="_Toc17138"/>
      <w:r>
        <w:rPr>
          <w:rFonts w:hint="eastAsia"/>
          <w:lang w:val="en-US" w:eastAsia="zh-CN"/>
        </w:rPr>
        <w:t>5.3、电机类</w:t>
      </w:r>
      <w:bookmarkEnd w:id="15"/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电机相关指令。</w:t>
      </w:r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16" w:name="_Toc2125"/>
      <w:r>
        <w:rPr>
          <w:rFonts w:hint="eastAsia"/>
          <w:lang w:val="en-US" w:eastAsia="zh-CN"/>
        </w:rPr>
        <w:t>5.3.1、电机复位</w:t>
      </w:r>
      <w:bookmarkEnd w:id="16"/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电机复位，控制电机复位。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2182"/>
        <w:gridCol w:w="2217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2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182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电机编号</w:t>
            </w:r>
          </w:p>
        </w:tc>
        <w:tc>
          <w:tcPr>
            <w:tcW w:w="221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(其他电机)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0x30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18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221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10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723"/>
        <w:gridCol w:w="1631"/>
        <w:gridCol w:w="1451"/>
        <w:gridCol w:w="1317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电机编号</w:t>
            </w:r>
          </w:p>
        </w:tc>
        <w:tc>
          <w:tcPr>
            <w:tcW w:w="1451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131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(其他电机及状态码)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0x30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145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131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17" w:name="_Toc4073"/>
      <w:r>
        <w:rPr>
          <w:rFonts w:hint="eastAsia"/>
          <w:lang w:val="en-US" w:eastAsia="zh-CN"/>
        </w:rPr>
        <w:t>5.3.2、电机移动</w:t>
      </w:r>
      <w:bookmarkEnd w:id="17"/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控制电机移动。距离单位为微步。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576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734"/>
        <w:gridCol w:w="734"/>
        <w:gridCol w:w="529"/>
        <w:gridCol w:w="734"/>
        <w:gridCol w:w="555"/>
        <w:gridCol w:w="1173"/>
        <w:gridCol w:w="1157"/>
        <w:gridCol w:w="1517"/>
        <w:gridCol w:w="110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46" w:type="pct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373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269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373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282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955" w:type="pct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563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35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746" w:type="pct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9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2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596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电机编号</w:t>
            </w:r>
          </w:p>
        </w:tc>
        <w:tc>
          <w:tcPr>
            <w:tcW w:w="588" w:type="pc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移动方式</w:t>
            </w:r>
          </w:p>
        </w:tc>
        <w:tc>
          <w:tcPr>
            <w:tcW w:w="770" w:type="pc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移动距离</w:t>
            </w:r>
          </w:p>
        </w:tc>
        <w:tc>
          <w:tcPr>
            <w:tcW w:w="563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(其他电机移动)</w:t>
            </w:r>
          </w:p>
        </w:tc>
        <w:tc>
          <w:tcPr>
            <w:tcW w:w="435" w:type="pct"/>
            <w:vMerge w:val="continue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269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0x31</w:t>
            </w:r>
          </w:p>
        </w:tc>
        <w:tc>
          <w:tcPr>
            <w:tcW w:w="28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596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588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0x00:绝对移动。</w:t>
            </w:r>
          </w:p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0x01:相对移动。</w:t>
            </w:r>
          </w:p>
        </w:tc>
        <w:tc>
          <w:tcPr>
            <w:tcW w:w="770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(四个字节)</w:t>
            </w:r>
          </w:p>
        </w:tc>
        <w:tc>
          <w:tcPr>
            <w:tcW w:w="56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435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587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750"/>
        <w:gridCol w:w="748"/>
        <w:gridCol w:w="705"/>
        <w:gridCol w:w="644"/>
        <w:gridCol w:w="673"/>
        <w:gridCol w:w="730"/>
        <w:gridCol w:w="935"/>
        <w:gridCol w:w="1164"/>
        <w:gridCol w:w="2048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47" w:type="pct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373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352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321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336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364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70" w:type="pct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34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6" w:hRule="atLeast"/>
        </w:trPr>
        <w:tc>
          <w:tcPr>
            <w:tcW w:w="747" w:type="pct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52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1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36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64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66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电机编号</w:t>
            </w:r>
          </w:p>
        </w:tc>
        <w:tc>
          <w:tcPr>
            <w:tcW w:w="581" w:type="pc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1022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(其他电机及状态码)</w:t>
            </w:r>
          </w:p>
        </w:tc>
        <w:tc>
          <w:tcPr>
            <w:tcW w:w="434" w:type="pct"/>
            <w:vMerge w:val="continue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37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35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1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0x31</w:t>
            </w:r>
          </w:p>
        </w:tc>
        <w:tc>
          <w:tcPr>
            <w:tcW w:w="336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36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66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581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1022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43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18" w:name="_Toc10105"/>
      <w:r>
        <w:rPr>
          <w:rFonts w:hint="eastAsia"/>
          <w:lang w:val="en-US" w:eastAsia="zh-CN"/>
        </w:rPr>
        <w:t>5.3.3、电机旋转</w:t>
      </w:r>
      <w:bookmarkEnd w:id="18"/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控制电机旋转，当选择速度为负数时，表示反方向移动。速度单位为微步。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576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734"/>
        <w:gridCol w:w="734"/>
        <w:gridCol w:w="529"/>
        <w:gridCol w:w="734"/>
        <w:gridCol w:w="555"/>
        <w:gridCol w:w="1173"/>
        <w:gridCol w:w="1157"/>
        <w:gridCol w:w="1517"/>
        <w:gridCol w:w="110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46" w:type="pct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373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269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373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282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955" w:type="pct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563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35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746" w:type="pct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9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2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596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电机编号</w:t>
            </w:r>
          </w:p>
        </w:tc>
        <w:tc>
          <w:tcPr>
            <w:tcW w:w="588" w:type="pc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移动方式</w:t>
            </w:r>
          </w:p>
        </w:tc>
        <w:tc>
          <w:tcPr>
            <w:tcW w:w="770" w:type="pc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旋转速度</w:t>
            </w:r>
          </w:p>
        </w:tc>
        <w:tc>
          <w:tcPr>
            <w:tcW w:w="563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(其他电机移动)</w:t>
            </w:r>
          </w:p>
        </w:tc>
        <w:tc>
          <w:tcPr>
            <w:tcW w:w="435" w:type="pct"/>
            <w:vMerge w:val="continue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269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0x32</w:t>
            </w:r>
          </w:p>
        </w:tc>
        <w:tc>
          <w:tcPr>
            <w:tcW w:w="28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596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588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0x00:正向选择。</w:t>
            </w:r>
          </w:p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0x01:反向移动。</w:t>
            </w:r>
          </w:p>
        </w:tc>
        <w:tc>
          <w:tcPr>
            <w:tcW w:w="770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(四个字节)</w:t>
            </w:r>
          </w:p>
        </w:tc>
        <w:tc>
          <w:tcPr>
            <w:tcW w:w="56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435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587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750"/>
        <w:gridCol w:w="748"/>
        <w:gridCol w:w="705"/>
        <w:gridCol w:w="644"/>
        <w:gridCol w:w="673"/>
        <w:gridCol w:w="730"/>
        <w:gridCol w:w="935"/>
        <w:gridCol w:w="1164"/>
        <w:gridCol w:w="2048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47" w:type="pct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373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352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321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336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364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70" w:type="pct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34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6" w:hRule="atLeast"/>
        </w:trPr>
        <w:tc>
          <w:tcPr>
            <w:tcW w:w="747" w:type="pct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52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1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36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64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66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电机编号</w:t>
            </w:r>
          </w:p>
        </w:tc>
        <w:tc>
          <w:tcPr>
            <w:tcW w:w="581" w:type="pc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1022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(其他电机及状态码)</w:t>
            </w:r>
          </w:p>
        </w:tc>
        <w:tc>
          <w:tcPr>
            <w:tcW w:w="434" w:type="pct"/>
            <w:vMerge w:val="continue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37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35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1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0x32</w:t>
            </w:r>
          </w:p>
        </w:tc>
        <w:tc>
          <w:tcPr>
            <w:tcW w:w="336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36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66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581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1022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43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19" w:name="_Toc30029"/>
      <w:r>
        <w:rPr>
          <w:rFonts w:hint="eastAsia"/>
          <w:lang w:val="en-US" w:eastAsia="zh-CN"/>
        </w:rPr>
        <w:t>5.3.4、电机停止</w:t>
      </w:r>
      <w:bookmarkEnd w:id="19"/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电机停止，减速停止。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2182"/>
        <w:gridCol w:w="2217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2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182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电机编号</w:t>
            </w:r>
          </w:p>
        </w:tc>
        <w:tc>
          <w:tcPr>
            <w:tcW w:w="221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(其他电机)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0x33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18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221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10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723"/>
        <w:gridCol w:w="1631"/>
        <w:gridCol w:w="1451"/>
        <w:gridCol w:w="1317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电机编号</w:t>
            </w:r>
          </w:p>
        </w:tc>
        <w:tc>
          <w:tcPr>
            <w:tcW w:w="1451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131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(其他电机及状态码)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0x33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145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131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20" w:name="_Toc12087"/>
      <w:r>
        <w:rPr>
          <w:rFonts w:hint="eastAsia"/>
          <w:lang w:val="en-US" w:eastAsia="zh-CN"/>
        </w:rPr>
        <w:t>5.3.5、电机急停</w:t>
      </w:r>
      <w:bookmarkEnd w:id="20"/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电机立即停止，没有减速过程。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2182"/>
        <w:gridCol w:w="2217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2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182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电机编号</w:t>
            </w:r>
          </w:p>
        </w:tc>
        <w:tc>
          <w:tcPr>
            <w:tcW w:w="221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(其他电机)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0x34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18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221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10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723"/>
        <w:gridCol w:w="1631"/>
        <w:gridCol w:w="1451"/>
        <w:gridCol w:w="1317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电机编号</w:t>
            </w:r>
          </w:p>
        </w:tc>
        <w:tc>
          <w:tcPr>
            <w:tcW w:w="1451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131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(其他电机及状态码)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0x34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145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131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21" w:name="_Toc13431"/>
      <w:r>
        <w:rPr>
          <w:rFonts w:hint="eastAsia"/>
          <w:lang w:val="en-US" w:eastAsia="zh-CN"/>
        </w:rPr>
        <w:t>5.3.6、设置电机参数</w:t>
      </w:r>
      <w:bookmarkEnd w:id="21"/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设置电机参数。每次设置一个电机的参数。该参数会实时写入驱动芯片。短电不保存。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10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757"/>
        <w:gridCol w:w="857"/>
        <w:gridCol w:w="1339"/>
        <w:gridCol w:w="2207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60" w:type="dxa"/>
            <w:gridSpan w:val="4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5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电机编号</w:t>
            </w:r>
          </w:p>
        </w:tc>
        <w:tc>
          <w:tcPr>
            <w:tcW w:w="857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参数编号</w:t>
            </w:r>
          </w:p>
        </w:tc>
        <w:tc>
          <w:tcPr>
            <w:tcW w:w="1339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参数编号</w:t>
            </w:r>
          </w:p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-对应数据</w:t>
            </w:r>
          </w:p>
        </w:tc>
        <w:tc>
          <w:tcPr>
            <w:tcW w:w="220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(其他参数及数据)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0x35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57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857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参数映射表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(四个字节)</w:t>
            </w:r>
          </w:p>
        </w:tc>
        <w:tc>
          <w:tcPr>
            <w:tcW w:w="2207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10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723"/>
        <w:gridCol w:w="1341"/>
        <w:gridCol w:w="1393"/>
        <w:gridCol w:w="1665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341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393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665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0x35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34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22" w:name="_Toc29738"/>
      <w:r>
        <w:rPr>
          <w:rFonts w:hint="eastAsia"/>
          <w:lang w:val="en-US" w:eastAsia="zh-CN"/>
        </w:rPr>
        <w:t>5.3.7、获取电机参数</w:t>
      </w:r>
      <w:bookmarkEnd w:id="22"/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获取电机参数，每次设置一个电机的参数。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10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1410"/>
        <w:gridCol w:w="1393"/>
        <w:gridCol w:w="2357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60" w:type="dxa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电机编号</w:t>
            </w:r>
          </w:p>
        </w:tc>
        <w:tc>
          <w:tcPr>
            <w:tcW w:w="1393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参数编号</w:t>
            </w:r>
          </w:p>
        </w:tc>
        <w:tc>
          <w:tcPr>
            <w:tcW w:w="235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(其他参数编号)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0x36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13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参数映射表</w:t>
            </w:r>
          </w:p>
        </w:tc>
        <w:tc>
          <w:tcPr>
            <w:tcW w:w="2357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587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750"/>
        <w:gridCol w:w="748"/>
        <w:gridCol w:w="705"/>
        <w:gridCol w:w="644"/>
        <w:gridCol w:w="673"/>
        <w:gridCol w:w="730"/>
        <w:gridCol w:w="935"/>
        <w:gridCol w:w="1164"/>
        <w:gridCol w:w="1105"/>
        <w:gridCol w:w="943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47" w:type="pct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373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352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321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336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364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599" w:type="pct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70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34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6" w:hRule="atLeast"/>
        </w:trPr>
        <w:tc>
          <w:tcPr>
            <w:tcW w:w="747" w:type="pct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52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1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36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64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66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通道编号</w:t>
            </w:r>
          </w:p>
        </w:tc>
        <w:tc>
          <w:tcPr>
            <w:tcW w:w="581" w:type="pc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参数编号</w:t>
            </w:r>
          </w:p>
        </w:tc>
        <w:tc>
          <w:tcPr>
            <w:tcW w:w="551" w:type="pc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参数编号0-数据</w:t>
            </w:r>
          </w:p>
        </w:tc>
        <w:tc>
          <w:tcPr>
            <w:tcW w:w="470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(其他参数及数据)</w:t>
            </w:r>
          </w:p>
        </w:tc>
        <w:tc>
          <w:tcPr>
            <w:tcW w:w="434" w:type="pct"/>
            <w:vMerge w:val="continue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37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35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1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0x36</w:t>
            </w:r>
          </w:p>
        </w:tc>
        <w:tc>
          <w:tcPr>
            <w:tcW w:w="336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36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66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581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参数映射表</w:t>
            </w:r>
          </w:p>
        </w:tc>
        <w:tc>
          <w:tcPr>
            <w:tcW w:w="551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(四个字节)</w:t>
            </w:r>
          </w:p>
        </w:tc>
        <w:tc>
          <w:tcPr>
            <w:tcW w:w="470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43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23" w:name="_Toc19818"/>
      <w:r>
        <w:rPr>
          <w:rFonts w:hint="eastAsia"/>
          <w:lang w:val="en-US" w:eastAsia="zh-CN"/>
        </w:rPr>
        <w:t>5.3.9、设置默认电机参数</w:t>
      </w:r>
      <w:bookmarkEnd w:id="23"/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设置电机参数。每次设置一个电机的参数。该参数会实时写入驱动芯片，同时把参数写入EEPROM保持。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10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757"/>
        <w:gridCol w:w="857"/>
        <w:gridCol w:w="1339"/>
        <w:gridCol w:w="2207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60" w:type="dxa"/>
            <w:gridSpan w:val="4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5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电机编号</w:t>
            </w:r>
          </w:p>
        </w:tc>
        <w:tc>
          <w:tcPr>
            <w:tcW w:w="857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参数编号</w:t>
            </w:r>
          </w:p>
        </w:tc>
        <w:tc>
          <w:tcPr>
            <w:tcW w:w="1339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参数编号</w:t>
            </w:r>
          </w:p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-对应数据</w:t>
            </w:r>
          </w:p>
        </w:tc>
        <w:tc>
          <w:tcPr>
            <w:tcW w:w="220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(其他参数及数据)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0x37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57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857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参数映射表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(四个字节)</w:t>
            </w:r>
          </w:p>
        </w:tc>
        <w:tc>
          <w:tcPr>
            <w:tcW w:w="2207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10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723"/>
        <w:gridCol w:w="1341"/>
        <w:gridCol w:w="1393"/>
        <w:gridCol w:w="1665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341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393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665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0x37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34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24" w:name="_Toc9356"/>
      <w:r>
        <w:rPr>
          <w:rFonts w:hint="eastAsia"/>
          <w:lang w:val="en-US" w:eastAsia="zh-CN"/>
        </w:rPr>
        <w:t>5.3.10、获取默认电机参数</w:t>
      </w:r>
      <w:bookmarkEnd w:id="24"/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获取电机参数，每次设置一个电机的参数。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10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1410"/>
        <w:gridCol w:w="1393"/>
        <w:gridCol w:w="2357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60" w:type="dxa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电机编号</w:t>
            </w:r>
          </w:p>
        </w:tc>
        <w:tc>
          <w:tcPr>
            <w:tcW w:w="1393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参数编号</w:t>
            </w:r>
          </w:p>
        </w:tc>
        <w:tc>
          <w:tcPr>
            <w:tcW w:w="235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(其他参数编号)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0x38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13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参数映射表</w:t>
            </w:r>
          </w:p>
        </w:tc>
        <w:tc>
          <w:tcPr>
            <w:tcW w:w="2357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587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750"/>
        <w:gridCol w:w="748"/>
        <w:gridCol w:w="705"/>
        <w:gridCol w:w="644"/>
        <w:gridCol w:w="673"/>
        <w:gridCol w:w="730"/>
        <w:gridCol w:w="935"/>
        <w:gridCol w:w="1164"/>
        <w:gridCol w:w="1105"/>
        <w:gridCol w:w="943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47" w:type="pct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373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352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321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336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364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599" w:type="pct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70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34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6" w:hRule="atLeast"/>
        </w:trPr>
        <w:tc>
          <w:tcPr>
            <w:tcW w:w="747" w:type="pct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52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1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36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64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66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通道编号</w:t>
            </w:r>
          </w:p>
        </w:tc>
        <w:tc>
          <w:tcPr>
            <w:tcW w:w="581" w:type="pc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参数编号</w:t>
            </w:r>
          </w:p>
        </w:tc>
        <w:tc>
          <w:tcPr>
            <w:tcW w:w="551" w:type="pc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参数编号0-数据</w:t>
            </w:r>
          </w:p>
        </w:tc>
        <w:tc>
          <w:tcPr>
            <w:tcW w:w="470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(其他参数及数据)</w:t>
            </w:r>
          </w:p>
        </w:tc>
        <w:tc>
          <w:tcPr>
            <w:tcW w:w="434" w:type="pct"/>
            <w:vMerge w:val="continue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37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35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1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0x38</w:t>
            </w:r>
          </w:p>
        </w:tc>
        <w:tc>
          <w:tcPr>
            <w:tcW w:w="336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36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66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581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参数映射表</w:t>
            </w:r>
          </w:p>
        </w:tc>
        <w:tc>
          <w:tcPr>
            <w:tcW w:w="551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(四个字节)</w:t>
            </w:r>
          </w:p>
        </w:tc>
        <w:tc>
          <w:tcPr>
            <w:tcW w:w="470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43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25" w:name="_Toc12979"/>
      <w:r>
        <w:rPr>
          <w:rFonts w:hint="eastAsia"/>
          <w:lang w:val="en-US" w:eastAsia="zh-CN"/>
        </w:rPr>
        <w:t>5.4、IO控制类</w:t>
      </w:r>
      <w:bookmarkEnd w:id="25"/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26" w:name="_Toc22795"/>
      <w:r>
        <w:rPr>
          <w:rFonts w:hint="eastAsia"/>
          <w:lang w:val="en-US" w:eastAsia="zh-CN"/>
        </w:rPr>
        <w:t>5.4.1、控制输出IO状态</w:t>
      </w:r>
      <w:bookmarkEnd w:id="26"/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控制IO输出高低电平。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576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734"/>
        <w:gridCol w:w="734"/>
        <w:gridCol w:w="521"/>
        <w:gridCol w:w="734"/>
        <w:gridCol w:w="712"/>
        <w:gridCol w:w="1015"/>
        <w:gridCol w:w="1820"/>
        <w:gridCol w:w="1972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46" w:type="pct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373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265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373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362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443" w:type="pct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35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746" w:type="pct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5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62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516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IO编号</w:t>
            </w:r>
          </w:p>
        </w:tc>
        <w:tc>
          <w:tcPr>
            <w:tcW w:w="925" w:type="pc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移动方式</w:t>
            </w:r>
          </w:p>
        </w:tc>
        <w:tc>
          <w:tcPr>
            <w:tcW w:w="1001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(其他电机移动)</w:t>
            </w:r>
          </w:p>
        </w:tc>
        <w:tc>
          <w:tcPr>
            <w:tcW w:w="435" w:type="pct"/>
            <w:vMerge w:val="continue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265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0x40</w:t>
            </w:r>
          </w:p>
        </w:tc>
        <w:tc>
          <w:tcPr>
            <w:tcW w:w="36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516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925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0x00:低电平。</w:t>
            </w:r>
          </w:p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0x01:高电平。</w:t>
            </w:r>
          </w:p>
        </w:tc>
        <w:tc>
          <w:tcPr>
            <w:tcW w:w="1001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435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587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750"/>
        <w:gridCol w:w="748"/>
        <w:gridCol w:w="705"/>
        <w:gridCol w:w="644"/>
        <w:gridCol w:w="673"/>
        <w:gridCol w:w="730"/>
        <w:gridCol w:w="935"/>
        <w:gridCol w:w="1164"/>
        <w:gridCol w:w="2048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47" w:type="pct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373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352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321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336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364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70" w:type="pct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34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6" w:hRule="atLeast"/>
        </w:trPr>
        <w:tc>
          <w:tcPr>
            <w:tcW w:w="747" w:type="pct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52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1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36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64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66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581" w:type="pc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022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34" w:type="pct"/>
            <w:vMerge w:val="continue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37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35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1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0x40</w:t>
            </w:r>
          </w:p>
        </w:tc>
        <w:tc>
          <w:tcPr>
            <w:tcW w:w="336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36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66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581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022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3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27" w:name="_Toc4431"/>
      <w:r>
        <w:rPr>
          <w:rFonts w:hint="eastAsia"/>
          <w:lang w:val="en-US" w:eastAsia="zh-CN"/>
        </w:rPr>
        <w:t>5.4.2、获取输出IO状态</w:t>
      </w:r>
      <w:bookmarkEnd w:id="27"/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获取输出IO状态。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576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734"/>
        <w:gridCol w:w="734"/>
        <w:gridCol w:w="517"/>
        <w:gridCol w:w="734"/>
        <w:gridCol w:w="712"/>
        <w:gridCol w:w="1580"/>
        <w:gridCol w:w="3232"/>
        <w:gridCol w:w="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46" w:type="pct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373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263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373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362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446" w:type="pct"/>
            <w:gridSpan w:val="2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35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746" w:type="pct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3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62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803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IO编号</w:t>
            </w:r>
          </w:p>
        </w:tc>
        <w:tc>
          <w:tcPr>
            <w:tcW w:w="1642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(其他IO)</w:t>
            </w:r>
          </w:p>
        </w:tc>
        <w:tc>
          <w:tcPr>
            <w:tcW w:w="435" w:type="pct"/>
            <w:vMerge w:val="continue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26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0x41</w:t>
            </w:r>
          </w:p>
        </w:tc>
        <w:tc>
          <w:tcPr>
            <w:tcW w:w="36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80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164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435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587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750"/>
        <w:gridCol w:w="748"/>
        <w:gridCol w:w="705"/>
        <w:gridCol w:w="644"/>
        <w:gridCol w:w="673"/>
        <w:gridCol w:w="730"/>
        <w:gridCol w:w="935"/>
        <w:gridCol w:w="1647"/>
        <w:gridCol w:w="1565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47" w:type="pct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373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352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321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336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364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70" w:type="pct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34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6" w:hRule="atLeast"/>
        </w:trPr>
        <w:tc>
          <w:tcPr>
            <w:tcW w:w="747" w:type="pct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52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1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36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64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66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IO编号</w:t>
            </w:r>
          </w:p>
        </w:tc>
        <w:tc>
          <w:tcPr>
            <w:tcW w:w="822" w:type="pc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IO状态</w:t>
            </w:r>
          </w:p>
        </w:tc>
        <w:tc>
          <w:tcPr>
            <w:tcW w:w="781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(其他IO及状态)</w:t>
            </w:r>
          </w:p>
        </w:tc>
        <w:tc>
          <w:tcPr>
            <w:tcW w:w="434" w:type="pct"/>
            <w:vMerge w:val="continue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37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35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1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0x41</w:t>
            </w:r>
          </w:p>
        </w:tc>
        <w:tc>
          <w:tcPr>
            <w:tcW w:w="336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36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66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82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0x00:低电平。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0x01:高电平。</w:t>
            </w:r>
          </w:p>
        </w:tc>
        <w:tc>
          <w:tcPr>
            <w:tcW w:w="781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43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28" w:name="_Toc19850"/>
      <w:r>
        <w:rPr>
          <w:rFonts w:hint="eastAsia"/>
          <w:lang w:val="en-US" w:eastAsia="zh-CN"/>
        </w:rPr>
        <w:t>5.4.3、获取输入IO状态</w:t>
      </w:r>
      <w:bookmarkEnd w:id="28"/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获取IO状态。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576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734"/>
        <w:gridCol w:w="734"/>
        <w:gridCol w:w="517"/>
        <w:gridCol w:w="734"/>
        <w:gridCol w:w="712"/>
        <w:gridCol w:w="1580"/>
        <w:gridCol w:w="3232"/>
        <w:gridCol w:w="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46" w:type="pct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373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263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373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362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446" w:type="pct"/>
            <w:gridSpan w:val="2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35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746" w:type="pct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3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62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803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IO编号</w:t>
            </w:r>
          </w:p>
        </w:tc>
        <w:tc>
          <w:tcPr>
            <w:tcW w:w="1642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(其他IO)</w:t>
            </w:r>
          </w:p>
        </w:tc>
        <w:tc>
          <w:tcPr>
            <w:tcW w:w="435" w:type="pct"/>
            <w:vMerge w:val="continue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26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0x42</w:t>
            </w:r>
          </w:p>
        </w:tc>
        <w:tc>
          <w:tcPr>
            <w:tcW w:w="36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80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164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435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587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750"/>
        <w:gridCol w:w="748"/>
        <w:gridCol w:w="705"/>
        <w:gridCol w:w="644"/>
        <w:gridCol w:w="673"/>
        <w:gridCol w:w="730"/>
        <w:gridCol w:w="935"/>
        <w:gridCol w:w="1647"/>
        <w:gridCol w:w="1565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47" w:type="pct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373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352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321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336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364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70" w:type="pct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34" w:type="pct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6" w:hRule="atLeast"/>
        </w:trPr>
        <w:tc>
          <w:tcPr>
            <w:tcW w:w="747" w:type="pct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73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52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1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36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64" w:type="pct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66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IO编号</w:t>
            </w:r>
          </w:p>
        </w:tc>
        <w:tc>
          <w:tcPr>
            <w:tcW w:w="822" w:type="pc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IO状态</w:t>
            </w:r>
          </w:p>
        </w:tc>
        <w:tc>
          <w:tcPr>
            <w:tcW w:w="781" w:type="pc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(其他IO及状态)</w:t>
            </w:r>
          </w:p>
        </w:tc>
        <w:tc>
          <w:tcPr>
            <w:tcW w:w="434" w:type="pct"/>
            <w:vMerge w:val="continue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37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35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1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0x42</w:t>
            </w:r>
          </w:p>
        </w:tc>
        <w:tc>
          <w:tcPr>
            <w:tcW w:w="336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36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66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822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0x00:低电平。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0x01:高电平。</w:t>
            </w:r>
          </w:p>
        </w:tc>
        <w:tc>
          <w:tcPr>
            <w:tcW w:w="781" w:type="pct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434" w:type="pc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29" w:name="_Toc29934"/>
      <w:r>
        <w:rPr>
          <w:rFonts w:hint="eastAsia"/>
          <w:lang w:val="en-US" w:eastAsia="zh-CN"/>
        </w:rPr>
        <w:t>5.5、超声波</w:t>
      </w:r>
      <w:bookmarkEnd w:id="29"/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30" w:name="_Toc2291"/>
      <w:r>
        <w:rPr>
          <w:rFonts w:hint="eastAsia"/>
          <w:lang w:val="en-US" w:eastAsia="zh-CN"/>
        </w:rPr>
        <w:t>5.5.1、超声控制</w:t>
      </w:r>
      <w:bookmarkEnd w:id="30"/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超声控制，当功率为0，表示关闭。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10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2182"/>
        <w:gridCol w:w="1446"/>
        <w:gridCol w:w="1532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628" w:type="dxa"/>
            <w:gridSpan w:val="2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532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182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超声头编号</w:t>
            </w:r>
          </w:p>
        </w:tc>
        <w:tc>
          <w:tcPr>
            <w:tcW w:w="1446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功率大小</w:t>
            </w:r>
          </w:p>
        </w:tc>
        <w:tc>
          <w:tcPr>
            <w:tcW w:w="1532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(其他超声头)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0x50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18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1446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(四个字节)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10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723"/>
        <w:gridCol w:w="1631"/>
        <w:gridCol w:w="1451"/>
        <w:gridCol w:w="1317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3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超声头编号</w:t>
            </w:r>
          </w:p>
        </w:tc>
        <w:tc>
          <w:tcPr>
            <w:tcW w:w="1451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131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(其他电机及状态码)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0x50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(一个字节)</w:t>
            </w:r>
          </w:p>
        </w:tc>
        <w:tc>
          <w:tcPr>
            <w:tcW w:w="145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131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31" w:name="_Toc4864"/>
      <w:r>
        <w:rPr>
          <w:rFonts w:hint="eastAsia"/>
          <w:lang w:val="en-US" w:eastAsia="zh-CN"/>
        </w:rPr>
        <w:t>5.6、自检及老化类</w:t>
      </w:r>
      <w:bookmarkEnd w:id="31"/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32" w:name="_Toc7021"/>
      <w:r>
        <w:rPr>
          <w:rFonts w:hint="eastAsia"/>
          <w:lang w:val="en-US" w:eastAsia="zh-CN"/>
        </w:rPr>
        <w:t>5.6.1、仪器自检</w:t>
      </w:r>
      <w:bookmarkEnd w:id="32"/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仪器或模块自检。</w:t>
      </w: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1721"/>
        <w:gridCol w:w="2678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2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721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模块编号</w:t>
            </w:r>
          </w:p>
        </w:tc>
        <w:tc>
          <w:tcPr>
            <w:tcW w:w="2678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（可以有多个自检项目）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0x60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721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参数映射表</w:t>
            </w:r>
          </w:p>
        </w:tc>
        <w:tc>
          <w:tcPr>
            <w:tcW w:w="2678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10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723"/>
        <w:gridCol w:w="2069"/>
        <w:gridCol w:w="2330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2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069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2330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（可以有多个状态码）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0x60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233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33" w:name="_Toc9709"/>
      <w:r>
        <w:rPr>
          <w:rFonts w:hint="eastAsia"/>
          <w:lang w:val="en-US" w:eastAsia="zh-CN"/>
        </w:rPr>
        <w:t>5.6.2、仪器老化</w:t>
      </w:r>
      <w:bookmarkEnd w:id="33"/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仪器或模块老化。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1721"/>
        <w:gridCol w:w="2678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2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721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模块编号</w:t>
            </w:r>
          </w:p>
        </w:tc>
        <w:tc>
          <w:tcPr>
            <w:tcW w:w="2678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（可以有多个模块）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0x61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72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参数映射表</w:t>
            </w:r>
          </w:p>
        </w:tc>
        <w:tc>
          <w:tcPr>
            <w:tcW w:w="2678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10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723"/>
        <w:gridCol w:w="2069"/>
        <w:gridCol w:w="2330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2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069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2330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（可以有多个状态码）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0x61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233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34" w:name="_Toc9203"/>
      <w:r>
        <w:rPr>
          <w:rFonts w:hint="eastAsia"/>
          <w:lang w:val="en-US" w:eastAsia="zh-CN"/>
        </w:rPr>
        <w:t>5.7、固件升级类</w:t>
      </w:r>
      <w:bookmarkEnd w:id="34"/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35" w:name="_Toc32319"/>
      <w:r>
        <w:rPr>
          <w:rFonts w:hint="eastAsia"/>
          <w:lang w:val="en-US" w:eastAsia="zh-CN"/>
        </w:rPr>
        <w:t>5.7.1、查询软硬件版本</w:t>
      </w:r>
      <w:bookmarkEnd w:id="35"/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查询软件版本号。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4399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385" w:type="dxa"/>
            <w:gridSpan w:val="2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0x70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4399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10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723"/>
        <w:gridCol w:w="1631"/>
        <w:gridCol w:w="2768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2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固件版本号</w:t>
            </w:r>
          </w:p>
        </w:tc>
        <w:tc>
          <w:tcPr>
            <w:tcW w:w="2768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硬件版本号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0x70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(二个字节)</w:t>
            </w:r>
          </w:p>
        </w:tc>
        <w:tc>
          <w:tcPr>
            <w:tcW w:w="2768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(二个字节)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36" w:name="_Toc11125"/>
      <w:r>
        <w:rPr>
          <w:rFonts w:hint="eastAsia"/>
          <w:lang w:val="en-US" w:eastAsia="zh-CN"/>
        </w:rPr>
        <w:t>5.7.2、启动升级</w:t>
      </w:r>
      <w:bookmarkEnd w:id="36"/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启动升级，用于下位跳转到Boot。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4399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85" w:type="dxa"/>
            <w:gridSpan w:val="2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0x71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4399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10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723"/>
        <w:gridCol w:w="4399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399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0x71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4399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37" w:name="_Toc1012"/>
      <w:r>
        <w:rPr>
          <w:rFonts w:hint="eastAsia"/>
          <w:lang w:val="en-US" w:eastAsia="zh-CN"/>
        </w:rPr>
        <w:t>5.7.3、开始升级</w:t>
      </w:r>
      <w:bookmarkEnd w:id="37"/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开始升级，携带升级数据长度，编译下位机做初始化操作。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2524"/>
        <w:gridCol w:w="1875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2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524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固件大小（Bytes）</w:t>
            </w:r>
          </w:p>
        </w:tc>
        <w:tc>
          <w:tcPr>
            <w:tcW w:w="1875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0x72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524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(四个字节)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10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723"/>
        <w:gridCol w:w="4399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399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0x72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4399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38" w:name="_Toc23747"/>
      <w:r>
        <w:rPr>
          <w:rFonts w:hint="eastAsia"/>
          <w:lang w:val="en-US" w:eastAsia="zh-CN"/>
        </w:rPr>
        <w:t>5.7.4、下发升级数据</w:t>
      </w:r>
      <w:bookmarkEnd w:id="38"/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下发升级固件数据。每帧128字节，最后一帧不足128Byte，按实际大小下发。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2524"/>
        <w:gridCol w:w="1875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2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524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固件数据（Bytes）</w:t>
            </w:r>
          </w:p>
        </w:tc>
        <w:tc>
          <w:tcPr>
            <w:tcW w:w="1875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固件数据CRC32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0x73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524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(多个字节)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10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723"/>
        <w:gridCol w:w="4399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399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0x73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4399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39" w:name="_Toc25438"/>
      <w:r>
        <w:rPr>
          <w:rFonts w:hint="eastAsia"/>
          <w:lang w:val="en-US" w:eastAsia="zh-CN"/>
        </w:rPr>
        <w:t>5.7.5、升级结束</w:t>
      </w:r>
      <w:bookmarkEnd w:id="39"/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升级结束，携带整个固件的CRC32校验值。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4399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399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整固件CRC32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0x74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399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(四个字节)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10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723"/>
        <w:gridCol w:w="4399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4399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0x75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4399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40" w:name="_Toc13477"/>
      <w:r>
        <w:rPr>
          <w:rFonts w:hint="eastAsia"/>
          <w:lang w:val="en-US" w:eastAsia="zh-CN"/>
        </w:rPr>
        <w:t>5.8、其他</w:t>
      </w:r>
      <w:bookmarkEnd w:id="40"/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41" w:name="_Toc2299"/>
      <w:r>
        <w:rPr>
          <w:rFonts w:hint="eastAsia"/>
          <w:lang w:val="en-US" w:eastAsia="zh-CN"/>
        </w:rPr>
        <w:t>5.8.1、查询仪器或模块状态</w:t>
      </w:r>
      <w:bookmarkEnd w:id="41"/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用于查询仪器状态码 或 模块状态码。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1721"/>
        <w:gridCol w:w="2678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2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721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模块编号</w:t>
            </w:r>
          </w:p>
        </w:tc>
        <w:tc>
          <w:tcPr>
            <w:tcW w:w="2678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（可以有多个模块编码）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0x80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721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参数映射表</w:t>
            </w:r>
          </w:p>
        </w:tc>
        <w:tc>
          <w:tcPr>
            <w:tcW w:w="2678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0"/>
        <w:tblW w:w="10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723"/>
        <w:gridCol w:w="2069"/>
        <w:gridCol w:w="2330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2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069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2330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（可以有多个状态码）</w:t>
            </w: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0x80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233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18"/>
                <w:szCs w:val="18"/>
                <w:vertAlign w:val="baseline"/>
                <w:lang w:val="en-US" w:eastAsia="zh-CN"/>
              </w:rPr>
              <w:t>状态码表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default"/>
          <w:lang w:val="en-US" w:eastAsia="zh-CN"/>
        </w:rPr>
      </w:pPr>
      <w:bookmarkStart w:id="42" w:name="_Toc3368"/>
      <w:r>
        <w:rPr>
          <w:rFonts w:hint="eastAsia"/>
          <w:lang w:val="en-US" w:eastAsia="zh-CN"/>
        </w:rPr>
        <w:t>5.8.2、仪器重启</w:t>
      </w:r>
      <w:bookmarkEnd w:id="42"/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用于仪器重新启动。执行帧--下位机不需要应答。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0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3"/>
        <w:gridCol w:w="706"/>
        <w:gridCol w:w="700"/>
        <w:gridCol w:w="747"/>
        <w:gridCol w:w="723"/>
        <w:gridCol w:w="1721"/>
        <w:gridCol w:w="2678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5" w:type="dxa"/>
            <w:gridSpan w:val="2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706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700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747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723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99" w:type="dxa"/>
            <w:gridSpan w:val="2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61" w:type="dxa"/>
            <w:vMerge w:val="restart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5" w:type="dxa"/>
            <w:gridSpan w:val="2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23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721" w:type="dxa"/>
            <w:shd w:val="clear" w:color="auto" w:fill="DBE3F4" w:themeFill="accent1" w:themeFillTint="32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78" w:type="dxa"/>
            <w:shd w:val="clear" w:color="auto" w:fill="DBE3F4" w:themeFill="accent1" w:themeFillTint="32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0x81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721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78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7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例子：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无</w:t>
      </w: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43" w:name="_Toc12288"/>
      <w:r>
        <w:rPr>
          <w:rFonts w:hint="eastAsia"/>
          <w:lang w:val="en-US" w:eastAsia="zh-CN"/>
        </w:rPr>
        <w:t>7、状态码表</w:t>
      </w:r>
      <w:bookmarkEnd w:id="43"/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状态码表用于反馈模块或仪器运行状态，指令执行状态等信息。占用一个字节。</w:t>
      </w:r>
    </w:p>
    <w:p>
      <w:pPr>
        <w:ind w:left="420" w:leftChars="0"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例：EEPROM写入数据检验出差时，提示CRC检验失败。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错误码（0x）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通用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协议部分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协议头错误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协议类型错误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序列号错误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指令错误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数据长度错误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主控板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0x20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EEPROM读写异常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电源模块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0x30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电源模块异常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荧光模块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0x40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读荧光数据异常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温控模块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0x50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设置温度超过最大温控范围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0x51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控制过冲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0x52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读取温度异常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电机类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0x60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驱动芯片读写失败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0x61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失步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IO类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0x70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IO编号不存在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固件升级类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0x80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数据校验失败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0x81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数据写入失败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超声波类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0x91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超声模块异常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center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44" w:name="_Toc24713"/>
      <w:r>
        <w:rPr>
          <w:rFonts w:hint="eastAsia"/>
          <w:lang w:val="en-US" w:eastAsia="zh-CN"/>
        </w:rPr>
        <w:t>8、参数映射表</w:t>
      </w:r>
      <w:bookmarkEnd w:id="4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2667"/>
        <w:gridCol w:w="3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参数索引号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restart"/>
            <w:vAlign w:val="top"/>
          </w:tcPr>
          <w:p>
            <w:pPr>
              <w:ind w:firstLine="840" w:firstLineChars="400"/>
              <w:jc w:val="both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ind w:firstLine="840" w:firstLineChars="400"/>
              <w:jc w:val="both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ind w:firstLine="840" w:firstLineChars="400"/>
              <w:jc w:val="both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ind w:firstLine="840" w:firstLineChars="400"/>
              <w:jc w:val="both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ind w:firstLine="840" w:firstLineChars="400"/>
              <w:jc w:val="both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通用部分</w:t>
            </w:r>
          </w:p>
        </w:tc>
        <w:tc>
          <w:tcPr>
            <w:tcW w:w="2667" w:type="dxa"/>
            <w:vAlign w:val="top"/>
          </w:tcPr>
          <w:p>
            <w:pPr>
              <w:ind w:firstLine="1050" w:firstLineChars="500"/>
              <w:jc w:val="both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0x10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电源模块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主控板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0x13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荧光模块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温控模块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0x15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电机模块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0x16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IO模块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0x17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超声波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restart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温控模块</w:t>
            </w: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0x20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温控PID算法—比例P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0x21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温控PID算法—积分I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温控PID算法—微分D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0x23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模块温控-温度上限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0x24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模块温控-温度下限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模块温控状态</w:t>
            </w:r>
          </w:p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 xml:space="preserve">    00：未执行温控。</w:t>
            </w:r>
          </w:p>
          <w:p>
            <w:pPr>
              <w:ind w:firstLine="840" w:firstLineChars="400"/>
              <w:jc w:val="both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0x01:温控中。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 xml:space="preserve">   0x02:温控完成。</w:t>
            </w:r>
          </w:p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 xml:space="preserve">  0x03:温控失败.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查询温控模块状态码</w:t>
            </w:r>
          </w:p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（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vertAlign w:val="baseline"/>
                <w:lang w:val="en-US" w:eastAsia="zh-CN"/>
              </w:rPr>
              <w:t>状态码表</w:t>
            </w: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restart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电机模块</w:t>
            </w: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0x40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目标位置（微步）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0x41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实际位置（微步）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0x42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到达最大位置标志</w:t>
            </w:r>
          </w:p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（步数走完）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0x43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Encoder Position(u steps) 编码器位置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0x44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Encoder Resolution 编码器分辨率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0x45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编码器计数方向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0x46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丢步阈值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0x47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丢步值（大小）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0x48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丢步标志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0x49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0x50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复位速度（低）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0x51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复位速度（高）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0x52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复位偏移距离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0x53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复位加速度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0x54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复位状态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0x55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复位零位偏移距离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0x56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0x57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运行电流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（Run Current）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0x58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保持电流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（Standby Current）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0x59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电流降到IHold所需时间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IHoldDelay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0x60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步进细分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Micro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step Resolution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0x61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电机每转全步数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0x62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0x63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开始速度（VSTART）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0x64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第一阶段加速度A1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0x65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换挡速度V1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0x66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换挡速度V2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0x67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第二阶段加速度AMAX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目标（最大）速度VMAX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0x69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第二阶段减速度DMAX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0x70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第一阶段减速度D1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0x71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停止速度VSTOP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0x72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0x73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斩波停止后等待时间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(TZEROWAIT)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0x74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当前实际速度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0x75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到达最大速度标志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0x76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实际速度为0标志位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0x77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加速度（AMAX_VMode）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0x78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目标（最大）速度VMAX_VMode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0x79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0x80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右限位极性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（Right limit switch polarity）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0x81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左限位极性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（left limit switch polarity）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0x82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右限位触发标志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0x83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左限位触发标志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0x84</w:t>
            </w:r>
          </w:p>
        </w:tc>
        <w:tc>
          <w:tcPr>
            <w:tcW w:w="3206" w:type="dxa"/>
            <w:vAlign w:val="top"/>
          </w:tcPr>
          <w:p>
            <w:pPr>
              <w:ind w:firstLine="840" w:firstLineChars="400"/>
              <w:jc w:val="both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电机使能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Merge w:val="continue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0x85</w:t>
            </w: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电机旋转方向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3206" w:type="dxa"/>
            <w:vAlign w:val="top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45" w:name="_Toc20017"/>
      <w:r>
        <w:rPr>
          <w:rFonts w:hint="eastAsia"/>
          <w:lang w:val="en-US" w:eastAsia="zh-CN"/>
        </w:rPr>
        <w:t>硬件功能框图</w:t>
      </w:r>
      <w:bookmarkEnd w:id="45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当前硬件功能框图日期为：20230901。</w:t>
      </w: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lang w:val="en-US" w:eastAsia="zh-CN"/>
        </w:rPr>
        <w:drawing>
          <wp:inline distT="0" distB="0" distL="114300" distR="114300">
            <wp:extent cx="5272405" cy="2646680"/>
            <wp:effectExtent l="0" t="0" r="4445" b="1270"/>
            <wp:docPr id="1" name="图片 1" descr="e3a6ab111dfde0c188c255d359c70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3a6ab111dfde0c188c255d359c705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C5AF20"/>
    <w:multiLevelType w:val="singleLevel"/>
    <w:tmpl w:val="F0C5AF20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kMjhjMGUxZWVkM2EzM2ZiMTg3OTdiZTEyMzgxMWMifQ=="/>
  </w:docVars>
  <w:rsids>
    <w:rsidRoot w:val="00000000"/>
    <w:rsid w:val="00734140"/>
    <w:rsid w:val="00B750D9"/>
    <w:rsid w:val="015F77B1"/>
    <w:rsid w:val="01744EA8"/>
    <w:rsid w:val="018E19C0"/>
    <w:rsid w:val="01934780"/>
    <w:rsid w:val="02493090"/>
    <w:rsid w:val="02A92B78"/>
    <w:rsid w:val="02BB2743"/>
    <w:rsid w:val="034273F0"/>
    <w:rsid w:val="03463A74"/>
    <w:rsid w:val="0350726E"/>
    <w:rsid w:val="03AF1619"/>
    <w:rsid w:val="03BD5AE4"/>
    <w:rsid w:val="03D22AEB"/>
    <w:rsid w:val="03DD4B8B"/>
    <w:rsid w:val="03F40127"/>
    <w:rsid w:val="03FF0201"/>
    <w:rsid w:val="042A6EF2"/>
    <w:rsid w:val="04C11604"/>
    <w:rsid w:val="04F03C97"/>
    <w:rsid w:val="04F12ED3"/>
    <w:rsid w:val="050B6D23"/>
    <w:rsid w:val="05260754"/>
    <w:rsid w:val="052B1173"/>
    <w:rsid w:val="0544022B"/>
    <w:rsid w:val="056016E1"/>
    <w:rsid w:val="056F2E0E"/>
    <w:rsid w:val="05AA2098"/>
    <w:rsid w:val="05B5630B"/>
    <w:rsid w:val="05C173E2"/>
    <w:rsid w:val="05C85B68"/>
    <w:rsid w:val="05FB4360"/>
    <w:rsid w:val="06F55595"/>
    <w:rsid w:val="07110764"/>
    <w:rsid w:val="08901A19"/>
    <w:rsid w:val="08C4458B"/>
    <w:rsid w:val="08DC4C5E"/>
    <w:rsid w:val="08E27A81"/>
    <w:rsid w:val="08F04266"/>
    <w:rsid w:val="08FD6983"/>
    <w:rsid w:val="096E57FF"/>
    <w:rsid w:val="099F70FE"/>
    <w:rsid w:val="0A490221"/>
    <w:rsid w:val="0AB52EC8"/>
    <w:rsid w:val="0AC40DB3"/>
    <w:rsid w:val="0BF511A1"/>
    <w:rsid w:val="0C0E4CDC"/>
    <w:rsid w:val="0C807FF6"/>
    <w:rsid w:val="0C9F6097"/>
    <w:rsid w:val="0CA710DF"/>
    <w:rsid w:val="0CB63A18"/>
    <w:rsid w:val="0D457FAD"/>
    <w:rsid w:val="0E0407B3"/>
    <w:rsid w:val="0E1A2848"/>
    <w:rsid w:val="0E3966AF"/>
    <w:rsid w:val="0E4868F2"/>
    <w:rsid w:val="0EB47F10"/>
    <w:rsid w:val="0EC723E0"/>
    <w:rsid w:val="0F293BC2"/>
    <w:rsid w:val="0F9D0C99"/>
    <w:rsid w:val="0FB664B0"/>
    <w:rsid w:val="105C6685"/>
    <w:rsid w:val="10632C15"/>
    <w:rsid w:val="10713C38"/>
    <w:rsid w:val="10B0036B"/>
    <w:rsid w:val="11240D6A"/>
    <w:rsid w:val="11312CF8"/>
    <w:rsid w:val="11D566EF"/>
    <w:rsid w:val="11D74854"/>
    <w:rsid w:val="11FB115A"/>
    <w:rsid w:val="11FC022D"/>
    <w:rsid w:val="121C256F"/>
    <w:rsid w:val="12225524"/>
    <w:rsid w:val="122D4051"/>
    <w:rsid w:val="123D6042"/>
    <w:rsid w:val="12643F6B"/>
    <w:rsid w:val="127E0301"/>
    <w:rsid w:val="12AA76DE"/>
    <w:rsid w:val="12D40754"/>
    <w:rsid w:val="12EF111B"/>
    <w:rsid w:val="12F00EB1"/>
    <w:rsid w:val="12F52084"/>
    <w:rsid w:val="13F37300"/>
    <w:rsid w:val="141D5AC9"/>
    <w:rsid w:val="149C1746"/>
    <w:rsid w:val="15091AF6"/>
    <w:rsid w:val="154D0C92"/>
    <w:rsid w:val="156C00E7"/>
    <w:rsid w:val="156E66CE"/>
    <w:rsid w:val="15EE5FD1"/>
    <w:rsid w:val="15FB06EE"/>
    <w:rsid w:val="162D3FB2"/>
    <w:rsid w:val="165827DA"/>
    <w:rsid w:val="16924BAE"/>
    <w:rsid w:val="16B542FA"/>
    <w:rsid w:val="16C87F60"/>
    <w:rsid w:val="16D51CFA"/>
    <w:rsid w:val="170610F8"/>
    <w:rsid w:val="170F61FF"/>
    <w:rsid w:val="174258A4"/>
    <w:rsid w:val="17577BA6"/>
    <w:rsid w:val="175822D8"/>
    <w:rsid w:val="1775350C"/>
    <w:rsid w:val="17771379"/>
    <w:rsid w:val="17A728DB"/>
    <w:rsid w:val="17B14EDF"/>
    <w:rsid w:val="17C313F0"/>
    <w:rsid w:val="183E47C2"/>
    <w:rsid w:val="195A6500"/>
    <w:rsid w:val="19744E62"/>
    <w:rsid w:val="19B4021B"/>
    <w:rsid w:val="19BE2B7E"/>
    <w:rsid w:val="19CF2591"/>
    <w:rsid w:val="19D96F98"/>
    <w:rsid w:val="1A576D9E"/>
    <w:rsid w:val="1A6D6A04"/>
    <w:rsid w:val="1AC049A6"/>
    <w:rsid w:val="1B1A2DEE"/>
    <w:rsid w:val="1BA333BA"/>
    <w:rsid w:val="1BA70665"/>
    <w:rsid w:val="1BC2651E"/>
    <w:rsid w:val="1BF345B0"/>
    <w:rsid w:val="1C0F1706"/>
    <w:rsid w:val="1C25635F"/>
    <w:rsid w:val="1C3036E9"/>
    <w:rsid w:val="1C3404B6"/>
    <w:rsid w:val="1C5C5515"/>
    <w:rsid w:val="1CE356C0"/>
    <w:rsid w:val="1D320E99"/>
    <w:rsid w:val="1D7D0B62"/>
    <w:rsid w:val="1D9A74AA"/>
    <w:rsid w:val="1DCD4B43"/>
    <w:rsid w:val="1DCD7D85"/>
    <w:rsid w:val="1DF31440"/>
    <w:rsid w:val="1E000629"/>
    <w:rsid w:val="1E922B94"/>
    <w:rsid w:val="1ECB7EC7"/>
    <w:rsid w:val="1F301AF7"/>
    <w:rsid w:val="1F5C21FD"/>
    <w:rsid w:val="1F5C736E"/>
    <w:rsid w:val="1F8B60A2"/>
    <w:rsid w:val="1FA84583"/>
    <w:rsid w:val="1FE02E2E"/>
    <w:rsid w:val="2035025A"/>
    <w:rsid w:val="204B2772"/>
    <w:rsid w:val="204F3B10"/>
    <w:rsid w:val="205453CD"/>
    <w:rsid w:val="206C2053"/>
    <w:rsid w:val="20783067"/>
    <w:rsid w:val="209B0B03"/>
    <w:rsid w:val="20BE71EB"/>
    <w:rsid w:val="20F23855"/>
    <w:rsid w:val="212B632B"/>
    <w:rsid w:val="217F0425"/>
    <w:rsid w:val="21952AE5"/>
    <w:rsid w:val="21AD5DC4"/>
    <w:rsid w:val="22906BAE"/>
    <w:rsid w:val="22C02AA3"/>
    <w:rsid w:val="22E66386"/>
    <w:rsid w:val="22E91FFA"/>
    <w:rsid w:val="23297DAD"/>
    <w:rsid w:val="233A479F"/>
    <w:rsid w:val="23EE00E9"/>
    <w:rsid w:val="240D3AC6"/>
    <w:rsid w:val="245B49D0"/>
    <w:rsid w:val="246A0F18"/>
    <w:rsid w:val="2525064B"/>
    <w:rsid w:val="258E6E89"/>
    <w:rsid w:val="25EB0188"/>
    <w:rsid w:val="26217CFD"/>
    <w:rsid w:val="264611F7"/>
    <w:rsid w:val="26660DCD"/>
    <w:rsid w:val="2668592C"/>
    <w:rsid w:val="26B92F9D"/>
    <w:rsid w:val="26EA01E8"/>
    <w:rsid w:val="26FE1DEC"/>
    <w:rsid w:val="27007C35"/>
    <w:rsid w:val="278F1B32"/>
    <w:rsid w:val="27985A3D"/>
    <w:rsid w:val="27AC7A9A"/>
    <w:rsid w:val="28235FAE"/>
    <w:rsid w:val="286D0FD7"/>
    <w:rsid w:val="28770FDC"/>
    <w:rsid w:val="28CF2A97"/>
    <w:rsid w:val="28FB7F8F"/>
    <w:rsid w:val="29121B7F"/>
    <w:rsid w:val="291F0C79"/>
    <w:rsid w:val="29367F2A"/>
    <w:rsid w:val="29B36EBE"/>
    <w:rsid w:val="29FC6AB7"/>
    <w:rsid w:val="2A9071FF"/>
    <w:rsid w:val="2ACA1805"/>
    <w:rsid w:val="2AD74E2E"/>
    <w:rsid w:val="2B3E6A89"/>
    <w:rsid w:val="2B983BF4"/>
    <w:rsid w:val="2BD575BF"/>
    <w:rsid w:val="2C12072C"/>
    <w:rsid w:val="2C1856FE"/>
    <w:rsid w:val="2C1F083A"/>
    <w:rsid w:val="2C5E0A7D"/>
    <w:rsid w:val="2C9C1E8B"/>
    <w:rsid w:val="2D00570B"/>
    <w:rsid w:val="2D2D6F87"/>
    <w:rsid w:val="2D2F39D1"/>
    <w:rsid w:val="2D517119"/>
    <w:rsid w:val="2DBB27E5"/>
    <w:rsid w:val="2DE75388"/>
    <w:rsid w:val="2E532A1D"/>
    <w:rsid w:val="2E717347"/>
    <w:rsid w:val="2E9574DA"/>
    <w:rsid w:val="2EB57234"/>
    <w:rsid w:val="2EC77A75"/>
    <w:rsid w:val="2F2D5DA5"/>
    <w:rsid w:val="2F7D2448"/>
    <w:rsid w:val="2F815F34"/>
    <w:rsid w:val="301B3A0F"/>
    <w:rsid w:val="304E6014"/>
    <w:rsid w:val="3132268D"/>
    <w:rsid w:val="313912DB"/>
    <w:rsid w:val="31A11CF2"/>
    <w:rsid w:val="31C3435E"/>
    <w:rsid w:val="31FB179C"/>
    <w:rsid w:val="32075FF9"/>
    <w:rsid w:val="32081B48"/>
    <w:rsid w:val="3210297E"/>
    <w:rsid w:val="324F5600"/>
    <w:rsid w:val="325A081E"/>
    <w:rsid w:val="3275109B"/>
    <w:rsid w:val="32C70998"/>
    <w:rsid w:val="32D223A3"/>
    <w:rsid w:val="3330332D"/>
    <w:rsid w:val="334212B2"/>
    <w:rsid w:val="33775400"/>
    <w:rsid w:val="33B540F5"/>
    <w:rsid w:val="33BE4DDD"/>
    <w:rsid w:val="33C1165E"/>
    <w:rsid w:val="33CC66B0"/>
    <w:rsid w:val="349B511E"/>
    <w:rsid w:val="34F43DE1"/>
    <w:rsid w:val="3527160E"/>
    <w:rsid w:val="356E2833"/>
    <w:rsid w:val="35CD4430"/>
    <w:rsid w:val="36061B1B"/>
    <w:rsid w:val="36321093"/>
    <w:rsid w:val="36657792"/>
    <w:rsid w:val="36836654"/>
    <w:rsid w:val="36C91153"/>
    <w:rsid w:val="37100620"/>
    <w:rsid w:val="37921173"/>
    <w:rsid w:val="37A730EF"/>
    <w:rsid w:val="37F54B45"/>
    <w:rsid w:val="38794768"/>
    <w:rsid w:val="38D26C34"/>
    <w:rsid w:val="38E74B66"/>
    <w:rsid w:val="38E9401F"/>
    <w:rsid w:val="390D584D"/>
    <w:rsid w:val="39317F79"/>
    <w:rsid w:val="39335925"/>
    <w:rsid w:val="395F7C24"/>
    <w:rsid w:val="397F3D71"/>
    <w:rsid w:val="39811C17"/>
    <w:rsid w:val="3A287454"/>
    <w:rsid w:val="3A2D6818"/>
    <w:rsid w:val="3A371445"/>
    <w:rsid w:val="3A592954"/>
    <w:rsid w:val="3A751F6D"/>
    <w:rsid w:val="3A9739FD"/>
    <w:rsid w:val="3AA2052B"/>
    <w:rsid w:val="3AA36ADA"/>
    <w:rsid w:val="3B6E0271"/>
    <w:rsid w:val="3BCD3DD6"/>
    <w:rsid w:val="3BED1EE5"/>
    <w:rsid w:val="3C4804C3"/>
    <w:rsid w:val="3C72476A"/>
    <w:rsid w:val="3C7B6E10"/>
    <w:rsid w:val="3C9B1EBF"/>
    <w:rsid w:val="3CBE62EC"/>
    <w:rsid w:val="3CE04016"/>
    <w:rsid w:val="3D712EC0"/>
    <w:rsid w:val="3D9F4BE2"/>
    <w:rsid w:val="3E015FF2"/>
    <w:rsid w:val="3E8C15F4"/>
    <w:rsid w:val="3E947D95"/>
    <w:rsid w:val="3F147FA7"/>
    <w:rsid w:val="3F3C5B35"/>
    <w:rsid w:val="3FF552BF"/>
    <w:rsid w:val="406071E0"/>
    <w:rsid w:val="40624D42"/>
    <w:rsid w:val="40703FF6"/>
    <w:rsid w:val="40AB0497"/>
    <w:rsid w:val="40C77DBB"/>
    <w:rsid w:val="41066C51"/>
    <w:rsid w:val="41765F5A"/>
    <w:rsid w:val="41774EF9"/>
    <w:rsid w:val="41E53E7C"/>
    <w:rsid w:val="421C3E17"/>
    <w:rsid w:val="4283360E"/>
    <w:rsid w:val="42AB6E74"/>
    <w:rsid w:val="42C41346"/>
    <w:rsid w:val="42D640CA"/>
    <w:rsid w:val="42DA56BA"/>
    <w:rsid w:val="42DD037E"/>
    <w:rsid w:val="42FA62A3"/>
    <w:rsid w:val="43116579"/>
    <w:rsid w:val="432F4E40"/>
    <w:rsid w:val="43305E70"/>
    <w:rsid w:val="440D66B6"/>
    <w:rsid w:val="44782D86"/>
    <w:rsid w:val="451E6B63"/>
    <w:rsid w:val="45921C25"/>
    <w:rsid w:val="45C049E4"/>
    <w:rsid w:val="46012220"/>
    <w:rsid w:val="46497F21"/>
    <w:rsid w:val="469F284C"/>
    <w:rsid w:val="46F96A11"/>
    <w:rsid w:val="47C54534"/>
    <w:rsid w:val="47F21BF8"/>
    <w:rsid w:val="47FB1D04"/>
    <w:rsid w:val="484315B6"/>
    <w:rsid w:val="484418FD"/>
    <w:rsid w:val="48496F13"/>
    <w:rsid w:val="486E0E23"/>
    <w:rsid w:val="487440FF"/>
    <w:rsid w:val="491F7C74"/>
    <w:rsid w:val="493B3F39"/>
    <w:rsid w:val="497F1D55"/>
    <w:rsid w:val="49F201AD"/>
    <w:rsid w:val="49FF7BB8"/>
    <w:rsid w:val="4A046C85"/>
    <w:rsid w:val="4A093C57"/>
    <w:rsid w:val="4A3567B7"/>
    <w:rsid w:val="4A984E49"/>
    <w:rsid w:val="4AAF6111"/>
    <w:rsid w:val="4AD347C5"/>
    <w:rsid w:val="4AD66A58"/>
    <w:rsid w:val="4B3D6AD7"/>
    <w:rsid w:val="4B4340EE"/>
    <w:rsid w:val="4BFB0F26"/>
    <w:rsid w:val="4BFE2BF2"/>
    <w:rsid w:val="4C2A2757"/>
    <w:rsid w:val="4C4E6537"/>
    <w:rsid w:val="4C676475"/>
    <w:rsid w:val="4CB9016D"/>
    <w:rsid w:val="4CBC00E9"/>
    <w:rsid w:val="4D2E4665"/>
    <w:rsid w:val="4D7738B5"/>
    <w:rsid w:val="4D9511CD"/>
    <w:rsid w:val="4DE354FB"/>
    <w:rsid w:val="4F195165"/>
    <w:rsid w:val="4F813436"/>
    <w:rsid w:val="4F813B30"/>
    <w:rsid w:val="4F9C201E"/>
    <w:rsid w:val="4F9D4AC0"/>
    <w:rsid w:val="4F9D5D96"/>
    <w:rsid w:val="50027CB7"/>
    <w:rsid w:val="501075C3"/>
    <w:rsid w:val="506A5C79"/>
    <w:rsid w:val="507F724A"/>
    <w:rsid w:val="508C3A33"/>
    <w:rsid w:val="50976214"/>
    <w:rsid w:val="50B86859"/>
    <w:rsid w:val="50E52964"/>
    <w:rsid w:val="50EB2A56"/>
    <w:rsid w:val="50EB6ADF"/>
    <w:rsid w:val="510F05CE"/>
    <w:rsid w:val="515B3813"/>
    <w:rsid w:val="517000AA"/>
    <w:rsid w:val="51D84E64"/>
    <w:rsid w:val="522D6EFF"/>
    <w:rsid w:val="52304CA0"/>
    <w:rsid w:val="5347445F"/>
    <w:rsid w:val="53703FC2"/>
    <w:rsid w:val="539E255B"/>
    <w:rsid w:val="53CC1574"/>
    <w:rsid w:val="53DB3CE3"/>
    <w:rsid w:val="53E743FD"/>
    <w:rsid w:val="541C1AC7"/>
    <w:rsid w:val="54A96BCA"/>
    <w:rsid w:val="54C22355"/>
    <w:rsid w:val="55256612"/>
    <w:rsid w:val="553422DA"/>
    <w:rsid w:val="554046E7"/>
    <w:rsid w:val="55ED3CDE"/>
    <w:rsid w:val="56091A90"/>
    <w:rsid w:val="560E52F8"/>
    <w:rsid w:val="56440D1A"/>
    <w:rsid w:val="568B2D64"/>
    <w:rsid w:val="56DD3CA5"/>
    <w:rsid w:val="56F269C8"/>
    <w:rsid w:val="57392849"/>
    <w:rsid w:val="57552131"/>
    <w:rsid w:val="575E6747"/>
    <w:rsid w:val="578D30E4"/>
    <w:rsid w:val="57A85E56"/>
    <w:rsid w:val="57AA7D16"/>
    <w:rsid w:val="57DE5703"/>
    <w:rsid w:val="580615BA"/>
    <w:rsid w:val="58FF0A24"/>
    <w:rsid w:val="590F3861"/>
    <w:rsid w:val="59691FED"/>
    <w:rsid w:val="5987789B"/>
    <w:rsid w:val="59A65848"/>
    <w:rsid w:val="5A054544"/>
    <w:rsid w:val="5A736072"/>
    <w:rsid w:val="5AB126F6"/>
    <w:rsid w:val="5ABA33B8"/>
    <w:rsid w:val="5B366B27"/>
    <w:rsid w:val="5B5A7F1E"/>
    <w:rsid w:val="5BBD67AF"/>
    <w:rsid w:val="5BE14EEE"/>
    <w:rsid w:val="5C065916"/>
    <w:rsid w:val="5C285CEA"/>
    <w:rsid w:val="5C296D91"/>
    <w:rsid w:val="5C4D368C"/>
    <w:rsid w:val="5C6D406A"/>
    <w:rsid w:val="5CB600CB"/>
    <w:rsid w:val="5CD86660"/>
    <w:rsid w:val="5D257BB5"/>
    <w:rsid w:val="5D4B3AA2"/>
    <w:rsid w:val="5D7D5ECE"/>
    <w:rsid w:val="5D9B3397"/>
    <w:rsid w:val="5DC570D9"/>
    <w:rsid w:val="5DEC714C"/>
    <w:rsid w:val="5E563006"/>
    <w:rsid w:val="5E9B7E79"/>
    <w:rsid w:val="5EDE51DB"/>
    <w:rsid w:val="5F697F96"/>
    <w:rsid w:val="5F8D3732"/>
    <w:rsid w:val="5F9E593F"/>
    <w:rsid w:val="5FE61CBE"/>
    <w:rsid w:val="6013458B"/>
    <w:rsid w:val="601C6864"/>
    <w:rsid w:val="602C3083"/>
    <w:rsid w:val="604738FD"/>
    <w:rsid w:val="60917251"/>
    <w:rsid w:val="60B755D2"/>
    <w:rsid w:val="61055062"/>
    <w:rsid w:val="617206FD"/>
    <w:rsid w:val="619922CA"/>
    <w:rsid w:val="61BF7DEE"/>
    <w:rsid w:val="626B038B"/>
    <w:rsid w:val="62C4680B"/>
    <w:rsid w:val="63536A40"/>
    <w:rsid w:val="63665CC9"/>
    <w:rsid w:val="637108FF"/>
    <w:rsid w:val="63FF1EE0"/>
    <w:rsid w:val="64430597"/>
    <w:rsid w:val="64676706"/>
    <w:rsid w:val="64E02555"/>
    <w:rsid w:val="65750EF0"/>
    <w:rsid w:val="65D06126"/>
    <w:rsid w:val="660035B2"/>
    <w:rsid w:val="66005681"/>
    <w:rsid w:val="660E4EA0"/>
    <w:rsid w:val="665939FC"/>
    <w:rsid w:val="66D00AD8"/>
    <w:rsid w:val="67087B42"/>
    <w:rsid w:val="67232AD4"/>
    <w:rsid w:val="67504CDF"/>
    <w:rsid w:val="675863D3"/>
    <w:rsid w:val="677D5E3A"/>
    <w:rsid w:val="67BF6452"/>
    <w:rsid w:val="683138AD"/>
    <w:rsid w:val="6865349E"/>
    <w:rsid w:val="69847953"/>
    <w:rsid w:val="698A0CE2"/>
    <w:rsid w:val="69BB44D0"/>
    <w:rsid w:val="69FC1BE0"/>
    <w:rsid w:val="6A312B54"/>
    <w:rsid w:val="6AA154A4"/>
    <w:rsid w:val="6ACA71D6"/>
    <w:rsid w:val="6ADF0BB9"/>
    <w:rsid w:val="6AF56D45"/>
    <w:rsid w:val="6B015C3F"/>
    <w:rsid w:val="6B347157"/>
    <w:rsid w:val="6B4C059C"/>
    <w:rsid w:val="6BCC55E2"/>
    <w:rsid w:val="6BE736AF"/>
    <w:rsid w:val="6C355F6B"/>
    <w:rsid w:val="6CF7322B"/>
    <w:rsid w:val="6D035033"/>
    <w:rsid w:val="6D315BB4"/>
    <w:rsid w:val="6D675D52"/>
    <w:rsid w:val="6DC85463"/>
    <w:rsid w:val="6E076DA5"/>
    <w:rsid w:val="6E24135E"/>
    <w:rsid w:val="6F037BCD"/>
    <w:rsid w:val="6F36479A"/>
    <w:rsid w:val="6F6D2C38"/>
    <w:rsid w:val="6F9138F2"/>
    <w:rsid w:val="6FE1192E"/>
    <w:rsid w:val="70281522"/>
    <w:rsid w:val="705067E1"/>
    <w:rsid w:val="70581ABF"/>
    <w:rsid w:val="705C33D8"/>
    <w:rsid w:val="70656B95"/>
    <w:rsid w:val="70980188"/>
    <w:rsid w:val="70F10A19"/>
    <w:rsid w:val="711E050F"/>
    <w:rsid w:val="71253689"/>
    <w:rsid w:val="71A212BE"/>
    <w:rsid w:val="71A4680E"/>
    <w:rsid w:val="71E65CF2"/>
    <w:rsid w:val="722A12B4"/>
    <w:rsid w:val="725D01F5"/>
    <w:rsid w:val="726C763B"/>
    <w:rsid w:val="729607C2"/>
    <w:rsid w:val="72BA2638"/>
    <w:rsid w:val="72C04F66"/>
    <w:rsid w:val="72C74980"/>
    <w:rsid w:val="730035C2"/>
    <w:rsid w:val="735B101A"/>
    <w:rsid w:val="73786597"/>
    <w:rsid w:val="738B685E"/>
    <w:rsid w:val="73A051E2"/>
    <w:rsid w:val="73D37975"/>
    <w:rsid w:val="74434F38"/>
    <w:rsid w:val="745977FB"/>
    <w:rsid w:val="74675341"/>
    <w:rsid w:val="747B1953"/>
    <w:rsid w:val="749D5D6D"/>
    <w:rsid w:val="74BF3F35"/>
    <w:rsid w:val="74EE1F73"/>
    <w:rsid w:val="74F26FF9"/>
    <w:rsid w:val="75400792"/>
    <w:rsid w:val="756547BE"/>
    <w:rsid w:val="75AF7988"/>
    <w:rsid w:val="75B207D9"/>
    <w:rsid w:val="75C231F1"/>
    <w:rsid w:val="770C0F88"/>
    <w:rsid w:val="771A6F63"/>
    <w:rsid w:val="784F643F"/>
    <w:rsid w:val="785C36B6"/>
    <w:rsid w:val="791374A5"/>
    <w:rsid w:val="791534D3"/>
    <w:rsid w:val="79490272"/>
    <w:rsid w:val="79D65E04"/>
    <w:rsid w:val="7A1B3871"/>
    <w:rsid w:val="7A3902E6"/>
    <w:rsid w:val="7A48677B"/>
    <w:rsid w:val="7A6C7B51"/>
    <w:rsid w:val="7A830C11"/>
    <w:rsid w:val="7AF4420D"/>
    <w:rsid w:val="7B113011"/>
    <w:rsid w:val="7B712E29"/>
    <w:rsid w:val="7B7470FC"/>
    <w:rsid w:val="7BD713BB"/>
    <w:rsid w:val="7C2E7B4A"/>
    <w:rsid w:val="7C63164A"/>
    <w:rsid w:val="7C6860C2"/>
    <w:rsid w:val="7C940658"/>
    <w:rsid w:val="7C9D1706"/>
    <w:rsid w:val="7CB023B6"/>
    <w:rsid w:val="7CF76237"/>
    <w:rsid w:val="7D23702C"/>
    <w:rsid w:val="7D3E4385"/>
    <w:rsid w:val="7D7D6534"/>
    <w:rsid w:val="7D7E4262"/>
    <w:rsid w:val="7E066731"/>
    <w:rsid w:val="7E1B502A"/>
    <w:rsid w:val="7EFB610F"/>
    <w:rsid w:val="7EFD6EFB"/>
    <w:rsid w:val="7FA224A6"/>
    <w:rsid w:val="7FB148E7"/>
    <w:rsid w:val="7FD1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2023-08-19T01:23:00Z</dcterms:created>
  <dc:creator>yaolan</dc:creator>
  <cp:lastModifiedBy>yaolan</cp:lastModifiedBy>
  <dcterms:modified xsi:type="dcterms:W3CDTF">2023-09-01T07:12:44Z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3DC49AF6FDBD44A09AC5D4976B077BC1_12</vt:lpwstr>
  </property>
</Properties>
</file>