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hint="eastAsia"/>
          <w:lang w:eastAsia="zh-CN"/>
        </w:rPr>
      </w:pPr>
      <w:r>
        <w:rPr>
          <w:rFonts w:hint="default"/>
          <w:lang w:val="en-US" w:eastAsia="zh-CN"/>
        </w:rPr>
        <w:t>WVDS-OTA</w:t>
      </w:r>
      <w:r>
        <w:rPr>
          <w:rFonts w:hint="eastAsia"/>
          <w:lang w:val="en-US" w:eastAsia="zh-CN"/>
        </w:rPr>
        <w:t>使用手册</w:t>
      </w:r>
    </w:p>
    <w:p>
      <w:pPr>
        <w:pStyle w:val="18"/>
        <w:rPr>
          <w:rFonts w:hint="eastAsia"/>
          <w:lang w:val="en-US" w:eastAsia="zh-CN"/>
        </w:rPr>
      </w:pPr>
      <w:r>
        <w:rPr>
          <w:rFonts w:hint="eastAsia"/>
          <w:lang w:val="en-US" w:eastAsia="zh-CN"/>
        </w:rPr>
        <w:t>本文档描述了WVDS-OTA上位机软件的使用方法。WVDS-OTA是WVDS系统用于在现场对网络节点进行无线更新（OTA）的上位机软件，需在普通PC上运行，自带JRE运行环境、无需用户再自行安装。</w:t>
      </w:r>
    </w:p>
    <w:p>
      <w:pPr>
        <w:pStyle w:val="18"/>
        <w:rPr>
          <w:rFonts w:hint="eastAsia"/>
          <w:lang w:val="en-US" w:eastAsia="zh-CN"/>
        </w:rPr>
      </w:pPr>
      <w:r>
        <w:rPr>
          <w:rFonts w:hint="eastAsia"/>
          <w:lang w:val="en-US" w:eastAsia="zh-CN"/>
        </w:rPr>
        <w:t>WVDS-OTA软件需要配合一个WVDS VD节点使用，以下称为“更新节点”，该节点要烧录</w:t>
      </w:r>
      <w:r>
        <w:rPr>
          <w:rFonts w:hint="default"/>
          <w:lang w:val="en-US" w:eastAsia="zh-CN"/>
        </w:rPr>
        <w:t>apps\wvds\updater</w:t>
      </w:r>
      <w:r>
        <w:rPr>
          <w:rFonts w:hint="eastAsia"/>
          <w:lang w:val="en-US" w:eastAsia="zh-CN"/>
        </w:rPr>
        <w:t>应用程序，通过UART转USB模块连接PC。</w:t>
      </w:r>
    </w:p>
    <w:p>
      <w:pPr>
        <w:pStyle w:val="2"/>
        <w:rPr>
          <w:rFonts w:hint="eastAsia"/>
          <w:lang w:val="en-US" w:eastAsia="zh-CN"/>
        </w:rPr>
      </w:pPr>
      <w:r>
        <w:rPr>
          <w:rFonts w:hint="eastAsia"/>
          <w:lang w:val="en-US" w:eastAsia="zh-CN"/>
        </w:rPr>
        <w:t>启动软件</w:t>
      </w:r>
    </w:p>
    <w:p>
      <w:pPr>
        <w:pStyle w:val="18"/>
        <w:rPr>
          <w:rFonts w:hint="eastAsia"/>
          <w:lang w:val="en-US" w:eastAsia="zh-CN"/>
        </w:rPr>
      </w:pPr>
      <w:r>
        <w:rPr>
          <w:rFonts w:hint="eastAsia"/>
          <w:lang w:val="en-US" w:eastAsia="zh-CN"/>
        </w:rPr>
        <w:t>本软件发布时打包为压缩文件</w:t>
      </w:r>
      <w:r>
        <w:rPr>
          <w:rFonts w:hint="default"/>
          <w:lang w:val="en-US" w:eastAsia="zh-CN"/>
        </w:rPr>
        <w:t>wvds-ota-&lt;ver&gt;.zip</w:t>
      </w:r>
      <w:r>
        <w:rPr>
          <w:rFonts w:hint="eastAsia"/>
          <w:lang w:val="en-US" w:eastAsia="zh-CN"/>
        </w:rPr>
        <w:t>，其中&lt;ver&gt;表示软件的版本号。运行软件前先解压软件包到某目录。</w:t>
      </w:r>
    </w:p>
    <w:p>
      <w:pPr>
        <w:pStyle w:val="18"/>
        <w:rPr>
          <w:rFonts w:hint="eastAsia"/>
          <w:lang w:val="en-US" w:eastAsia="zh-CN"/>
        </w:rPr>
      </w:pPr>
      <w:r>
        <w:rPr>
          <w:rFonts w:hint="eastAsia"/>
          <w:lang w:val="en-US" w:eastAsia="zh-CN"/>
        </w:rPr>
        <w:t>双击</w:t>
      </w:r>
      <w:r>
        <w:rPr>
          <w:rFonts w:hint="default"/>
          <w:lang w:val="en-US" w:eastAsia="zh-CN"/>
        </w:rPr>
        <w:t>wvdsota.vbs</w:t>
      </w:r>
      <w:r>
        <w:rPr>
          <w:rFonts w:hint="eastAsia"/>
          <w:lang w:val="en-US" w:eastAsia="zh-CN"/>
        </w:rPr>
        <w:t>或</w:t>
      </w:r>
      <w:r>
        <w:rPr>
          <w:rFonts w:hint="default"/>
          <w:lang w:val="en-US" w:eastAsia="zh-CN"/>
        </w:rPr>
        <w:t>wvdsota.bat</w:t>
      </w:r>
      <w:r>
        <w:rPr>
          <w:rFonts w:hint="eastAsia"/>
          <w:lang w:val="en-US" w:eastAsia="zh-CN"/>
        </w:rPr>
        <w:t>运行软件，差别在于</w:t>
      </w:r>
      <w:r>
        <w:rPr>
          <w:rFonts w:hint="default"/>
          <w:lang w:val="en-US" w:eastAsia="zh-CN"/>
        </w:rPr>
        <w:t>wvdsota.vbs</w:t>
      </w:r>
      <w:r>
        <w:rPr>
          <w:rFonts w:hint="eastAsia"/>
          <w:lang w:val="en-US" w:eastAsia="zh-CN"/>
        </w:rPr>
        <w:t>隐藏cmd窗口，而wvdsota.bat显示cmd窗口、可以查看软件运行中输出的日志信息。</w:t>
      </w:r>
    </w:p>
    <w:p>
      <w:pPr>
        <w:pStyle w:val="18"/>
        <w:rPr>
          <w:rFonts w:hint="eastAsia"/>
          <w:lang w:val="en-US" w:eastAsia="zh-CN"/>
        </w:rPr>
      </w:pPr>
      <w:r>
        <w:rPr>
          <w:rFonts w:hint="eastAsia"/>
          <w:lang w:val="en-US" w:eastAsia="zh-CN"/>
        </w:rPr>
        <w:t>软件启动后将出现如</w:t>
      </w:r>
      <w:r>
        <w:rPr>
          <w:rFonts w:hint="eastAsia"/>
          <w:lang w:val="en-US" w:eastAsia="zh-CN"/>
        </w:rPr>
        <w:fldChar w:fldCharType="begin"/>
      </w:r>
      <w:r>
        <w:rPr>
          <w:rFonts w:hint="eastAsia"/>
          <w:lang w:val="en-US" w:eastAsia="zh-CN"/>
        </w:rPr>
        <w:instrText xml:space="preserve"> REF _Ref29969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的窗口，请选择更新节点连接时对应的串口号，波特率为115200无需更改。如果有多个串口设备连接到PC，请在“设备管理器”中查看对应的串口号，必要时重新连接更新节点以识别对应哪个串口。</w:t>
      </w:r>
    </w:p>
    <w:p>
      <w:pPr>
        <w:jc w:val="center"/>
        <w:rPr>
          <w:rFonts w:hint="eastAsia"/>
          <w:lang w:val="en-US" w:eastAsia="zh-CN"/>
        </w:rPr>
      </w:pPr>
      <w:r>
        <w:rPr>
          <w:rFonts w:hint="eastAsia"/>
          <w:lang w:val="en-US" w:eastAsia="zh-CN"/>
        </w:rPr>
        <w:drawing>
          <wp:inline distT="0" distB="0" distL="114300" distR="114300">
            <wp:extent cx="2667635" cy="1905000"/>
            <wp:effectExtent l="0" t="0" r="18415" b="0"/>
            <wp:docPr id="2" name="图片 2" descr="java_2017-04-19_10-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_2017-04-19_10-43-15"/>
                    <pic:cNvPicPr>
                      <a:picLocks noChangeAspect="1"/>
                    </pic:cNvPicPr>
                  </pic:nvPicPr>
                  <pic:blipFill>
                    <a:blip r:embed="rId6"/>
                    <a:stretch>
                      <a:fillRect/>
                    </a:stretch>
                  </pic:blipFill>
                  <pic:spPr>
                    <a:xfrm>
                      <a:off x="0" y="0"/>
                      <a:ext cx="2667635" cy="1905000"/>
                    </a:xfrm>
                    <a:prstGeom prst="rect">
                      <a:avLst/>
                    </a:prstGeom>
                  </pic:spPr>
                </pic:pic>
              </a:graphicData>
            </a:graphic>
          </wp:inline>
        </w:drawing>
      </w:r>
    </w:p>
    <w:p>
      <w:pPr>
        <w:pStyle w:val="20"/>
        <w:rPr>
          <w:rFonts w:hint="eastAsia"/>
          <w:lang w:val="en-US" w:eastAsia="zh-CN"/>
        </w:rPr>
      </w:pPr>
      <w:bookmarkStart w:id="0" w:name="_Ref29969"/>
      <w:r>
        <w:t xml:space="preserve">图 </w:t>
      </w:r>
      <w:r>
        <w:fldChar w:fldCharType="begin"/>
      </w:r>
      <w:r>
        <w:instrText xml:space="preserve"> SEQ 图 \* ARABIC </w:instrText>
      </w:r>
      <w:r>
        <w:fldChar w:fldCharType="separate"/>
      </w:r>
      <w:r>
        <w:t>1</w:t>
      </w:r>
      <w:r>
        <w:fldChar w:fldCharType="end"/>
      </w:r>
      <w:bookmarkEnd w:id="0"/>
      <w:r>
        <w:rPr>
          <w:rFonts w:hint="eastAsia"/>
          <w:lang w:val="en-US" w:eastAsia="zh-CN"/>
        </w:rPr>
        <w:t xml:space="preserve"> 串口选择</w:t>
      </w:r>
    </w:p>
    <w:p>
      <w:pPr>
        <w:pStyle w:val="2"/>
        <w:rPr>
          <w:rFonts w:hint="eastAsia"/>
          <w:lang w:val="en-US" w:eastAsia="zh-CN"/>
        </w:rPr>
      </w:pPr>
      <w:r>
        <w:rPr>
          <w:rFonts w:hint="eastAsia"/>
          <w:lang w:val="en-US" w:eastAsia="zh-CN"/>
        </w:rPr>
        <w:t>网络管理</w:t>
      </w:r>
    </w:p>
    <w:p>
      <w:pPr>
        <w:pStyle w:val="18"/>
        <w:rPr>
          <w:rFonts w:hint="eastAsia"/>
          <w:lang w:val="en-US" w:eastAsia="zh-CN"/>
        </w:rPr>
      </w:pPr>
      <w:r>
        <w:rPr>
          <w:rFonts w:hint="eastAsia"/>
          <w:lang w:val="en-US" w:eastAsia="zh-CN"/>
        </w:rPr>
        <w:t>为了使软件适合在多个系统子网中使用，各子网中节点的版本信息和更新历史等不能混淆在一起显示，本软件添加了“网络管理”的支持。</w:t>
      </w:r>
    </w:p>
    <w:p>
      <w:pPr>
        <w:pStyle w:val="18"/>
        <w:rPr>
          <w:rFonts w:hint="eastAsia"/>
          <w:lang w:val="en-US" w:eastAsia="zh-CN"/>
        </w:rPr>
      </w:pPr>
      <w:r>
        <w:rPr>
          <w:rFonts w:hint="eastAsia"/>
          <w:lang w:val="en-US" w:eastAsia="zh-CN"/>
        </w:rPr>
        <w:t>软件启动后出现如</w:t>
      </w:r>
      <w:r>
        <w:rPr>
          <w:rFonts w:hint="eastAsia"/>
          <w:lang w:val="en-US" w:eastAsia="zh-CN"/>
        </w:rPr>
        <w:fldChar w:fldCharType="begin"/>
      </w:r>
      <w:r>
        <w:rPr>
          <w:rFonts w:hint="eastAsia"/>
          <w:lang w:val="en-US" w:eastAsia="zh-CN"/>
        </w:rPr>
        <w:instrText xml:space="preserve"> REF _Ref32507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的软件主界面。最上方的“目标子网”下拉框可以选择当前想要操作的子网，从该下拉框选择某个子网后，主界面将加载该子网对应的数据，包括各设备类型最后的更新版本和对应固件文件、以及已知节点的版本信息。</w:t>
      </w:r>
    </w:p>
    <w:p>
      <w:pPr>
        <w:pStyle w:val="18"/>
        <w:rPr>
          <w:rFonts w:hint="eastAsia"/>
          <w:lang w:val="en-US" w:eastAsia="zh-CN"/>
        </w:rPr>
      </w:pPr>
      <w:r>
        <w:rPr>
          <w:rFonts w:hint="eastAsia"/>
          <w:lang w:val="en-US" w:eastAsia="zh-CN"/>
        </w:rPr>
        <w:t>“目标子网”下拉框右侧有两个按钮“+”和“-”，分别对应添加子网和删除子网。</w:t>
      </w:r>
    </w:p>
    <w:p>
      <w:pPr>
        <w:pStyle w:val="18"/>
        <w:rPr>
          <w:rFonts w:hint="eastAsia"/>
          <w:lang w:val="en-US" w:eastAsia="zh-CN"/>
        </w:rPr>
      </w:pPr>
      <w:r>
        <w:rPr>
          <w:rFonts w:hint="eastAsia"/>
          <w:lang w:val="en-US" w:eastAsia="zh-CN"/>
        </w:rPr>
        <w:t>在“目标子网”下拉框选中某个想删除的子网后，点击“-”按钮就会删除该子网的对应数据，包括各设备类型的更新文件历史信息和所有网内节点的版本信息。</w:t>
      </w:r>
    </w:p>
    <w:p>
      <w:pPr>
        <w:pStyle w:val="18"/>
        <w:rPr>
          <w:rFonts w:hint="eastAsia"/>
          <w:lang w:val="en-US" w:eastAsia="zh-CN"/>
        </w:rPr>
      </w:pPr>
      <w:r>
        <w:rPr>
          <w:rFonts w:hint="eastAsia"/>
          <w:lang w:val="en-US" w:eastAsia="zh-CN"/>
        </w:rPr>
        <w:t>点击“目标子网”下拉框右侧的“+”按钮时，将出现</w:t>
      </w:r>
      <w:r>
        <w:rPr>
          <w:rFonts w:hint="eastAsia"/>
          <w:lang w:val="en-US" w:eastAsia="zh-CN"/>
        </w:rPr>
        <w:fldChar w:fldCharType="begin"/>
      </w:r>
      <w:r>
        <w:rPr>
          <w:rFonts w:hint="eastAsia"/>
          <w:lang w:val="en-US" w:eastAsia="zh-CN"/>
        </w:rPr>
        <w:instrText xml:space="preserve"> REF _Ref2332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的子网添加对话框。输入某子网对应的地址信息，包括城市名、区县名、街道名，点击“添加”，即可增加对应的子网。输入信息特别是街道名应简洁明确，以便后续操作时容易选择正确的目标操作子网。</w:t>
      </w:r>
    </w:p>
    <w:p>
      <w:pPr>
        <w:pStyle w:val="18"/>
        <w:rPr>
          <w:rFonts w:hint="eastAsia"/>
          <w:lang w:val="en-US" w:eastAsia="zh-CN"/>
        </w:rPr>
      </w:pPr>
      <w:r>
        <w:rPr>
          <w:rFonts w:hint="eastAsia"/>
          <w:lang w:val="en-US" w:eastAsia="zh-CN"/>
        </w:rPr>
        <w:t>点击“工作信道”下拉框可以选择更新节点所在的射频信道，以便为一个不同信道的子网切换信道。“射频功率”下拉框可以设置更新节点的发送功率。</w:t>
      </w:r>
    </w:p>
    <w:p>
      <w:pPr>
        <w:jc w:val="center"/>
        <w:rPr>
          <w:rFonts w:hint="eastAsia"/>
          <w:lang w:val="en-US" w:eastAsia="zh-CN"/>
        </w:rPr>
      </w:pPr>
      <w:r>
        <w:rPr>
          <w:rFonts w:hint="eastAsia"/>
          <w:lang w:val="en-US" w:eastAsia="zh-CN"/>
        </w:rPr>
        <w:drawing>
          <wp:inline distT="0" distB="0" distL="114300" distR="114300">
            <wp:extent cx="4267200" cy="3733800"/>
            <wp:effectExtent l="0" t="0" r="0" b="0"/>
            <wp:docPr id="3" name="图片 3" descr="java_2017-04-19_11-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ava_2017-04-19_11-00-36"/>
                    <pic:cNvPicPr>
                      <a:picLocks noChangeAspect="1"/>
                    </pic:cNvPicPr>
                  </pic:nvPicPr>
                  <pic:blipFill>
                    <a:blip r:embed="rId7"/>
                    <a:stretch>
                      <a:fillRect/>
                    </a:stretch>
                  </pic:blipFill>
                  <pic:spPr>
                    <a:xfrm>
                      <a:off x="0" y="0"/>
                      <a:ext cx="4267200" cy="3733800"/>
                    </a:xfrm>
                    <a:prstGeom prst="rect">
                      <a:avLst/>
                    </a:prstGeom>
                  </pic:spPr>
                </pic:pic>
              </a:graphicData>
            </a:graphic>
          </wp:inline>
        </w:drawing>
      </w:r>
    </w:p>
    <w:p>
      <w:pPr>
        <w:pStyle w:val="20"/>
        <w:rPr>
          <w:rFonts w:hint="eastAsia"/>
          <w:lang w:val="en-US" w:eastAsia="zh-CN"/>
        </w:rPr>
      </w:pPr>
      <w:bookmarkStart w:id="1" w:name="_Ref32507"/>
      <w:r>
        <w:t xml:space="preserve">图 </w:t>
      </w:r>
      <w:r>
        <w:fldChar w:fldCharType="begin"/>
      </w:r>
      <w:r>
        <w:instrText xml:space="preserve"> SEQ 图 \* ARABIC </w:instrText>
      </w:r>
      <w:r>
        <w:fldChar w:fldCharType="separate"/>
      </w:r>
      <w:r>
        <w:t>2</w:t>
      </w:r>
      <w:r>
        <w:fldChar w:fldCharType="end"/>
      </w:r>
      <w:bookmarkEnd w:id="1"/>
      <w:r>
        <w:rPr>
          <w:rFonts w:hint="eastAsia"/>
          <w:lang w:val="en-US" w:eastAsia="zh-CN"/>
        </w:rPr>
        <w:t xml:space="preserve"> 软件主界面</w:t>
      </w:r>
    </w:p>
    <w:p>
      <w:pPr>
        <w:pStyle w:val="20"/>
        <w:rPr>
          <w:rFonts w:hint="eastAsia"/>
          <w:lang w:val="en-US" w:eastAsia="zh-CN"/>
        </w:rPr>
      </w:pPr>
      <w:r>
        <w:rPr>
          <w:rFonts w:hint="eastAsia"/>
          <w:lang w:val="en-US" w:eastAsia="zh-CN"/>
        </w:rPr>
        <w:drawing>
          <wp:inline distT="0" distB="0" distL="114300" distR="114300">
            <wp:extent cx="3048635" cy="2286635"/>
            <wp:effectExtent l="0" t="0" r="18415" b="18415"/>
            <wp:docPr id="11" name="图片 11" descr="java_2017-04-19_12-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ava_2017-04-19_12-49-47"/>
                    <pic:cNvPicPr>
                      <a:picLocks noChangeAspect="1"/>
                    </pic:cNvPicPr>
                  </pic:nvPicPr>
                  <pic:blipFill>
                    <a:blip r:embed="rId8"/>
                    <a:stretch>
                      <a:fillRect/>
                    </a:stretch>
                  </pic:blipFill>
                  <pic:spPr>
                    <a:xfrm>
                      <a:off x="0" y="0"/>
                      <a:ext cx="3048635" cy="2286635"/>
                    </a:xfrm>
                    <a:prstGeom prst="rect">
                      <a:avLst/>
                    </a:prstGeom>
                  </pic:spPr>
                </pic:pic>
              </a:graphicData>
            </a:graphic>
          </wp:inline>
        </w:drawing>
      </w:r>
    </w:p>
    <w:p>
      <w:pPr>
        <w:pStyle w:val="20"/>
        <w:rPr>
          <w:rFonts w:hint="eastAsia"/>
          <w:lang w:val="en-US" w:eastAsia="zh-CN"/>
        </w:rPr>
      </w:pPr>
      <w:bookmarkStart w:id="2" w:name="_Ref2332"/>
      <w:r>
        <w:t xml:space="preserve">图 </w:t>
      </w:r>
      <w:r>
        <w:fldChar w:fldCharType="begin"/>
      </w:r>
      <w:r>
        <w:instrText xml:space="preserve"> SEQ 图 \* ARABIC </w:instrText>
      </w:r>
      <w:r>
        <w:fldChar w:fldCharType="separate"/>
      </w:r>
      <w:r>
        <w:t>3</w:t>
      </w:r>
      <w:r>
        <w:fldChar w:fldCharType="end"/>
      </w:r>
      <w:bookmarkEnd w:id="2"/>
      <w:r>
        <w:rPr>
          <w:lang w:val="en-US"/>
        </w:rPr>
        <w:t xml:space="preserve"> </w:t>
      </w:r>
      <w:r>
        <w:rPr>
          <w:rFonts w:hint="eastAsia"/>
          <w:lang w:val="en-US" w:eastAsia="zh-CN"/>
        </w:rPr>
        <w:t>子网添加</w:t>
      </w:r>
    </w:p>
    <w:p>
      <w:pPr>
        <w:pStyle w:val="2"/>
        <w:rPr>
          <w:rFonts w:hint="eastAsia"/>
          <w:lang w:val="en-US" w:eastAsia="zh-CN"/>
        </w:rPr>
      </w:pPr>
      <w:r>
        <w:rPr>
          <w:rFonts w:hint="eastAsia"/>
          <w:lang w:val="en-US" w:eastAsia="zh-CN"/>
        </w:rPr>
        <w:t>固件下载</w:t>
      </w:r>
    </w:p>
    <w:p>
      <w:pPr>
        <w:pStyle w:val="18"/>
        <w:rPr>
          <w:rFonts w:hint="eastAsia"/>
          <w:lang w:val="en-US" w:eastAsia="zh-CN"/>
        </w:rPr>
      </w:pPr>
      <w:r>
        <w:rPr>
          <w:rFonts w:hint="eastAsia"/>
          <w:lang w:val="en-US" w:eastAsia="zh-CN"/>
        </w:rPr>
        <w:t>无线更新过程首先要把新版本的固件文件通过串口连接发送到更新节点上，具体操作步骤如下：</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25" w:leftChars="0" w:right="0" w:rightChars="0" w:hanging="425" w:firstLineChars="0"/>
        <w:jc w:val="both"/>
        <w:textAlignment w:val="auto"/>
        <w:outlineLvl w:val="9"/>
        <w:rPr>
          <w:rFonts w:hint="eastAsia"/>
          <w:lang w:val="en-US" w:eastAsia="zh-CN"/>
        </w:rPr>
      </w:pPr>
      <w:r>
        <w:rPr>
          <w:rFonts w:hint="eastAsia"/>
          <w:lang w:val="en-US" w:eastAsia="zh-CN"/>
        </w:rPr>
        <w:t>从“目标类型”下拉框选择要更新的目标设备的类型；</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25" w:leftChars="0" w:right="0" w:rightChars="0" w:hanging="425" w:firstLineChars="0"/>
        <w:jc w:val="both"/>
        <w:textAlignment w:val="auto"/>
        <w:outlineLvl w:val="9"/>
        <w:rPr>
          <w:rFonts w:hint="eastAsia"/>
          <w:lang w:val="en-US" w:eastAsia="zh-CN"/>
        </w:rPr>
      </w:pPr>
      <w:r>
        <w:rPr>
          <w:rFonts w:hint="eastAsia"/>
          <w:lang w:val="en-US" w:eastAsia="zh-CN"/>
        </w:rPr>
        <w:t>点击“固件文件”右侧的“...”按钮选择该类型设备对应的新固件文件；</w:t>
      </w:r>
    </w:p>
    <w:p>
      <w:pPr>
        <w:keepNext w:val="0"/>
        <w:keepLines w:val="0"/>
        <w:pageBreakBefore w:val="0"/>
        <w:widowControl w:val="0"/>
        <w:numPr>
          <w:ilvl w:val="0"/>
          <w:numId w:val="2"/>
        </w:numPr>
        <w:tabs>
          <w:tab w:val="left" w:pos="4985"/>
        </w:tabs>
        <w:kinsoku/>
        <w:wordWrap/>
        <w:overflowPunct/>
        <w:topLinePunct w:val="0"/>
        <w:autoSpaceDE/>
        <w:autoSpaceDN/>
        <w:bidi w:val="0"/>
        <w:adjustRightInd/>
        <w:snapToGrid/>
        <w:spacing w:line="288" w:lineRule="auto"/>
        <w:ind w:left="425" w:leftChars="0" w:right="0" w:rightChars="0" w:hanging="425" w:firstLineChars="0"/>
        <w:jc w:val="both"/>
        <w:textAlignment w:val="auto"/>
        <w:outlineLvl w:val="9"/>
        <w:rPr>
          <w:rFonts w:hint="eastAsia"/>
          <w:lang w:val="en-US" w:eastAsia="zh-CN"/>
        </w:rPr>
      </w:pPr>
      <w:r>
        <w:rPr>
          <w:rFonts w:hint="eastAsia"/>
          <w:lang w:val="en-US" w:eastAsia="zh-CN"/>
        </w:rPr>
        <w:t>更改“固件版本”文本框中的版本号，输入应符合</w:t>
      </w:r>
      <w:r>
        <w:rPr>
          <w:rFonts w:hint="default"/>
          <w:lang w:val="en-US" w:eastAsia="zh-CN"/>
        </w:rPr>
        <w:t>x.x</w:t>
      </w:r>
      <w:r>
        <w:rPr>
          <w:rFonts w:hint="eastAsia"/>
          <w:lang w:val="en-US" w:eastAsia="zh-CN"/>
        </w:rPr>
        <w:t>；</w:t>
      </w:r>
    </w:p>
    <w:p>
      <w:pPr>
        <w:keepNext w:val="0"/>
        <w:keepLines w:val="0"/>
        <w:pageBreakBefore w:val="0"/>
        <w:widowControl w:val="0"/>
        <w:numPr>
          <w:ilvl w:val="0"/>
          <w:numId w:val="2"/>
        </w:numPr>
        <w:tabs>
          <w:tab w:val="left" w:pos="4985"/>
        </w:tabs>
        <w:kinsoku/>
        <w:wordWrap/>
        <w:overflowPunct/>
        <w:topLinePunct w:val="0"/>
        <w:autoSpaceDE/>
        <w:autoSpaceDN/>
        <w:bidi w:val="0"/>
        <w:adjustRightInd/>
        <w:snapToGrid/>
        <w:spacing w:line="288" w:lineRule="auto"/>
        <w:ind w:left="425" w:leftChars="0" w:right="0" w:rightChars="0" w:hanging="425" w:firstLineChars="0"/>
        <w:jc w:val="both"/>
        <w:textAlignment w:val="auto"/>
        <w:outlineLvl w:val="9"/>
        <w:rPr>
          <w:rFonts w:hint="eastAsia"/>
          <w:lang w:val="en-US" w:eastAsia="zh-CN"/>
        </w:rPr>
      </w:pPr>
      <w:r>
        <w:rPr>
          <w:rFonts w:hint="eastAsia"/>
          <w:lang w:val="en-US" w:eastAsia="zh-CN"/>
        </w:rPr>
        <w:t>点击主界面最下方的“下载”按钮开始下载固件。</w:t>
      </w:r>
    </w:p>
    <w:p>
      <w:pPr>
        <w:jc w:val="center"/>
        <w:rPr>
          <w:rFonts w:hint="eastAsia"/>
          <w:lang w:val="en-US" w:eastAsia="zh-CN"/>
        </w:rPr>
      </w:pPr>
      <w:r>
        <w:rPr>
          <w:rFonts w:hint="eastAsia"/>
          <w:lang w:val="en-US" w:eastAsia="zh-CN"/>
        </w:rPr>
        <w:drawing>
          <wp:inline distT="0" distB="0" distL="114300" distR="114300">
            <wp:extent cx="4267200" cy="3733800"/>
            <wp:effectExtent l="0" t="0" r="0" b="0"/>
            <wp:docPr id="6" name="图片 6" descr="java_2017-04-19_11-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ava_2017-04-19_11-36-44"/>
                    <pic:cNvPicPr>
                      <a:picLocks noChangeAspect="1"/>
                    </pic:cNvPicPr>
                  </pic:nvPicPr>
                  <pic:blipFill>
                    <a:blip r:embed="rId9"/>
                    <a:stretch>
                      <a:fillRect/>
                    </a:stretch>
                  </pic:blipFill>
                  <pic:spPr>
                    <a:xfrm>
                      <a:off x="0" y="0"/>
                      <a:ext cx="4267200" cy="3733800"/>
                    </a:xfrm>
                    <a:prstGeom prst="rect">
                      <a:avLst/>
                    </a:prstGeom>
                  </pic:spPr>
                </pic:pic>
              </a:graphicData>
            </a:graphic>
          </wp:inline>
        </w:drawing>
      </w:r>
    </w:p>
    <w:p>
      <w:pPr>
        <w:pStyle w:val="20"/>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lang w:val="en-US"/>
        </w:rPr>
        <w:t xml:space="preserve"> </w:t>
      </w:r>
      <w:r>
        <w:rPr>
          <w:rFonts w:hint="eastAsia"/>
          <w:lang w:val="en-US" w:eastAsia="zh-CN"/>
        </w:rPr>
        <w:t>选择新固件和指定版本号</w:t>
      </w:r>
    </w:p>
    <w:p>
      <w:pPr>
        <w:pStyle w:val="18"/>
        <w:rPr>
          <w:rFonts w:hint="eastAsia"/>
          <w:lang w:val="en-US" w:eastAsia="zh-CN"/>
        </w:rPr>
      </w:pPr>
      <w:r>
        <w:rPr>
          <w:rFonts w:hint="eastAsia"/>
          <w:lang w:val="en-US" w:eastAsia="zh-CN"/>
        </w:rPr>
        <w:t>在固件下载的过程中，“下载进度”进度条将显示下载过程的进展情况。</w:t>
      </w:r>
    </w:p>
    <w:p>
      <w:pPr>
        <w:jc w:val="center"/>
        <w:rPr>
          <w:rFonts w:hint="eastAsia"/>
          <w:lang w:val="en-US" w:eastAsia="zh-CN"/>
        </w:rPr>
      </w:pPr>
      <w:r>
        <w:rPr>
          <w:rFonts w:hint="eastAsia"/>
          <w:lang w:val="en-US" w:eastAsia="zh-CN"/>
        </w:rPr>
        <w:drawing>
          <wp:inline distT="0" distB="0" distL="114300" distR="114300">
            <wp:extent cx="4267200" cy="3733800"/>
            <wp:effectExtent l="0" t="0" r="0" b="0"/>
            <wp:docPr id="7" name="图片 7" descr="java_2017-04-19_12-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ava_2017-04-19_12-06-54"/>
                    <pic:cNvPicPr>
                      <a:picLocks noChangeAspect="1"/>
                    </pic:cNvPicPr>
                  </pic:nvPicPr>
                  <pic:blipFill>
                    <a:blip r:embed="rId10"/>
                    <a:stretch>
                      <a:fillRect/>
                    </a:stretch>
                  </pic:blipFill>
                  <pic:spPr>
                    <a:xfrm>
                      <a:off x="0" y="0"/>
                      <a:ext cx="4267200" cy="3733800"/>
                    </a:xfrm>
                    <a:prstGeom prst="rect">
                      <a:avLst/>
                    </a:prstGeom>
                  </pic:spPr>
                </pic:pic>
              </a:graphicData>
            </a:graphic>
          </wp:inline>
        </w:drawing>
      </w:r>
    </w:p>
    <w:p>
      <w:pPr>
        <w:pStyle w:val="20"/>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lang w:val="en-US"/>
        </w:rPr>
        <w:t xml:space="preserve"> </w:t>
      </w:r>
      <w:r>
        <w:rPr>
          <w:rFonts w:hint="eastAsia"/>
          <w:lang w:val="en-US" w:eastAsia="zh-CN"/>
        </w:rPr>
        <w:t>下载进行中</w:t>
      </w:r>
    </w:p>
    <w:p>
      <w:pPr>
        <w:pStyle w:val="18"/>
        <w:rPr>
          <w:rFonts w:hint="eastAsia"/>
          <w:lang w:val="en-US" w:eastAsia="zh-CN"/>
        </w:rPr>
      </w:pPr>
      <w:r>
        <w:rPr>
          <w:rFonts w:hint="eastAsia"/>
          <w:lang w:val="en-US" w:eastAsia="zh-CN"/>
        </w:rPr>
        <w:t>在指定版本号时，有可能出现版本号错误，则在下载时会弹出对话框进行提示，请根据提示重新指定版本号。</w:t>
      </w:r>
    </w:p>
    <w:p>
      <w:pPr>
        <w:pStyle w:val="18"/>
        <w:rPr>
          <w:rFonts w:hint="eastAsia"/>
          <w:lang w:val="en-US" w:eastAsia="zh-CN"/>
        </w:rPr>
      </w:pPr>
      <w:r>
        <w:rPr>
          <w:rFonts w:hint="eastAsia"/>
          <w:lang w:val="en-US" w:eastAsia="zh-CN"/>
        </w:rPr>
        <w:t>在下载过程中，如果出现错误，也会弹出对应的提示对话框，请点击“下载”按钮重新开始下载。如果再次操作失败，可先尝试按Reset键重启更新节点；再失败时，重新运行本上位机软件。</w:t>
      </w:r>
    </w:p>
    <w:p>
      <w:pPr>
        <w:rPr>
          <w:rFonts w:hint="eastAsia"/>
          <w:lang w:val="en-US" w:eastAsia="zh-CN"/>
        </w:rPr>
      </w:pPr>
    </w:p>
    <w:p>
      <w:pPr>
        <w:pStyle w:val="2"/>
        <w:rPr>
          <w:rFonts w:hint="eastAsia"/>
          <w:lang w:val="en-US" w:eastAsia="zh-CN"/>
        </w:rPr>
      </w:pPr>
      <w:r>
        <w:rPr>
          <w:rFonts w:hint="eastAsia"/>
          <w:lang w:val="en-US" w:eastAsia="zh-CN"/>
        </w:rPr>
        <w:t>节点升级</w:t>
      </w:r>
    </w:p>
    <w:p>
      <w:pPr>
        <w:pStyle w:val="18"/>
        <w:rPr>
          <w:rFonts w:hint="eastAsia"/>
          <w:lang w:val="en-US" w:eastAsia="zh-CN"/>
        </w:rPr>
      </w:pPr>
      <w:r>
        <w:rPr>
          <w:rFonts w:hint="eastAsia"/>
          <w:lang w:val="en-US" w:eastAsia="zh-CN"/>
        </w:rPr>
        <w:t>在固件已下载到更新节点后，就可以进行节点升级过程。目前本系统仅采用“单个节点”的更新模式，也就是说一次只更新一个目标节点。VD设备由于低功耗要求保持平时射频在关闭状态，要及时更新时需要用激活设备激活VD的射频，因此也只适合一次更新一个VD的工作模式。</w:t>
      </w:r>
    </w:p>
    <w:p>
      <w:pPr>
        <w:pStyle w:val="18"/>
        <w:rPr>
          <w:rFonts w:hint="eastAsia"/>
          <w:lang w:val="en-US" w:eastAsia="zh-CN"/>
        </w:rPr>
      </w:pPr>
      <w:r>
        <w:rPr>
          <w:rFonts w:hint="eastAsia"/>
          <w:lang w:val="en-US" w:eastAsia="zh-CN"/>
        </w:rPr>
        <w:t>节点升级的操作步骤如下：</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激活VD设备或查询RP/AP设备。对VD设备，用激活设备进行激活，则VD会发送消息，在“设备列表”中将自动添加对应的一行，包括该设备的MAC地址和目前版本，且备注列状态为在线；对RP/AP设备，点击“设备列表”右侧的“刷新”按钮，则更新节点发出查询，RP/AP设备返回响应消息后，列表中将自动添加对应的行；</w:t>
      </w:r>
    </w:p>
    <w:p>
      <w:pPr>
        <w:jc w:val="center"/>
        <w:rPr>
          <w:rFonts w:hint="eastAsia"/>
          <w:lang w:val="en-US" w:eastAsia="zh-CN"/>
        </w:rPr>
      </w:pPr>
      <w:r>
        <w:rPr>
          <w:rFonts w:hint="eastAsia"/>
          <w:lang w:val="en-US" w:eastAsia="zh-CN"/>
        </w:rPr>
        <w:drawing>
          <wp:inline distT="0" distB="0" distL="114300" distR="114300">
            <wp:extent cx="4267200" cy="3733800"/>
            <wp:effectExtent l="0" t="0" r="0" b="0"/>
            <wp:docPr id="8" name="图片 8" descr="java_2017-04-19_1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ava_2017-04-19_12-20-35"/>
                    <pic:cNvPicPr>
                      <a:picLocks noChangeAspect="1"/>
                    </pic:cNvPicPr>
                  </pic:nvPicPr>
                  <pic:blipFill>
                    <a:blip r:embed="rId11"/>
                    <a:stretch>
                      <a:fillRect/>
                    </a:stretch>
                  </pic:blipFill>
                  <pic:spPr>
                    <a:xfrm>
                      <a:off x="0" y="0"/>
                      <a:ext cx="4267200" cy="3733800"/>
                    </a:xfrm>
                    <a:prstGeom prst="rect">
                      <a:avLst/>
                    </a:prstGeom>
                  </pic:spPr>
                </pic:pic>
              </a:graphicData>
            </a:graphic>
          </wp:inline>
        </w:drawing>
      </w:r>
    </w:p>
    <w:p>
      <w:pPr>
        <w:pStyle w:val="20"/>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节点上线和开启升级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选中“设备列表”中的某一行，点击最下</w:t>
      </w:r>
      <w:bookmarkStart w:id="5" w:name="_GoBack"/>
      <w:bookmarkEnd w:id="5"/>
      <w:r>
        <w:rPr>
          <w:rFonts w:hint="eastAsia"/>
          <w:lang w:val="en-US" w:eastAsia="zh-CN"/>
        </w:rPr>
        <w:t>方的“升级”按钮，则开始对该节点升级。起始过程稍慢，请耐心等待；节点开始接收固件数据后，备注列将显示状态为“正在接收固件”，同时“升级进度”和“</w:t>
      </w:r>
      <w:r>
        <w:rPr>
          <w:rFonts w:hint="default"/>
          <w:lang w:val="en-US" w:eastAsia="zh-CN"/>
        </w:rPr>
        <w:t>%</w:t>
      </w:r>
      <w:r>
        <w:rPr>
          <w:rFonts w:hint="eastAsia"/>
          <w:lang w:val="en-US" w:eastAsia="zh-CN"/>
        </w:rPr>
        <w:t>”列显示已完成的数据传输进度，如</w:t>
      </w:r>
      <w:r>
        <w:rPr>
          <w:rFonts w:hint="eastAsia"/>
          <w:lang w:val="en-US" w:eastAsia="zh-CN"/>
        </w:rPr>
        <w:fldChar w:fldCharType="begin"/>
      </w:r>
      <w:r>
        <w:rPr>
          <w:rFonts w:hint="eastAsia"/>
          <w:lang w:val="en-US" w:eastAsia="zh-CN"/>
        </w:rPr>
        <w:instrText xml:space="preserve"> REF _Ref18767 \h </w:instrText>
      </w:r>
      <w:r>
        <w:rPr>
          <w:rFonts w:hint="eastAsia"/>
          <w:lang w:val="en-US" w:eastAsia="zh-CN"/>
        </w:rPr>
        <w:fldChar w:fldCharType="separate"/>
      </w:r>
      <w:r>
        <w:t>图 7</w:t>
      </w:r>
      <w:r>
        <w:rPr>
          <w:rFonts w:hint="eastAsia"/>
          <w:lang w:val="en-US" w:eastAsia="zh-CN"/>
        </w:rPr>
        <w:fldChar w:fldCharType="end"/>
      </w:r>
      <w:r>
        <w:rPr>
          <w:rFonts w:hint="eastAsia"/>
          <w:lang w:val="en-US" w:eastAsia="zh-CN"/>
        </w:rPr>
        <w:t>；在节点完成固件接收以后，需要几十秒的时间进行程序存储器的更新，完成后自动重启，则如</w:t>
      </w:r>
      <w:r>
        <w:rPr>
          <w:rFonts w:hint="eastAsia"/>
          <w:lang w:val="en-US" w:eastAsia="zh-CN"/>
        </w:rPr>
        <w:fldChar w:fldCharType="begin"/>
      </w:r>
      <w:r>
        <w:rPr>
          <w:rFonts w:hint="eastAsia"/>
          <w:lang w:val="en-US" w:eastAsia="zh-CN"/>
        </w:rPr>
        <w:instrText xml:space="preserve"> REF _Ref20060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应看到该节点对应行的“版本”列已改为新的版本号，备注列显示升级成功，表示无线升级已成功。</w:t>
      </w:r>
    </w:p>
    <w:p>
      <w:pPr>
        <w:jc w:val="center"/>
        <w:rPr>
          <w:rFonts w:hint="eastAsia"/>
          <w:lang w:val="en-US" w:eastAsia="zh-CN"/>
        </w:rPr>
      </w:pPr>
      <w:r>
        <w:rPr>
          <w:rFonts w:hint="eastAsia"/>
          <w:lang w:val="en-US" w:eastAsia="zh-CN"/>
        </w:rPr>
        <w:drawing>
          <wp:inline distT="0" distB="0" distL="114300" distR="114300">
            <wp:extent cx="4267200" cy="3733800"/>
            <wp:effectExtent l="0" t="0" r="0" b="0"/>
            <wp:docPr id="9" name="图片 9" descr="java_2017-04-19_12-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ava_2017-04-19_12-34-20"/>
                    <pic:cNvPicPr>
                      <a:picLocks noChangeAspect="1"/>
                    </pic:cNvPicPr>
                  </pic:nvPicPr>
                  <pic:blipFill>
                    <a:blip r:embed="rId12"/>
                    <a:stretch>
                      <a:fillRect/>
                    </a:stretch>
                  </pic:blipFill>
                  <pic:spPr>
                    <a:xfrm>
                      <a:off x="0" y="0"/>
                      <a:ext cx="4267200" cy="3733800"/>
                    </a:xfrm>
                    <a:prstGeom prst="rect">
                      <a:avLst/>
                    </a:prstGeom>
                  </pic:spPr>
                </pic:pic>
              </a:graphicData>
            </a:graphic>
          </wp:inline>
        </w:drawing>
      </w:r>
    </w:p>
    <w:p>
      <w:pPr>
        <w:pStyle w:val="20"/>
        <w:rPr>
          <w:rFonts w:hint="eastAsia"/>
          <w:lang w:val="en-US" w:eastAsia="zh-CN"/>
        </w:rPr>
      </w:pPr>
      <w:bookmarkStart w:id="3" w:name="_Ref18767"/>
      <w:r>
        <w:t xml:space="preserve">图 </w:t>
      </w:r>
      <w:r>
        <w:fldChar w:fldCharType="begin"/>
      </w:r>
      <w:r>
        <w:instrText xml:space="preserve"> SEQ 图 \* ARABIC </w:instrText>
      </w:r>
      <w:r>
        <w:fldChar w:fldCharType="separate"/>
      </w:r>
      <w:r>
        <w:t>7</w:t>
      </w:r>
      <w:r>
        <w:fldChar w:fldCharType="end"/>
      </w:r>
      <w:bookmarkEnd w:id="3"/>
      <w:r>
        <w:rPr>
          <w:lang w:val="en-US"/>
        </w:rPr>
        <w:t xml:space="preserve"> </w:t>
      </w:r>
      <w:r>
        <w:rPr>
          <w:rFonts w:hint="eastAsia"/>
          <w:lang w:val="en-US" w:eastAsia="zh-CN"/>
        </w:rPr>
        <w:t>节点正在接收固件</w:t>
      </w:r>
    </w:p>
    <w:p>
      <w:pPr>
        <w:jc w:val="center"/>
        <w:rPr>
          <w:rFonts w:hint="eastAsia"/>
          <w:lang w:val="en-US" w:eastAsia="zh-CN"/>
        </w:rPr>
      </w:pPr>
      <w:r>
        <w:rPr>
          <w:rFonts w:hint="eastAsia"/>
          <w:lang w:val="en-US" w:eastAsia="zh-CN"/>
        </w:rPr>
        <w:drawing>
          <wp:inline distT="0" distB="0" distL="114300" distR="114300">
            <wp:extent cx="4267200" cy="3733800"/>
            <wp:effectExtent l="0" t="0" r="0" b="0"/>
            <wp:docPr id="10" name="图片 10" descr="java_2017-04-19_12-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ava_2017-04-19_12-38-48"/>
                    <pic:cNvPicPr>
                      <a:picLocks noChangeAspect="1"/>
                    </pic:cNvPicPr>
                  </pic:nvPicPr>
                  <pic:blipFill>
                    <a:blip r:embed="rId13"/>
                    <a:stretch>
                      <a:fillRect/>
                    </a:stretch>
                  </pic:blipFill>
                  <pic:spPr>
                    <a:xfrm>
                      <a:off x="0" y="0"/>
                      <a:ext cx="4267200" cy="3733800"/>
                    </a:xfrm>
                    <a:prstGeom prst="rect">
                      <a:avLst/>
                    </a:prstGeom>
                  </pic:spPr>
                </pic:pic>
              </a:graphicData>
            </a:graphic>
          </wp:inline>
        </w:drawing>
      </w:r>
    </w:p>
    <w:p>
      <w:pPr>
        <w:pStyle w:val="20"/>
        <w:rPr>
          <w:rFonts w:hint="eastAsia"/>
          <w:lang w:val="en-US" w:eastAsia="zh-CN"/>
        </w:rPr>
      </w:pPr>
      <w:bookmarkStart w:id="4" w:name="_Ref20060"/>
      <w:r>
        <w:t xml:space="preserve">图 </w:t>
      </w:r>
      <w:r>
        <w:fldChar w:fldCharType="begin"/>
      </w:r>
      <w:r>
        <w:instrText xml:space="preserve"> SEQ 图 \* ARABIC </w:instrText>
      </w:r>
      <w:r>
        <w:fldChar w:fldCharType="separate"/>
      </w:r>
      <w:r>
        <w:t>8</w:t>
      </w:r>
      <w:r>
        <w:fldChar w:fldCharType="end"/>
      </w:r>
      <w:bookmarkEnd w:id="4"/>
      <w:r>
        <w:rPr>
          <w:rFonts w:hint="eastAsia"/>
          <w:lang w:val="en-US" w:eastAsia="zh-CN"/>
        </w:rPr>
        <w:t xml:space="preserve"> 节点升级成功</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rPr>
        <w:rFonts w:hint="eastAsia" w:eastAsiaTheme="minorEastAsia"/>
        <w:lang w:val="en-US" w:eastAsia="zh-CN"/>
      </w:rPr>
    </w:pPr>
    <w:r>
      <w:rPr>
        <w:rFonts w:hint="eastAsia"/>
        <w:lang w:val="en-US" w:eastAsia="zh-CN"/>
      </w:rPr>
      <w:t xml:space="preserve">WVDS-OTA使用手册                                              </w:t>
    </w:r>
    <w:r>
      <w:rPr>
        <w:rFonts w:hint="eastAsia"/>
        <w:lang w:val="en-US" w:eastAsia="zh-CN"/>
      </w:rPr>
      <w:fldChar w:fldCharType="begin"/>
    </w:r>
    <w:r>
      <w:rPr>
        <w:rFonts w:hint="eastAsia"/>
        <w:lang w:val="en-US" w:eastAsia="zh-CN"/>
      </w:rPr>
      <w:instrText xml:space="preserve"> HYPERLINK "mailto:953343497@qq.com" </w:instrText>
    </w:r>
    <w:r>
      <w:rPr>
        <w:rFonts w:hint="eastAsia"/>
        <w:lang w:val="en-US" w:eastAsia="zh-CN"/>
      </w:rPr>
      <w:fldChar w:fldCharType="separate"/>
    </w:r>
    <w:r>
      <w:rPr>
        <w:rStyle w:val="15"/>
        <w:rFonts w:hint="eastAsia"/>
        <w:lang w:val="en-US" w:eastAsia="zh-CN"/>
      </w:rPr>
      <w:t>953343497@qq.com</w:t>
    </w:r>
    <w:r>
      <w:rPr>
        <w:rFonts w:hint="eastAsia"/>
        <w:lang w:val="en-US" w:eastAsia="zh-CN"/>
      </w:rPr>
      <w:fldChar w:fldCharType="end"/>
    </w:r>
    <w:r>
      <w:rPr>
        <w:rFonts w:hint="eastAsia"/>
        <w:lang w:val="en-US" w:eastAsia="zh-CN"/>
      </w:rPr>
      <w:t xml:space="preserve"> </w:t>
    </w:r>
    <w:r>
      <w:rPr>
        <w:rFonts w:hint="default"/>
        <w:lang w:val="en-US" w:eastAsia="zh-CN"/>
      </w:rPr>
      <w:t xml:space="preserve"> </w:t>
    </w:r>
    <w:r>
      <w:rPr>
        <w:rFonts w:hint="eastAsia"/>
        <w:lang w:val="en-US" w:eastAsia="zh-CN"/>
      </w:rPr>
      <w:t>2017-04-19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81BEB"/>
    <w:multiLevelType w:val="multilevel"/>
    <w:tmpl w:val="57A81BEB"/>
    <w:lvl w:ilvl="0" w:tentative="0">
      <w:start w:val="1"/>
      <w:numFmt w:val="chineseCounting"/>
      <w:pStyle w:val="2"/>
      <w:lvlText w:val="%1."/>
      <w:lvlJc w:val="left"/>
      <w:pPr>
        <w:tabs>
          <w:tab w:val="left" w:pos="432"/>
        </w:tabs>
        <w:ind w:left="432" w:leftChars="0" w:hanging="432" w:firstLineChars="0"/>
      </w:pPr>
      <w:rPr>
        <w:rFonts w:hint="eastAsia" w:ascii="宋体" w:hAnsi="宋体" w:eastAsia="宋体" w:cs="宋体"/>
      </w:rPr>
    </w:lvl>
    <w:lvl w:ilvl="1" w:tentative="0">
      <w:start w:val="1"/>
      <w:numFmt w:val="decimal"/>
      <w:pStyle w:val="3"/>
      <w:isLgl/>
      <w:lvlText w:val="%1.%2."/>
      <w:lvlJc w:val="left"/>
      <w:pPr>
        <w:tabs>
          <w:tab w:val="left" w:pos="575"/>
        </w:tabs>
        <w:ind w:left="575" w:leftChars="0" w:hanging="575" w:firstLineChars="0"/>
      </w:pPr>
      <w:rPr>
        <w:rFonts w:hint="eastAsia" w:ascii="宋体" w:hAnsi="宋体" w:eastAsia="宋体" w:cs="宋体"/>
      </w:rPr>
    </w:lvl>
    <w:lvl w:ilvl="2" w:tentative="0">
      <w:start w:val="1"/>
      <w:numFmt w:val="decimal"/>
      <w:pStyle w:val="4"/>
      <w:isLgl/>
      <w:lvlText w:val="%1.%2.%3."/>
      <w:lvlJc w:val="left"/>
      <w:pPr>
        <w:tabs>
          <w:tab w:val="left" w:pos="720"/>
        </w:tabs>
        <w:ind w:left="720" w:leftChars="0" w:hanging="720" w:firstLineChars="0"/>
      </w:pPr>
      <w:rPr>
        <w:rFonts w:hint="eastAsia" w:ascii="宋体" w:hAnsi="宋体" w:eastAsia="宋体" w:cs="宋体"/>
      </w:rPr>
    </w:lvl>
    <w:lvl w:ilvl="3" w:tentative="0">
      <w:start w:val="1"/>
      <w:numFmt w:val="decimal"/>
      <w:pStyle w:val="5"/>
      <w:isLgl/>
      <w:lvlText w:val="%1.%2.%3.%4."/>
      <w:lvlJc w:val="left"/>
      <w:pPr>
        <w:tabs>
          <w:tab w:val="left" w:pos="864"/>
        </w:tabs>
        <w:ind w:left="864" w:leftChars="0" w:hanging="864" w:firstLineChars="0"/>
      </w:pPr>
      <w:rPr>
        <w:rFonts w:hint="eastAsia" w:ascii="宋体" w:hAnsi="宋体" w:eastAsia="宋体" w:cs="宋体"/>
      </w:rPr>
    </w:lvl>
    <w:lvl w:ilvl="4" w:tentative="0">
      <w:start w:val="1"/>
      <w:numFmt w:val="decimal"/>
      <w:pStyle w:val="6"/>
      <w:lvlText w:val="%1.%2.%3.%4.%5."/>
      <w:lvlJc w:val="left"/>
      <w:pPr>
        <w:tabs>
          <w:tab w:val="left" w:pos="1008"/>
        </w:tabs>
        <w:ind w:left="1008" w:leftChars="0" w:hanging="1008" w:firstLineChars="0"/>
      </w:pPr>
      <w:rPr>
        <w:rFonts w:hint="eastAsia"/>
      </w:rPr>
    </w:lvl>
    <w:lvl w:ilvl="5" w:tentative="0">
      <w:start w:val="1"/>
      <w:numFmt w:val="decimal"/>
      <w:pStyle w:val="7"/>
      <w:lvlText w:val="%1.%2.%3.%4.%5.%6."/>
      <w:lvlJc w:val="left"/>
      <w:pPr>
        <w:tabs>
          <w:tab w:val="left" w:pos="1151"/>
        </w:tabs>
        <w:ind w:left="1151" w:leftChars="0" w:hanging="1151" w:firstLineChars="0"/>
      </w:pPr>
      <w:rPr>
        <w:rFonts w:hint="eastAsia"/>
      </w:rPr>
    </w:lvl>
    <w:lvl w:ilvl="6" w:tentative="0">
      <w:start w:val="1"/>
      <w:numFmt w:val="decimal"/>
      <w:pStyle w:val="8"/>
      <w:lvlText w:val="%1.%2.%3.%4.%5.%6.%7."/>
      <w:lvlJc w:val="left"/>
      <w:pPr>
        <w:tabs>
          <w:tab w:val="left" w:pos="1296"/>
        </w:tabs>
        <w:ind w:left="1296" w:leftChars="0" w:hanging="1296" w:firstLineChars="0"/>
      </w:pPr>
      <w:rPr>
        <w:rFonts w:hint="eastAsia"/>
      </w:rPr>
    </w:lvl>
    <w:lvl w:ilvl="7" w:tentative="0">
      <w:start w:val="1"/>
      <w:numFmt w:val="decimal"/>
      <w:pStyle w:val="9"/>
      <w:lvlText w:val="%1.%2.%3.%4.%5.%6.%7.%8."/>
      <w:lvlJc w:val="left"/>
      <w:pPr>
        <w:tabs>
          <w:tab w:val="left" w:pos="1440"/>
        </w:tabs>
        <w:ind w:left="1440" w:leftChars="0" w:hanging="1440" w:firstLineChars="0"/>
      </w:pPr>
      <w:rPr>
        <w:rFonts w:hint="eastAsia"/>
      </w:rPr>
    </w:lvl>
    <w:lvl w:ilvl="8" w:tentative="0">
      <w:start w:val="1"/>
      <w:numFmt w:val="decimal"/>
      <w:pStyle w:val="10"/>
      <w:lvlText w:val="%1.%2.%3.%4.%5.%6.%7.%8.%9."/>
      <w:lvlJc w:val="left"/>
      <w:pPr>
        <w:tabs>
          <w:tab w:val="left" w:pos="1583"/>
        </w:tabs>
        <w:ind w:left="1583" w:leftChars="0" w:hanging="1583" w:firstLineChars="0"/>
      </w:pPr>
      <w:rPr>
        <w:rFonts w:hint="eastAsia"/>
      </w:rPr>
    </w:lvl>
  </w:abstractNum>
  <w:abstractNum w:abstractNumId="1">
    <w:nsid w:val="58F6DD15"/>
    <w:multiLevelType w:val="singleLevel"/>
    <w:tmpl w:val="58F6DD15"/>
    <w:lvl w:ilvl="0" w:tentative="0">
      <w:start w:val="1"/>
      <w:numFmt w:val="decimal"/>
      <w:lvlText w:val="%1."/>
      <w:lvlJc w:val="left"/>
      <w:pPr>
        <w:ind w:left="425" w:leftChars="0" w:hanging="425" w:firstLineChars="0"/>
      </w:pPr>
      <w:rPr>
        <w:rFonts w:hint="default"/>
      </w:rPr>
    </w:lvl>
  </w:abstractNum>
  <w:abstractNum w:abstractNumId="2">
    <w:nsid w:val="58F6E93F"/>
    <w:multiLevelType w:val="singleLevel"/>
    <w:tmpl w:val="58F6E93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92623"/>
    <w:rsid w:val="04992416"/>
    <w:rsid w:val="0C2A71E7"/>
    <w:rsid w:val="0CB766F7"/>
    <w:rsid w:val="0DC42D13"/>
    <w:rsid w:val="0EE24471"/>
    <w:rsid w:val="10F9400E"/>
    <w:rsid w:val="12692623"/>
    <w:rsid w:val="16C66D3C"/>
    <w:rsid w:val="1A7E385F"/>
    <w:rsid w:val="222265E9"/>
    <w:rsid w:val="23436C6D"/>
    <w:rsid w:val="253C16CA"/>
    <w:rsid w:val="261D62B1"/>
    <w:rsid w:val="26821D55"/>
    <w:rsid w:val="286226CE"/>
    <w:rsid w:val="2A67416B"/>
    <w:rsid w:val="2BC6343A"/>
    <w:rsid w:val="2E1B01F0"/>
    <w:rsid w:val="30AC3CD4"/>
    <w:rsid w:val="33DE52E0"/>
    <w:rsid w:val="347223B1"/>
    <w:rsid w:val="34960FD0"/>
    <w:rsid w:val="362708B8"/>
    <w:rsid w:val="39DC6EAF"/>
    <w:rsid w:val="3A1832A1"/>
    <w:rsid w:val="3CD857F6"/>
    <w:rsid w:val="42091340"/>
    <w:rsid w:val="45430DB9"/>
    <w:rsid w:val="498309C8"/>
    <w:rsid w:val="4D41326C"/>
    <w:rsid w:val="531B2B79"/>
    <w:rsid w:val="543566DB"/>
    <w:rsid w:val="557D4E56"/>
    <w:rsid w:val="566D7EA6"/>
    <w:rsid w:val="5F78762E"/>
    <w:rsid w:val="63365E03"/>
    <w:rsid w:val="65225169"/>
    <w:rsid w:val="65D63481"/>
    <w:rsid w:val="65DF5EE3"/>
    <w:rsid w:val="68DA0481"/>
    <w:rsid w:val="69FA1684"/>
    <w:rsid w:val="6E455B62"/>
    <w:rsid w:val="6F067AB6"/>
    <w:rsid w:val="71E20408"/>
    <w:rsid w:val="72155CBB"/>
    <w:rsid w:val="757F5FCF"/>
    <w:rsid w:val="7EBF7795"/>
    <w:rsid w:val="7ED40886"/>
    <w:rsid w:val="7FBB02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outlineLvl w:val="0"/>
    </w:pPr>
    <w:rPr>
      <w:rFonts w:eastAsia="黑体" w:asciiTheme="minorAscii" w:hAnsiTheme="minorAscii"/>
      <w:kern w:val="44"/>
      <w:sz w:val="32"/>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240" w:lineRule="auto"/>
      <w:ind w:left="575" w:hanging="575"/>
      <w:outlineLvl w:val="1"/>
    </w:pPr>
    <w:rPr>
      <w:rFonts w:ascii="Arial" w:hAnsi="Arial" w:eastAsia="黑体"/>
      <w:sz w:val="28"/>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240" w:lineRule="auto"/>
      <w:ind w:left="720" w:hanging="720"/>
      <w:outlineLvl w:val="2"/>
    </w:pPr>
    <w:rPr>
      <w:rFonts w:asciiTheme="minorAscii" w:hAnsiTheme="minorAsci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0"/>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5">
    <w:name w:val="Hyperlink"/>
    <w:basedOn w:val="14"/>
    <w:uiPriority w:val="0"/>
    <w:rPr>
      <w:color w:val="0000FF"/>
      <w:u w:val="single"/>
    </w:rPr>
  </w:style>
  <w:style w:type="paragraph" w:customStyle="1" w:styleId="17">
    <w:name w:val="全文标题"/>
    <w:basedOn w:val="1"/>
    <w:qFormat/>
    <w:uiPriority w:val="0"/>
    <w:pPr>
      <w:jc w:val="center"/>
    </w:pPr>
    <w:rPr>
      <w:rFonts w:eastAsia="黑体" w:asciiTheme="minorAscii" w:hAnsiTheme="minorAscii"/>
      <w:sz w:val="36"/>
    </w:rPr>
  </w:style>
  <w:style w:type="paragraph" w:customStyle="1" w:styleId="18">
    <w:name w:val="我的正文"/>
    <w:basedOn w:val="1"/>
    <w:qFormat/>
    <w:uiPriority w:val="0"/>
    <w:pPr>
      <w:spacing w:line="288" w:lineRule="auto"/>
      <w:ind w:firstLine="720" w:firstLineChars="200"/>
    </w:pPr>
    <w:rPr>
      <w:rFonts w:asciiTheme="minorAscii" w:hAnsiTheme="minorAscii"/>
    </w:rPr>
  </w:style>
  <w:style w:type="paragraph" w:customStyle="1" w:styleId="19">
    <w:name w:val="表标题"/>
    <w:basedOn w:val="1"/>
    <w:qFormat/>
    <w:uiPriority w:val="0"/>
    <w:pPr>
      <w:jc w:val="center"/>
    </w:pPr>
    <w:rPr>
      <w:rFonts w:asciiTheme="minorAscii" w:hAnsiTheme="minorAscii"/>
    </w:rPr>
  </w:style>
  <w:style w:type="paragraph" w:customStyle="1" w:styleId="20">
    <w:name w:val="图标题"/>
    <w:basedOn w:val="1"/>
    <w:qFormat/>
    <w:uiPriority w:val="0"/>
    <w:pPr>
      <w:spacing w:after="50" w:afterLines="50"/>
      <w:jc w:val="center"/>
    </w:pPr>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liang\AppData\Roaming\kingsoft\office6\templates\wps\zh_CN\chenliang.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chenliang.dotm</Template>
  <Pages>5</Pages>
  <Words>1632</Words>
  <Characters>1793</Characters>
  <Lines>0</Lines>
  <Paragraphs>0</Paragraphs>
  <ScaleCrop>false</ScaleCrop>
  <LinksUpToDate>false</LinksUpToDate>
  <CharactersWithSpaces>1819</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2017-04-19T02:08:00Z</dcterms:created>
  <dc:creator>chenliang</dc:creator>
  <cp:lastModifiedBy>chenliang</cp:lastModifiedBy>
  <dcterms:modified xsi:type="dcterms:W3CDTF">2017-04-19T04:51:49Z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