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[SCREEN ID=S01 TYPE=STATIC SCENE=SCENE-01 LOCATION="XYZ HFC Branch"]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[LINE SPEAKER=SUR VO_ID=S01_01 EXPRESSION=NEUTRAL]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Close 3 files this week — you earn your first performance bonus. ₹8,000.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[/LINE]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[LINE SPEAKER=RAV VO_ID=S01_02 EXPRESSION=CONFIDENT]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Sir, I have one strong lead. Mr. Sharma — grocery shop owner near the station.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[/LINE]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[/SCREEN]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[SCREEN ID=S02 TYPE=BRANCHING SCENE=SCENE-02 LOCATION="Sharma Kirana Store"]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[LINE SPEAKER=SHA VO_ID=S02_01]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Beta, you called about a home loan? Come, sit down. Have some chai.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[/LINE]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[BRANCH_POINT ID=BP_01]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[OPTION LETTER=A SCORE=10 NEXT=S03 VO_ID=OPT_S02_A]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the total cost as per the builder agreement Sharma ji?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[/OPTION]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[OPTION LETTER=B SCORE=5 NEXT=S03 VO_ID=OPT_S02_B]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much home loan are you looking for, Sharma ji?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[/OPTION]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[/BRANCH_POINT]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[/SCREEN]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