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hint="eastAsia" w:ascii="Book Antiqua" w:hAnsi="Book Antiqua" w:eastAsia="Book Antiqua" w:cs="Book Antiqua"/>
          <w:b/>
          <w:sz w:val="24"/>
          <w:szCs w:val="24"/>
        </w:rPr>
      </w:pPr>
      <w:r>
        <w:rPr>
          <w:rFonts w:hint="eastAsia" w:ascii="Book Antiqua" w:hAnsi="Book Antiqua" w:eastAsia="Book Antiqua" w:cs="Book Antiqua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-520700</wp:posOffset>
            </wp:positionH>
            <wp:positionV relativeFrom="paragraph">
              <wp:posOffset>-277495</wp:posOffset>
            </wp:positionV>
            <wp:extent cx="1023620" cy="871855"/>
            <wp:effectExtent l="0" t="0" r="5080" b="4445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3230880" y="655955"/>
                      <a:ext cx="102362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hint="eastAsia" w:ascii="Book Antiqua" w:hAnsi="Book Antiqua" w:eastAsia="Book Antiqua" w:cs="Book Antiqua"/>
          <w:b/>
          <w:sz w:val="24"/>
          <w:szCs w:val="24"/>
        </w:rPr>
      </w:pPr>
    </w:p>
    <w:p>
      <w:pPr>
        <w:spacing w:line="240" w:lineRule="auto"/>
        <w:jc w:val="center"/>
        <w:rPr>
          <w:rFonts w:hint="eastAsia" w:ascii="Book Antiqua" w:hAnsi="Book Antiqua" w:eastAsia="Book Antiqua" w:cs="Book Antiqua"/>
          <w:sz w:val="24"/>
          <w:szCs w:val="24"/>
        </w:rPr>
      </w:pPr>
      <w:r>
        <w:rPr>
          <w:rFonts w:hint="eastAsia" w:ascii="Book Antiqua" w:hAnsi="Book Antiqua" w:eastAsia="Book Antiqua" w:cs="Book Antiqua"/>
          <w:b/>
          <w:sz w:val="24"/>
          <w:szCs w:val="24"/>
        </w:rPr>
        <w:t>JUDICIARY OF KENYA</w:t>
      </w:r>
    </w:p>
    <w:p>
      <w:pPr>
        <w:spacing w:line="240" w:lineRule="auto"/>
        <w:jc w:val="center"/>
        <w:rPr>
          <w:rFonts w:hint="eastAsia" w:ascii="Book Antiqua" w:hAnsi="Book Antiqua" w:eastAsia="Book Antiqua" w:cs="Book Antiqua"/>
          <w:b/>
          <w:bCs/>
          <w:sz w:val="24"/>
          <w:szCs w:val="24"/>
        </w:rPr>
      </w:pPr>
      <w:r>
        <w:rPr>
          <w:rFonts w:hint="eastAsia" w:ascii="Book Antiqua" w:hAnsi="Book Antiqua" w:eastAsia="Book Antiqua" w:cs="Book Antiqua"/>
          <w:b/>
          <w:bCs/>
          <w:sz w:val="24"/>
          <w:szCs w:val="24"/>
        </w:rPr>
        <w:t>DIRECTORATE OF INFORMATION AND COMMUNICATION TECHNOLOGY</w:t>
      </w:r>
    </w:p>
    <w:p>
      <w:pPr>
        <w:spacing w:line="240" w:lineRule="auto"/>
        <w:jc w:val="center"/>
        <w:rPr>
          <w:rFonts w:hint="eastAsia" w:ascii="Book Antiqua" w:hAnsi="Book Antiqua" w:eastAsia="Book Antiqua" w:cs="Book Antiqua"/>
          <w:b/>
          <w:bCs/>
          <w:sz w:val="24"/>
          <w:szCs w:val="24"/>
        </w:rPr>
      </w:pPr>
      <w:r>
        <w:rPr>
          <w:rFonts w:hint="eastAsia" w:ascii="Book Antiqua" w:hAnsi="Book Antiqua" w:eastAsia="Book Antiqua" w:cs="Book Antiqua"/>
          <w:b/>
          <w:bCs/>
          <w:sz w:val="24"/>
          <w:szCs w:val="24"/>
        </w:rPr>
        <w:t>SUMMARY ON NOTIFICATIONS</w:t>
      </w:r>
    </w:p>
    <w:p>
      <w:pPr>
        <w:numPr>
          <w:ilvl w:val="0"/>
          <w:numId w:val="1"/>
        </w:numPr>
        <w:spacing w:line="240" w:lineRule="auto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INTERNAL COMMUNICATION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Push Notifications</w:t>
      </w:r>
    </w:p>
    <w:tbl>
      <w:tblPr>
        <w:tblStyle w:val="7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7095"/>
      </w:tblGrid>
      <w:tr>
        <w:tc>
          <w:tcPr>
            <w:tcW w:w="268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Offices/ Directorates</w:t>
            </w:r>
          </w:p>
        </w:tc>
        <w:tc>
          <w:tcPr>
            <w:tcW w:w="709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Notifications</w:t>
            </w:r>
          </w:p>
        </w:tc>
      </w:tr>
      <w:tr>
        <w:tc>
          <w:tcPr>
            <w:tcW w:w="2686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Office of the Chief Registrar</w:t>
            </w:r>
          </w:p>
        </w:tc>
        <w:tc>
          <w:tcPr>
            <w:tcW w:w="7095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Upcoming events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New Systems in the Judiciary.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Any communication to all staf</w:t>
            </w:r>
            <w:r>
              <w:rPr>
                <w:rFonts w:hint="default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f</w:t>
            </w:r>
          </w:p>
        </w:tc>
      </w:tr>
      <w:tr>
        <w:tc>
          <w:tcPr>
            <w:tcW w:w="2686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HR Directorate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spacing w:line="240" w:lineRule="auto"/>
              <w:jc w:val="left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</w:p>
        </w:tc>
        <w:tc>
          <w:tcPr>
            <w:tcW w:w="7095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Medical card status.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Leave Balances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Available scholarships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  <w:t>Promotions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Upcoming events</w:t>
            </w:r>
          </w:p>
        </w:tc>
      </w:tr>
      <w:tr>
        <w:tc>
          <w:tcPr>
            <w:tcW w:w="26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spacing w:line="240" w:lineRule="auto"/>
              <w:jc w:val="left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Other Directorates/ Offices/Courts</w:t>
            </w:r>
          </w:p>
        </w:tc>
        <w:tc>
          <w:tcPr>
            <w:tcW w:w="7095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Upcoming events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New email password change alerts.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Personal details change alerts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eastAsia" w:ascii="Book Antiqua" w:hAnsi="Book Antiqua" w:eastAsia="Book Antiqua" w:cs="Book Antiqua"/>
          <w:color w:val="auto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jc w:val="both"/>
        <w:rPr>
          <w:rFonts w:hint="eastAsia" w:ascii="Book Antiqua" w:hAnsi="Book Antiqua" w:eastAsia="Book Antiqua" w:cs="Book Antiqua"/>
          <w:color w:val="auto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ind w:left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Pull Notifications (USSD)</w:t>
      </w:r>
    </w:p>
    <w:tbl>
      <w:tblPr>
        <w:tblStyle w:val="7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6495"/>
      </w:tblGrid>
      <w:tr>
        <w:tc>
          <w:tcPr>
            <w:tcW w:w="26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Directorate</w:t>
            </w:r>
          </w:p>
        </w:tc>
        <w:tc>
          <w:tcPr>
            <w:tcW w:w="649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Notifications</w:t>
            </w:r>
          </w:p>
        </w:tc>
      </w:tr>
      <w:tr>
        <w:tc>
          <w:tcPr>
            <w:tcW w:w="2686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HR Directorate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</w:p>
        </w:tc>
        <w:tc>
          <w:tcPr>
            <w:tcW w:w="6495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Medical card status.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Leave Balances</w:t>
            </w:r>
          </w:p>
        </w:tc>
      </w:tr>
    </w:tbl>
    <w:p>
      <w:pPr>
        <w:numPr>
          <w:ilvl w:val="0"/>
          <w:numId w:val="1"/>
        </w:numPr>
        <w:spacing w:line="240" w:lineRule="auto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EXTERNAL COMMUNICATION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spacing w:line="240" w:lineRule="auto"/>
        <w:ind w:leftChars="0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 xml:space="preserve">Notifications </w:t>
      </w: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(SMS or Email)</w:t>
      </w: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 xml:space="preserve"> should be received in the following scenarios.</w:t>
      </w:r>
    </w:p>
    <w:p>
      <w:pPr>
        <w:widowControl w:val="0"/>
        <w:numPr>
          <w:ilvl w:val="0"/>
          <w:numId w:val="4"/>
        </w:numPr>
        <w:tabs>
          <w:tab w:val="left" w:pos="425"/>
        </w:tabs>
        <w:spacing w:line="240" w:lineRule="auto"/>
        <w:ind w:left="425" w:leftChars="0" w:hanging="425" w:firstLine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eFiling Module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ind w:left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Push Notifications</w:t>
      </w:r>
    </w:p>
    <w:tbl>
      <w:tblPr>
        <w:tblStyle w:val="7"/>
        <w:tblW w:w="9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6975"/>
      </w:tblGrid>
      <w:tr>
        <w:tc>
          <w:tcPr>
            <w:tcW w:w="26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Module</w:t>
            </w:r>
          </w:p>
        </w:tc>
        <w:tc>
          <w:tcPr>
            <w:tcW w:w="697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Notifications</w:t>
            </w:r>
          </w:p>
        </w:tc>
      </w:tr>
      <w:tr>
        <w:tc>
          <w:tcPr>
            <w:tcW w:w="26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User Management</w:t>
            </w:r>
          </w:p>
        </w:tc>
        <w:tc>
          <w:tcPr>
            <w:tcW w:w="6975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Email password change alerts.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Personal details change alerts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Advocate change notification.</w:t>
            </w:r>
          </w:p>
        </w:tc>
      </w:tr>
      <w:tr>
        <w:tc>
          <w:tcPr>
            <w:tcW w:w="2686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 Registration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</w:p>
        </w:tc>
        <w:tc>
          <w:tcPr>
            <w:tcW w:w="6975" w:type="dxa"/>
          </w:tcPr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After submitting fresh registration: Showing assessed amount to be paid and how to pay.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 Number generate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 Accepted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Filing Done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Respondent Filing done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 Paid </w:t>
            </w:r>
          </w:p>
        </w:tc>
      </w:tr>
      <w:tr>
        <w:tc>
          <w:tcPr>
            <w:tcW w:w="2686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 Activity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 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</w:p>
        </w:tc>
        <w:tc>
          <w:tcPr>
            <w:tcW w:w="6975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Outcome Alert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Document Alert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Case Closed.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 Adjourned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color="auto" w:fill="auto"/>
                <w:lang w:eastAsia="zh-CN" w:bidi="ar"/>
              </w:rPr>
              <w:t>Reminder to make payments.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Reminder on upcoming court appearance - 48 hours before the date.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color="auto" w:fill="auto"/>
                <w:lang w:eastAsia="zh-CN" w:bidi="ar"/>
              </w:rPr>
              <w:t>U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pcoming court dates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color="auto" w:fill="auto"/>
                <w:lang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A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djournment of a case, notification will be automatically sent by the court to the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color="auto" w:fill="auto"/>
                <w:lang w:eastAsia="zh-CN" w:bidi="ar"/>
              </w:rPr>
              <w:t xml:space="preserve"> parties</w:t>
            </w:r>
            <w:r>
              <w:rPr>
                <w:rStyle w:val="5"/>
                <w:rFonts w:hint="eastAsia" w:ascii="Book Antiqua" w:hAnsi="Book Antiqua" w:eastAsia="Book Antiqua" w:cs="Book Antiqua"/>
                <w:b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color="auto" w:fill="auto"/>
                <w:vertAlign w:val="baseline"/>
                <w:lang w:val="en-US" w:eastAsia="zh-CN" w:bidi="ar"/>
              </w:rPr>
              <w:t> </w:t>
            </w: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color w:val="auto"/>
                <w:spacing w:val="0"/>
                <w:kern w:val="0"/>
                <w:sz w:val="24"/>
                <w:szCs w:val="24"/>
                <w:shd w:val="clear" w:color="auto" w:fill="auto"/>
                <w:lang w:val="en-US" w:eastAsia="zh-CN" w:bidi="ar"/>
              </w:rPr>
              <w:t>outlining the details of the next court date.</w:t>
            </w:r>
          </w:p>
        </w:tc>
      </w:tr>
      <w:tr>
        <w:tc>
          <w:tcPr>
            <w:tcW w:w="26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Document Management</w:t>
            </w:r>
          </w:p>
        </w:tc>
        <w:tc>
          <w:tcPr>
            <w:tcW w:w="6975" w:type="dxa"/>
          </w:tcPr>
          <w:p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Upload of documents.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Amount to be paid for files uploaded.</w:t>
            </w:r>
          </w:p>
        </w:tc>
      </w:tr>
      <w:tr>
        <w:tc>
          <w:tcPr>
            <w:tcW w:w="2686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0" w:after="0" w:afterAutospacing="0" w:line="240" w:lineRule="auto"/>
              <w:ind w:right="0" w:rightChars="0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/>
                <w:i w:val="0"/>
                <w:caps w:val="0"/>
                <w:spacing w:val="0"/>
                <w:sz w:val="24"/>
                <w:szCs w:val="24"/>
                <w:shd w:val="clear" w:fill="FFFFFF"/>
              </w:rPr>
              <w:t xml:space="preserve">File Movement 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="0" w:leftChars="0" w:firstLine="0" w:firstLineChars="0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</w:p>
        </w:tc>
        <w:tc>
          <w:tcPr>
            <w:tcW w:w="6975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left" w:pos="420"/>
              </w:tabs>
              <w:spacing w:before="0" w:beforeAutospacing="0" w:after="0" w:afterAutospacing="0" w:line="240" w:lineRule="auto"/>
              <w:ind w:left="420" w:leftChars="0" w:right="0" w:rightChars="0" w:hanging="420" w:firstLineChars="0"/>
              <w:rPr>
                <w:rFonts w:hint="eastAsia" w:ascii="Book Antiqua" w:hAnsi="Book Antiqua" w:eastAsia="Book Antiqua" w:cs="Book Antiqua"/>
                <w:sz w:val="24"/>
                <w:szCs w:val="24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File requested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left" w:pos="420"/>
              </w:tabs>
              <w:spacing w:before="0" w:beforeAutospacing="0" w:after="0" w:afterAutospacing="0" w:line="240" w:lineRule="auto"/>
              <w:ind w:left="420" w:leftChars="0" w:right="0" w:rightChars="0" w:hanging="420" w:firstLineChars="0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 w:val="0"/>
                <w:i w:val="0"/>
                <w:caps w:val="0"/>
                <w:spacing w:val="0"/>
                <w:sz w:val="24"/>
                <w:szCs w:val="24"/>
                <w:shd w:val="clear" w:fill="FFFFFF"/>
              </w:rPr>
              <w:t>File returned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ind w:left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ind w:left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Pull Notifications (USSD)</w:t>
      </w:r>
    </w:p>
    <w:tbl>
      <w:tblPr>
        <w:tblStyle w:val="7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6495"/>
      </w:tblGrid>
      <w:tr>
        <w:tc>
          <w:tcPr>
            <w:tcW w:w="26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Module</w:t>
            </w:r>
          </w:p>
        </w:tc>
        <w:tc>
          <w:tcPr>
            <w:tcW w:w="649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</w:rPr>
              <w:t>Notifications</w:t>
            </w:r>
          </w:p>
        </w:tc>
      </w:tr>
      <w:tr>
        <w:tc>
          <w:tcPr>
            <w:tcW w:w="26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Case Registration</w:t>
            </w:r>
          </w:p>
        </w:tc>
        <w:tc>
          <w:tcPr>
            <w:tcW w:w="6495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color w:val="auto"/>
                <w:sz w:val="24"/>
                <w:szCs w:val="24"/>
                <w:shd w:val="clear" w:color="auto" w:fill="auto"/>
              </w:rPr>
              <w:t>Case status.</w:t>
            </w:r>
          </w:p>
        </w:tc>
      </w:tr>
      <w:tr>
        <w:tc>
          <w:tcPr>
            <w:tcW w:w="2686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Case </w:t>
            </w:r>
            <w:r>
              <w:rPr>
                <w:rFonts w:hint="eastAsia" w:ascii="Book Antiqua" w:hAnsi="Book Antiqua" w:eastAsia="Book Antiqua" w:cs="Book Antiqua"/>
                <w:b/>
                <w:i w:val="0"/>
                <w:caps w:val="0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Activity</w:t>
            </w:r>
          </w:p>
        </w:tc>
        <w:tc>
          <w:tcPr>
            <w:tcW w:w="6495" w:type="dxa"/>
          </w:tcPr>
          <w:p>
            <w:pPr>
              <w:widowControl w:val="0"/>
              <w:numPr>
                <w:ilvl w:val="0"/>
                <w:numId w:val="5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Book Antiqua" w:hAnsi="Book Antiqua" w:eastAsia="Book Antiqua" w:cs="Book Antiqua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Upcoming court dates.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ind w:leftChars="0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ind w:left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b)</w:t>
      </w: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Other Stakeholders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ind w:leftChars="0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 xml:space="preserve">This will include: - </w:t>
      </w:r>
    </w:p>
    <w:p>
      <w:pPr>
        <w:widowControl w:val="0"/>
        <w:numPr>
          <w:ilvl w:val="0"/>
          <w:numId w:val="6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>Job Seekers</w:t>
      </w:r>
    </w:p>
    <w:p>
      <w:pPr>
        <w:widowControl w:val="0"/>
        <w:numPr>
          <w:ilvl w:val="0"/>
          <w:numId w:val="6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>State organs e.g. Police, Prison, The Attorney General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ind w:left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ind w:left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Push Notifications</w:t>
      </w:r>
    </w:p>
    <w:p>
      <w:pPr>
        <w:widowControl w:val="0"/>
        <w:numPr>
          <w:ilvl w:val="0"/>
          <w:numId w:val="7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>Case status.</w:t>
      </w:r>
    </w:p>
    <w:p>
      <w:pPr>
        <w:widowControl w:val="0"/>
        <w:numPr>
          <w:ilvl w:val="0"/>
          <w:numId w:val="8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 w:ascii="Book Antiqua" w:hAnsi="Book Antiqua" w:eastAsia="Book Antiqua" w:cs="Book Antiqua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color w:val="auto"/>
          <w:sz w:val="24"/>
          <w:szCs w:val="24"/>
          <w:shd w:val="clear" w:color="auto" w:fill="auto"/>
        </w:rPr>
        <w:t>Email password change alerts.</w:t>
      </w:r>
    </w:p>
    <w:p>
      <w:pPr>
        <w:widowControl w:val="0"/>
        <w:numPr>
          <w:ilvl w:val="0"/>
          <w:numId w:val="7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>Available jobs (For job seekers</w:t>
      </w: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)</w:t>
      </w:r>
    </w:p>
    <w:p>
      <w:pPr>
        <w:widowControl w:val="0"/>
        <w:numPr>
          <w:ilvl w:val="0"/>
          <w:numId w:val="8"/>
        </w:numPr>
        <w:tabs>
          <w:tab w:val="left" w:pos="420"/>
        </w:tabs>
        <w:spacing w:line="240" w:lineRule="auto"/>
        <w:ind w:left="840" w:leftChars="0" w:hanging="420" w:firstLineChars="0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color w:val="auto"/>
          <w:sz w:val="24"/>
          <w:szCs w:val="24"/>
          <w:shd w:val="clear" w:color="auto" w:fill="auto"/>
        </w:rPr>
        <w:t>Personal details change alerts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Requirements</w:t>
      </w:r>
    </w:p>
    <w:p>
      <w:pPr>
        <w:widowControl w:val="0"/>
        <w:numPr>
          <w:ilvl w:val="0"/>
          <w:numId w:val="9"/>
        </w:numPr>
        <w:spacing w:line="240" w:lineRule="auto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 xml:space="preserve">Shortcode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>- This will act as the parent domain (Judiciary).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>- Only one will be required since it will be mapped to many Sender IDs</w:t>
      </w:r>
    </w:p>
    <w:p>
      <w:pPr>
        <w:widowControl w:val="0"/>
        <w:numPr>
          <w:ilvl w:val="0"/>
          <w:numId w:val="9"/>
        </w:numPr>
        <w:spacing w:line="240" w:lineRule="auto"/>
        <w:jc w:val="both"/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/>
          <w:bCs/>
          <w:color w:val="auto"/>
          <w:sz w:val="24"/>
          <w:szCs w:val="24"/>
          <w:shd w:val="clear" w:color="auto" w:fill="auto"/>
        </w:rPr>
        <w:t>Sender IDs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>- This will accommodate the different entities (Child/sub-domains).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 xml:space="preserve">- Sender IDs include: - </w:t>
      </w:r>
    </w:p>
    <w:p>
      <w:pPr>
        <w:widowControl w:val="0"/>
        <w:numPr>
          <w:ilvl w:val="0"/>
          <w:numId w:val="2"/>
        </w:numPr>
        <w:tabs>
          <w:tab w:val="left" w:pos="420"/>
        </w:tabs>
        <w:spacing w:line="240" w:lineRule="auto"/>
        <w:ind w:left="1680" w:leftChars="0" w:hanging="420" w:firstLineChars="0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>Directorates</w:t>
      </w:r>
    </w:p>
    <w:p>
      <w:pPr>
        <w:widowControl w:val="0"/>
        <w:numPr>
          <w:ilvl w:val="0"/>
          <w:numId w:val="2"/>
        </w:numPr>
        <w:tabs>
          <w:tab w:val="left" w:pos="420"/>
        </w:tabs>
        <w:spacing w:line="240" w:lineRule="auto"/>
        <w:ind w:left="1680" w:leftChars="0" w:hanging="420" w:firstLineChars="0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>Court stations</w:t>
      </w:r>
    </w:p>
    <w:p>
      <w:pPr>
        <w:widowControl w:val="0"/>
        <w:numPr>
          <w:ilvl w:val="0"/>
          <w:numId w:val="2"/>
        </w:numPr>
        <w:tabs>
          <w:tab w:val="left" w:pos="420"/>
        </w:tabs>
        <w:spacing w:line="240" w:lineRule="auto"/>
        <w:ind w:left="1680" w:leftChars="0" w:hanging="420" w:firstLineChars="0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  <w:t>Divisions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spacing w:line="240" w:lineRule="auto"/>
        <w:jc w:val="both"/>
        <w:rPr>
          <w:rFonts w:hint="eastAsia" w:ascii="Book Antiqua" w:hAnsi="Book Antiqua" w:eastAsia="Book Antiqua" w:cs="Book Antiqua"/>
          <w:b w:val="0"/>
          <w:bCs w:val="0"/>
          <w:color w:val="auto"/>
          <w:sz w:val="24"/>
          <w:szCs w:val="24"/>
          <w:shd w:val="clear" w:color="auto" w:fill="auto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Book Antiqua">
    <w:altName w:val="FreeSerif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CqVi5/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219194">
    <w:nsid w:val="5A8D71FA"/>
    <w:multiLevelType w:val="multilevel"/>
    <w:tmpl w:val="5A8D71F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9132108">
    <w:nsid w:val="5A8C1DCC"/>
    <w:multiLevelType w:val="singleLevel"/>
    <w:tmpl w:val="5A8C1DCC"/>
    <w:lvl w:ilvl="0" w:tentative="1">
      <w:start w:val="1"/>
      <w:numFmt w:val="decimal"/>
      <w:suff w:val="space"/>
      <w:lvlText w:val="%1."/>
      <w:lvlJc w:val="left"/>
    </w:lvl>
  </w:abstractNum>
  <w:abstractNum w:abstractNumId="1519234933">
    <w:nsid w:val="5A8DAF75"/>
    <w:multiLevelType w:val="singleLevel"/>
    <w:tmpl w:val="5A8DAF7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9217306">
    <w:nsid w:val="5A8D6A9A"/>
    <w:multiLevelType w:val="singleLevel"/>
    <w:tmpl w:val="5A8D6A9A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9276592">
    <w:nsid w:val="5A8E5230"/>
    <w:multiLevelType w:val="singleLevel"/>
    <w:tmpl w:val="5A8E523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9234747">
    <w:nsid w:val="5A8DAEBB"/>
    <w:multiLevelType w:val="singleLevel"/>
    <w:tmpl w:val="5A8DAEBB"/>
    <w:lvl w:ilvl="0" w:tentative="1">
      <w:start w:val="1"/>
      <w:numFmt w:val="decimal"/>
      <w:suff w:val="space"/>
      <w:lvlText w:val="%1."/>
      <w:lvlJc w:val="left"/>
    </w:lvl>
  </w:abstractNum>
  <w:abstractNum w:abstractNumId="1519218349">
    <w:nsid w:val="5A8D6EAD"/>
    <w:multiLevelType w:val="multilevel"/>
    <w:tmpl w:val="5A8D6E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9218677">
    <w:nsid w:val="5A8D6FF5"/>
    <w:multiLevelType w:val="singleLevel"/>
    <w:tmpl w:val="5A8D6FF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9304277">
    <w:nsid w:val="5A8EBE55"/>
    <w:multiLevelType w:val="singleLevel"/>
    <w:tmpl w:val="5A8EBE5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9132108"/>
  </w:num>
  <w:num w:numId="2">
    <w:abstractNumId w:val="1519234933"/>
  </w:num>
  <w:num w:numId="3">
    <w:abstractNumId w:val="1519276592"/>
  </w:num>
  <w:num w:numId="4">
    <w:abstractNumId w:val="1519217306"/>
  </w:num>
  <w:num w:numId="5">
    <w:abstractNumId w:val="1519304277"/>
    <w:lvlOverride w:ilvl="0">
      <w:startOverride w:val="1"/>
    </w:lvlOverride>
  </w:num>
  <w:num w:numId="6">
    <w:abstractNumId w:val="1519218349"/>
  </w:num>
  <w:num w:numId="7">
    <w:abstractNumId w:val="1519218677"/>
  </w:num>
  <w:num w:numId="8">
    <w:abstractNumId w:val="1519219194"/>
  </w:num>
  <w:num w:numId="9">
    <w:abstractNumId w:val="15192347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7346F"/>
    <w:rsid w:val="1AE9D41B"/>
    <w:rsid w:val="1DBB5D6E"/>
    <w:rsid w:val="1E5EEFA7"/>
    <w:rsid w:val="22F7346F"/>
    <w:rsid w:val="277F5D73"/>
    <w:rsid w:val="2C6EC407"/>
    <w:rsid w:val="39F801CC"/>
    <w:rsid w:val="3AEFC1BE"/>
    <w:rsid w:val="3B1FC464"/>
    <w:rsid w:val="3DBE2728"/>
    <w:rsid w:val="3DF532A2"/>
    <w:rsid w:val="3DFE70D9"/>
    <w:rsid w:val="3E7D47A6"/>
    <w:rsid w:val="49FC252F"/>
    <w:rsid w:val="4D3D0CC1"/>
    <w:rsid w:val="5A78DE83"/>
    <w:rsid w:val="5BA5C093"/>
    <w:rsid w:val="5BE9CC27"/>
    <w:rsid w:val="5E7C2681"/>
    <w:rsid w:val="5FDE8F45"/>
    <w:rsid w:val="5FEFF027"/>
    <w:rsid w:val="676F9FC6"/>
    <w:rsid w:val="679FC0B6"/>
    <w:rsid w:val="6B771958"/>
    <w:rsid w:val="6F0DFE93"/>
    <w:rsid w:val="6FF2283E"/>
    <w:rsid w:val="735D19D6"/>
    <w:rsid w:val="7571FE61"/>
    <w:rsid w:val="76FE8B4C"/>
    <w:rsid w:val="777FB0AB"/>
    <w:rsid w:val="77BF3267"/>
    <w:rsid w:val="77EFCF65"/>
    <w:rsid w:val="77F39611"/>
    <w:rsid w:val="77FFDF2B"/>
    <w:rsid w:val="7B5921E2"/>
    <w:rsid w:val="7BFB9DC8"/>
    <w:rsid w:val="7DDB149D"/>
    <w:rsid w:val="7DE7DFD6"/>
    <w:rsid w:val="7E2F2A36"/>
    <w:rsid w:val="7E4DEC10"/>
    <w:rsid w:val="7F77B71D"/>
    <w:rsid w:val="7F7F19C9"/>
    <w:rsid w:val="7FFDAF6C"/>
    <w:rsid w:val="88D765CF"/>
    <w:rsid w:val="975F84B4"/>
    <w:rsid w:val="9B7CF93E"/>
    <w:rsid w:val="9DDE07DC"/>
    <w:rsid w:val="9EDAB1CC"/>
    <w:rsid w:val="AD5D9AFE"/>
    <w:rsid w:val="AF322538"/>
    <w:rsid w:val="B4F7629A"/>
    <w:rsid w:val="B7B71505"/>
    <w:rsid w:val="BADD08BE"/>
    <w:rsid w:val="BEBEF181"/>
    <w:rsid w:val="C2FF377C"/>
    <w:rsid w:val="C77F9FA1"/>
    <w:rsid w:val="CFDE4205"/>
    <w:rsid w:val="D1D40666"/>
    <w:rsid w:val="DBFB1E7D"/>
    <w:rsid w:val="DFF7B30C"/>
    <w:rsid w:val="E3F0E4F6"/>
    <w:rsid w:val="E3FB6DA4"/>
    <w:rsid w:val="EA7DE203"/>
    <w:rsid w:val="EAEB0B64"/>
    <w:rsid w:val="EBAF376A"/>
    <w:rsid w:val="EBBFA9C4"/>
    <w:rsid w:val="EBDFBB35"/>
    <w:rsid w:val="ED87DB7D"/>
    <w:rsid w:val="EDFB4F38"/>
    <w:rsid w:val="EE7F151A"/>
    <w:rsid w:val="EFB65A97"/>
    <w:rsid w:val="EFFFA764"/>
    <w:rsid w:val="F5DD1988"/>
    <w:rsid w:val="F5FD7729"/>
    <w:rsid w:val="F7723176"/>
    <w:rsid w:val="F7EA2573"/>
    <w:rsid w:val="F87B304F"/>
    <w:rsid w:val="F8FFCE0F"/>
    <w:rsid w:val="F99DE8EA"/>
    <w:rsid w:val="FACFC1F2"/>
    <w:rsid w:val="FAD42987"/>
    <w:rsid w:val="FBBF15E9"/>
    <w:rsid w:val="FBE3E7EA"/>
    <w:rsid w:val="FBF59148"/>
    <w:rsid w:val="FBFC4112"/>
    <w:rsid w:val="FCF15DF8"/>
    <w:rsid w:val="FCFB93D3"/>
    <w:rsid w:val="FDBDD175"/>
    <w:rsid w:val="FDDA25D9"/>
    <w:rsid w:val="FE3E911D"/>
    <w:rsid w:val="FE3F1DC0"/>
    <w:rsid w:val="FEC77A2C"/>
    <w:rsid w:val="FEDF26D8"/>
    <w:rsid w:val="FEE7DAF4"/>
    <w:rsid w:val="FEF70FE9"/>
    <w:rsid w:val="FF2CE071"/>
    <w:rsid w:val="FF8CC820"/>
    <w:rsid w:val="FFD12094"/>
    <w:rsid w:val="FFD327D8"/>
    <w:rsid w:val="FFDFA9E2"/>
    <w:rsid w:val="FFFABDEE"/>
    <w:rsid w:val="FFFD9968"/>
    <w:rsid w:val="FFFEBD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296</Words>
  <Characters>1838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2018-02-21T01:05:00Z</dcterms:created>
  <dc:creator>musila</dc:creator>
  <cp:lastModifiedBy>musila</cp:lastModifiedBy>
  <dcterms:modified xsi:type="dcterms:W3CDTF">2018-02-22T15:58:26Z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