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AHMED MOHAMED SEDIK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Manager | PMP® | Capital Expansion &amp; Project Governance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Jeddah, Saudi Arabia  |  +966 56 514 0371  |  craftedbyahmad@gmail.com  |  PMI ID 12445740</w:t>
      </w:r>
    </w:p>
    <w:p>
      <w:pPr>
        <w:keepNext/>
        <w:pBdr>
          <w:bottom w:val="single" w:color="151515" w:sz="6" w:space="2"/>
        </w:pBd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SUMMARY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PMP®-certified Project Manager and mechatronics engineer specializing in capacity expansion: new plants, new production lines and the project governance that makes them repeatable. First dedicated project manager at a food manufacturer growing from 2 to 7 production lines; delivered five capital projects and built the company’s project management framework from zero. Seeking industrial or capital Project Manager roles in Saudi Arabia or internationally.</w:t>
      </w:r>
    </w:p>
    <w:p>
      <w:pPr>
        <w:keepNext/>
        <w:pBdr>
          <w:bottom w:val="single" w:color="151515" w:sz="6" w:space="2"/>
        </w:pBd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COMPETENCIES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Capital Project Management  |  Capacity Expansion  |  Project Governance &amp; PMO Setup  |  Scope, Schedule &amp; Cost Management  |  Earned Value Management (EVM)  |  Risk Management  |  Integrated Change Control  |  Stakeholder Management  |  Procurement &amp; Vendor Management  |  Commissioning &amp; Handover  |  Quality &amp; Compliance  |  Cross-Functional Leadership  |  PMBOK® / Waterfall</w:t>
      </w:r>
    </w:p>
    <w:p>
      <w:pPr>
        <w:keepNext/>
        <w:pBdr>
          <w:bottom w:val="single" w:color="151515" w:sz="6" w:space="2"/>
        </w:pBd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EXPERIENCE</w:t>
      </w:r>
    </w:p>
    <w:p>
      <w:pPr>
        <w:keepNext/>
        <w:tabs>
          <w:tab w:val="right" w:pos="1030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Associate Project Manager, United Flowers for Vegetable Oils (UFVO)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May 2023 – Present</w:t>
      </w:r>
    </w:p>
    <w:p>
      <w:pPr>
        <w:keepNext/>
        <w:spacing w:after="6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Jeddah, Saudi Arabia  |  Food manufacturing  |  First dedicated PM during expansion from 2 to 7 production lines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Delivered five capital expansion projects: New Cheese Plant, Shortening Production Line, Mayonnaise Production Line, New Oil Refinery Plant and Sauces Packaging 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Increased production by 30% on the shortening line and by 20% on the sauces packaging line; the new cheese and mayonnaise lines opened new customers and new revenue for the company.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Delivered the shortening line within budget despite a 3-week valve delay that threatened the critical path, by monitoring the risk register and triggering the contingency plan.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Built the company’s project management framework from scratch: charters, WBS standard, schedule and cost baselines, risk registers, change control board (CCB) procedure, stakeholder and procurement plans, and a lessons-learned process; applied on all five projects.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Led engineers, technicians, vendors and contractors from initiation to handover: procurement of long-lead equipment, installation, food-grade quality checks, commissioning and transfer to operations.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Controlled execution with schedule and cost baselines, earned value and variance analysis, integrated change control and risk monitoring; obtained sponsor acceptance and documented lessons learned on every project.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Delivered food-grade installations including pasteurization, pressing and brining, high-pressure pumps, scraped-surface heat exchangers, nitrogen injection, automated dosing and PLC-integrated packaging.</w:t>
      </w:r>
    </w:p>
    <w:p>
      <w:pPr>
        <w:keepNext/>
        <w:tabs>
          <w:tab w:val="right" w:pos="10300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Coordinator &amp; Planner, Toshka Desert Water Transmission Pipeline Project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May 2022 – Apr 2023</w:t>
      </w:r>
    </w:p>
    <w:p>
      <w:pPr>
        <w:keepNext/>
        <w:spacing w:after="6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Aswan, Egypt  |  Government infrastructure  |  Team of 20+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Coordinated engineers, technicians and contractors on pipeline construction and pump station installation.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Tracked progress against scope, schedule and cost baselines; prepared work performance reports and variance analysis for senior management.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Processed change requests through integrated change control, maintained the risk register, and managed closure and handover to operations.</w:t>
      </w:r>
    </w:p>
    <w:p>
      <w:pPr>
        <w:keepNext/>
        <w:pBdr>
          <w:bottom w:val="single" w:color="151515" w:sz="6" w:space="2"/>
        </w:pBd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Project Management Professional (PMP)®, Project Management Institute. Certification No. 4367900, valid 1 May 2026 – 1 May 2029.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McKinsey Forward Program, McKinsey &amp; Company. Leadership, strategy and management.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PMP Exam Preparation, TIA Education Group. 35 contact hours, Oct 2025 – Mar 2026.</w:t>
      </w:r>
    </w:p>
    <w:p>
      <w:pPr>
        <w:keepNext/>
        <w:pBdr>
          <w:bottom w:val="single" w:color="151515" w:sz="6" w:space="2"/>
        </w:pBd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Engineering, Mechatronics Engineering</w:t>
      </w:r>
      <w:r>
        <w:rPr>
          <w:rFonts w:ascii="Arial" w:cs="Arial" w:eastAsia="Arial" w:hAnsi="Arial"/>
          <w:sz w:val="20"/>
          <w:szCs w:val="20"/>
        </w:rPr>
        <w:t xml:space="preserve">, October 6 University, Giza, Egypt  |  2017 – 2021</w:t>
      </w:r>
    </w:p>
    <w:p>
      <w:pPr>
        <w:keepNext/>
        <w:pBdr>
          <w:bottom w:val="single" w:color="151515" w:sz="6" w:space="2"/>
        </w:pBd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Scheduling: </w:t>
      </w:r>
      <w:r>
        <w:rPr>
          <w:rFonts w:ascii="Arial" w:cs="Arial" w:eastAsia="Arial" w:hAnsi="Arial"/>
          <w:sz w:val="20"/>
          <w:szCs w:val="20"/>
        </w:rPr>
        <w:t xml:space="preserve">Oracle Primavera P6, Microsoft Project, Smartsheet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Cost &amp; Reporting: </w:t>
      </w:r>
      <w:r>
        <w:rPr>
          <w:rFonts w:ascii="Arial" w:cs="Arial" w:eastAsia="Arial" w:hAnsi="Arial"/>
          <w:sz w:val="20"/>
          <w:szCs w:val="20"/>
        </w:rPr>
        <w:t xml:space="preserve">Excel (EVM, variance analysis), SAP (basics)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Documentation &amp; Collaboration: </w:t>
      </w:r>
      <w:r>
        <w:rPr>
          <w:rFonts w:ascii="Arial" w:cs="Arial" w:eastAsia="Arial" w:hAnsi="Arial"/>
          <w:sz w:val="20"/>
          <w:szCs w:val="20"/>
        </w:rPr>
        <w:t xml:space="preserve">Procore, AutoCAD (drawing review), Visio, Word, Teams, SharePoint, Outlook</w:t>
      </w:r>
    </w:p>
    <w:p>
      <w:pPr>
        <w:keepNext/>
        <w:pBdr>
          <w:bottom w:val="single" w:color="151515" w:sz="6" w:space="2"/>
        </w:pBd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Arabic (native)  |  English (advanced, professional)</w:t>
      </w:r>
    </w:p>
    <w:sectPr>
      <w:pgSz w:w="11906" w:h="16838" w:orient="portrait"/>
      <w:pgMar w:top="760" w:right="800" w:bottom="7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2026-10-25T11:00:00.430Z</dcterms:created>
  <dcterms:modified xsi:type="dcterms:W3CDTF">2026-10-25T11:00:00.436Z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