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FD232" w14:textId="37EA8FE1" w:rsidR="00CE373B" w:rsidRDefault="001E208F">
      <w:r>
        <w:t>Chang5</w:t>
      </w:r>
    </w:p>
    <w:sectPr w:rsidR="00C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14"/>
    <w:rsid w:val="001E208F"/>
    <w:rsid w:val="004E7214"/>
    <w:rsid w:val="007008F0"/>
    <w:rsid w:val="00B9592D"/>
    <w:rsid w:val="00CE373B"/>
    <w:rsid w:val="00D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B770"/>
  <w15:chartTrackingRefBased/>
  <w15:docId w15:val="{6ECC54B5-9BF4-4457-A73B-61126ED7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Mihiretu Freneh Anito</dc:creator>
  <cp:keywords/>
  <dc:description/>
  <cp:lastModifiedBy>Mihiretu Freneh Anito</cp:lastModifiedBy>
  <cp:revision>2</cp:revision>
  <dcterms:created xsi:type="dcterms:W3CDTF">2024-05-31T01:49:00Z</dcterms:created>
  <dcterms:modified xsi:type="dcterms:W3CDTF">2024-05-31T01:49:00Z</dcterms:modified>
</cp:coreProperties>
</file>