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1" w:rsidRDefault="00447665">
      <w:pPr>
        <w:snapToGrid w:val="0"/>
        <w:spacing w:line="480" w:lineRule="auto"/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sz w:val="36"/>
          <w:szCs w:val="36"/>
        </w:rPr>
        <w:t xml:space="preserve">员工转正考试试题——前端工程师 </w:t>
      </w:r>
    </w:p>
    <w:p w:rsidR="00691691" w:rsidRDefault="00447665">
      <w:pPr>
        <w:snapToGrid w:val="0"/>
        <w:spacing w:line="480" w:lineRule="auto"/>
        <w:rPr>
          <w:b/>
          <w:bCs/>
          <w:sz w:val="32"/>
          <w:szCs w:val="32"/>
        </w:rPr>
      </w:pPr>
      <w:r>
        <w:rPr>
          <w:rFonts w:ascii="宋体" w:hAnsi="宋体" w:cs="宋体" w:hint="eastAsia"/>
          <w:bCs/>
          <w:sz w:val="24"/>
          <w:szCs w:val="24"/>
        </w:rPr>
        <w:t>姓名：                  公司：                  岗位：                成绩：</w:t>
      </w:r>
    </w:p>
    <w:p w:rsidR="00691691" w:rsidRDefault="00447665">
      <w:pPr>
        <w:numPr>
          <w:ilvl w:val="0"/>
          <w:numId w:val="1"/>
        </w:numPr>
        <w:snapToGrid w:val="0"/>
        <w:spacing w:line="48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24"/>
          <w:szCs w:val="24"/>
        </w:rPr>
        <w:t>填空题（每空</w:t>
      </w:r>
      <w:r>
        <w:rPr>
          <w:rFonts w:hint="eastAsia"/>
          <w:b/>
          <w:bCs/>
          <w:sz w:val="24"/>
          <w:szCs w:val="24"/>
        </w:rPr>
        <w:t>2.5</w:t>
      </w:r>
      <w:r>
        <w:rPr>
          <w:rFonts w:hint="eastAsia"/>
          <w:b/>
          <w:bCs/>
          <w:sz w:val="24"/>
          <w:szCs w:val="24"/>
        </w:rPr>
        <w:t>分，共计</w:t>
      </w:r>
      <w:r>
        <w:rPr>
          <w:rFonts w:hint="eastAsia"/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分）</w:t>
      </w:r>
      <w:r>
        <w:rPr>
          <w:rFonts w:hint="eastAsia"/>
          <w:b/>
          <w:bCs/>
          <w:sz w:val="24"/>
          <w:szCs w:val="24"/>
        </w:rPr>
        <w:t xml:space="preserve"> 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1、次数：每天指纹考勤（外出时，考勤软件）（   </w:t>
      </w:r>
      <w:r w:rsidR="008D3DBD"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）次。 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2、作息时间：夏季：（  </w:t>
      </w:r>
      <w:r w:rsidR="008D3DBD">
        <w:rPr>
          <w:rFonts w:hint="eastAsia"/>
        </w:rPr>
        <w:t>8:00-12:00 14</w:t>
      </w:r>
      <w:r w:rsidR="008D3DBD">
        <w:rPr>
          <w:rFonts w:hint="eastAsia"/>
        </w:rPr>
        <w:t>：</w:t>
      </w:r>
      <w:r w:rsidR="008D3DBD">
        <w:rPr>
          <w:rFonts w:hint="eastAsia"/>
        </w:rPr>
        <w:t>00-18</w:t>
      </w:r>
      <w:r w:rsidR="008D3DBD">
        <w:rPr>
          <w:rFonts w:hint="eastAsia"/>
        </w:rPr>
        <w:t>：</w:t>
      </w:r>
      <w:r w:rsidR="008D3DBD">
        <w:rPr>
          <w:rFonts w:hint="eastAsia"/>
        </w:rPr>
        <w:t>00</w:t>
      </w:r>
      <w:r w:rsidR="008D3DBD">
        <w:rPr>
          <w:rFonts w:hint="eastAsia"/>
        </w:rPr>
        <w:t>；</w:t>
      </w:r>
      <w:r w:rsidR="008D3DBD">
        <w:rPr>
          <w:rFonts w:hint="eastAsia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冬季：（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8</w:t>
      </w:r>
      <w:r w:rsidR="008D3DBD">
        <w:rPr>
          <w:rFonts w:hint="eastAsia"/>
        </w:rPr>
        <w:t>:00-12:00   13</w:t>
      </w:r>
      <w:r w:rsidR="008D3DBD">
        <w:rPr>
          <w:rFonts w:hint="eastAsia"/>
        </w:rPr>
        <w:t>：</w:t>
      </w:r>
      <w:r w:rsidR="008D3DBD">
        <w:rPr>
          <w:rFonts w:hint="eastAsia"/>
        </w:rPr>
        <w:t>30-17</w:t>
      </w:r>
      <w:r w:rsidR="008D3DBD">
        <w:rPr>
          <w:rFonts w:hint="eastAsia"/>
        </w:rPr>
        <w:t>：</w:t>
      </w:r>
      <w:r w:rsidR="008D3DBD">
        <w:rPr>
          <w:rFonts w:hint="eastAsia"/>
        </w:rPr>
        <w:t>30</w:t>
      </w:r>
      <w:r w:rsidR="008D3DBD">
        <w:rPr>
          <w:rFonts w:hint="eastAsia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体变更时间以公司通知为准。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3、公司设立全勤奖制度，每人每月50元。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一个月内，迟到、早退、忘打卡累计（  </w:t>
      </w:r>
      <w:r w:rsidR="008D3DBD">
        <w:rPr>
          <w:rFonts w:asciiTheme="minorEastAsia" w:hAnsiTheme="minorEastAsia" w:cstheme="minorEastAsia"/>
          <w:kern w:val="0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>）次（含）之内；无事假、病假、旷工视为全勤，享受全勤奖50元。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4、迟到、早退五次之内，每次扣款（ </w:t>
      </w:r>
      <w:r w:rsidR="008D3DBD">
        <w:rPr>
          <w:rFonts w:asciiTheme="minorEastAsia" w:hAnsiTheme="minorEastAsia" w:cstheme="minorEastAsia"/>
          <w:kern w:val="0"/>
          <w:sz w:val="24"/>
          <w:szCs w:val="24"/>
        </w:rPr>
        <w:t>10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）元；超过五次的，每次扣（ </w:t>
      </w:r>
      <w:r w:rsidR="008D3DBD">
        <w:rPr>
          <w:rFonts w:asciiTheme="minorEastAsia" w:hAnsiTheme="minorEastAsia" w:cstheme="minorEastAsia"/>
          <w:kern w:val="0"/>
          <w:sz w:val="24"/>
          <w:szCs w:val="24"/>
        </w:rPr>
        <w:t>20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 ）元；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5、忘打卡（  </w:t>
      </w:r>
      <w:r w:rsidR="008D3DBD">
        <w:rPr>
          <w:rFonts w:asciiTheme="minorEastAsia" w:hAnsiTheme="minorEastAsia" w:cstheme="minorEastAsia"/>
          <w:kern w:val="0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 ）次之内不扣款，超过（  </w:t>
      </w:r>
      <w:r w:rsidR="008D3DBD">
        <w:rPr>
          <w:rFonts w:asciiTheme="minorEastAsia" w:hAnsiTheme="minorEastAsia" w:cstheme="minorEastAsia"/>
          <w:kern w:val="0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 ）次每次扣10元；超过五次的，每次扣20元；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6、因工作需要无考勤记录，如因特殊情况无法提前申请，第二个工作日内补办相关流程，逾期申请的按（    </w:t>
      </w:r>
      <w:r w:rsidR="008D3DBD">
        <w:rPr>
          <w:rFonts w:asciiTheme="minorEastAsia" w:hAnsiTheme="minorEastAsia" w:cstheme="minorEastAsia" w:hint="eastAsia"/>
          <w:kern w:val="0"/>
          <w:sz w:val="24"/>
          <w:szCs w:val="24"/>
        </w:rPr>
        <w:t>忘打卡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 xml:space="preserve">  ）处理。</w:t>
      </w:r>
    </w:p>
    <w:p w:rsidR="00691691" w:rsidRDefault="00447665">
      <w:pPr>
        <w:spacing w:line="480" w:lineRule="auto"/>
        <w:ind w:firstLineChars="200" w:firstLine="480"/>
        <w:jc w:val="left"/>
        <w:outlineLvl w:val="2"/>
        <w:rPr>
          <w:rFonts w:asciiTheme="minorEastAsia" w:hAnsiTheme="minorEastAsia" w:cstheme="minorEastAsia"/>
          <w:b/>
          <w:bCs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7、（ 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A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）类请假：不可抗力或直系亲属必须缘由请假。如：本人生病；家中直系亲属生病必要的看病、照顾时间；家中紧急重要事宜处理等，能提供对应的证明。（ 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）类请假：因个人原因或非直系亲属缘由请假。如：表兄弟姐妹、朋友结婚、满月宴；旁系亲属、朋友生病探望；考试（和工作职称相关或驾照）；可说明正当理由的其他请假。能提供对应的证明。（  </w:t>
      </w:r>
      <w:r w:rsidR="008D3DBD">
        <w:rPr>
          <w:rFonts w:asciiTheme="minorEastAsia" w:hAnsiTheme="minorEastAsia" w:cstheme="minorEastAsia"/>
          <w:sz w:val="24"/>
          <w:szCs w:val="24"/>
        </w:rPr>
        <w:t>C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）类请假：拒绝说明理由或理由极不充分且不能提供证明等请假。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8、员工（含管理人员）未经请假不到岗、不符合请假要求或离职交接未办理完毕就离岗的，记为（    </w:t>
      </w:r>
      <w:r w:rsidR="008D3DBD">
        <w:rPr>
          <w:rFonts w:asciiTheme="minorEastAsia" w:hAnsiTheme="minorEastAsia" w:cstheme="minorEastAsia"/>
          <w:sz w:val="24"/>
          <w:szCs w:val="24"/>
        </w:rPr>
        <w:t>旷工</w:t>
      </w:r>
      <w:r>
        <w:rPr>
          <w:rFonts w:asciiTheme="minorEastAsia" w:hAnsiTheme="minorEastAsia" w:cstheme="minorEastAsia" w:hint="eastAsia"/>
          <w:sz w:val="24"/>
          <w:szCs w:val="24"/>
        </w:rPr>
        <w:t>）；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9、未经批准离岗2小时以内（含），记为（  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半天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）旷工；2小时以上，记为（   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一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）天旷工；</w:t>
      </w:r>
    </w:p>
    <w:p w:rsidR="00691691" w:rsidRDefault="00447665">
      <w:pPr>
        <w:snapToGrid w:val="0"/>
        <w:spacing w:line="48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10、外勤打卡：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宁津，临邑，禹城等100公里之内区域，要求上午上班到达时间（   </w:t>
      </w:r>
      <w:r w:rsidR="008D3DBD">
        <w:rPr>
          <w:rFonts w:asciiTheme="minorEastAsia" w:hAnsiTheme="minorEastAsia" w:cstheme="minorEastAsia"/>
          <w:sz w:val="24"/>
          <w:szCs w:val="24"/>
        </w:rPr>
        <w:t>9：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0</w:t>
      </w:r>
      <w:r w:rsidR="008D3DBD">
        <w:rPr>
          <w:rFonts w:asciiTheme="minorEastAsia" w:hAnsiTheme="minorEastAsia" w:cstheme="minorEastAsia"/>
          <w:sz w:val="24"/>
          <w:szCs w:val="24"/>
        </w:rPr>
        <w:t>0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），乐陵，齐河，庆云等100公里之外区域，要求上午上班到达时间（     </w:t>
      </w:r>
      <w:r w:rsidR="008D3DBD">
        <w:rPr>
          <w:rFonts w:asciiTheme="minorEastAsia" w:hAnsiTheme="minorEastAsia" w:cstheme="minorEastAsia"/>
          <w:sz w:val="24"/>
          <w:szCs w:val="24"/>
        </w:rPr>
        <w:t>9：</w:t>
      </w:r>
      <w:r w:rsidR="008D3DBD">
        <w:rPr>
          <w:rFonts w:asciiTheme="minorEastAsia" w:hAnsiTheme="minorEastAsia" w:cstheme="minorEastAsia" w:hint="eastAsia"/>
          <w:sz w:val="24"/>
          <w:szCs w:val="24"/>
        </w:rPr>
        <w:t>3</w:t>
      </w:r>
      <w:r w:rsidR="008D3DBD">
        <w:rPr>
          <w:rFonts w:asciiTheme="minorEastAsia" w:hAnsiTheme="minorEastAsia" w:cstheme="minorEastAsia"/>
          <w:sz w:val="24"/>
          <w:szCs w:val="24"/>
        </w:rPr>
        <w:t>0</w:t>
      </w:r>
      <w:r>
        <w:rPr>
          <w:rFonts w:asciiTheme="minorEastAsia" w:hAnsiTheme="minorEastAsia" w:cstheme="minorEastAsia" w:hint="eastAsia"/>
          <w:sz w:val="24"/>
          <w:szCs w:val="24"/>
        </w:rPr>
        <w:t>）。</w:t>
      </w:r>
    </w:p>
    <w:p w:rsidR="00691691" w:rsidRDefault="00691691">
      <w:pPr>
        <w:pStyle w:val="2"/>
      </w:pPr>
    </w:p>
    <w:p w:rsidR="00691691" w:rsidRDefault="00447665">
      <w:pPr>
        <w:snapToGrid w:val="0"/>
        <w:spacing w:line="480" w:lineRule="auto"/>
        <w:ind w:firstLineChars="200" w:firstLine="480"/>
        <w:rPr>
          <w:rFonts w:hAnsi="宋体" w:cs="宋体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>11</w:t>
      </w:r>
      <w:r>
        <w:rPr>
          <w:rFonts w:hAnsi="宋体" w:cs="宋体" w:hint="eastAsia"/>
          <w:sz w:val="24"/>
          <w:shd w:val="clear" w:color="auto" w:fill="FFFFFF"/>
        </w:rPr>
        <w:t>、工龄：工龄以员工实际入职公司的当日计算，满周年的次月开始计算工龄（</w:t>
      </w:r>
      <w:r>
        <w:rPr>
          <w:rFonts w:hAnsi="宋体" w:cs="宋体" w:hint="eastAsia"/>
          <w:sz w:val="24"/>
          <w:shd w:val="clear" w:color="auto" w:fill="FFFFFF"/>
        </w:rPr>
        <w:t xml:space="preserve"> </w:t>
      </w:r>
      <w:r w:rsidR="00054EA8">
        <w:rPr>
          <w:rFonts w:hAnsi="宋体" w:cs="宋体"/>
          <w:sz w:val="24"/>
          <w:shd w:val="clear" w:color="auto" w:fill="FFFFFF"/>
        </w:rPr>
        <w:t>30</w:t>
      </w:r>
      <w:r>
        <w:rPr>
          <w:rFonts w:hAnsi="宋体" w:cs="宋体" w:hint="eastAsia"/>
          <w:sz w:val="24"/>
          <w:shd w:val="clear" w:color="auto" w:fill="FFFFFF"/>
        </w:rPr>
        <w:t xml:space="preserve"> </w:t>
      </w:r>
      <w:r>
        <w:rPr>
          <w:rFonts w:hAnsi="宋体" w:cs="宋体" w:hint="eastAsia"/>
          <w:sz w:val="24"/>
          <w:shd w:val="clear" w:color="auto" w:fill="FFFFFF"/>
        </w:rPr>
        <w:t>）元</w:t>
      </w:r>
      <w:r>
        <w:rPr>
          <w:rFonts w:hAnsi="宋体" w:cs="宋体" w:hint="eastAsia"/>
          <w:sz w:val="24"/>
          <w:shd w:val="clear" w:color="auto" w:fill="FFFFFF"/>
        </w:rPr>
        <w:t>/</w:t>
      </w:r>
      <w:r>
        <w:rPr>
          <w:rFonts w:hAnsi="宋体" w:cs="宋体" w:hint="eastAsia"/>
          <w:sz w:val="24"/>
          <w:shd w:val="clear" w:color="auto" w:fill="FFFFFF"/>
        </w:rPr>
        <w:t>月；每年按照（</w:t>
      </w:r>
      <w:r>
        <w:rPr>
          <w:rFonts w:hAnsi="宋体" w:cs="宋体" w:hint="eastAsia"/>
          <w:sz w:val="24"/>
          <w:shd w:val="clear" w:color="auto" w:fill="FFFFFF"/>
        </w:rPr>
        <w:t xml:space="preserve">   </w:t>
      </w:r>
      <w:r w:rsidR="00054EA8">
        <w:rPr>
          <w:rFonts w:hAnsi="宋体" w:cs="宋体"/>
          <w:sz w:val="24"/>
          <w:shd w:val="clear" w:color="auto" w:fill="FFFFFF"/>
        </w:rPr>
        <w:t>30</w:t>
      </w:r>
      <w:r>
        <w:rPr>
          <w:rFonts w:hAnsi="宋体" w:cs="宋体" w:hint="eastAsia"/>
          <w:sz w:val="24"/>
          <w:shd w:val="clear" w:color="auto" w:fill="FFFFFF"/>
        </w:rPr>
        <w:t>）元递增，集团内调动工龄连续计算；工龄补助最高发放（</w:t>
      </w:r>
      <w:r>
        <w:rPr>
          <w:rFonts w:hAnsi="宋体" w:cs="宋体" w:hint="eastAsia"/>
          <w:sz w:val="24"/>
          <w:shd w:val="clear" w:color="auto" w:fill="FFFFFF"/>
        </w:rPr>
        <w:t xml:space="preserve">  </w:t>
      </w:r>
      <w:r w:rsidR="0013181D">
        <w:rPr>
          <w:rFonts w:hAnsi="宋体" w:cs="宋体"/>
          <w:sz w:val="24"/>
          <w:shd w:val="clear" w:color="auto" w:fill="FFFFFF"/>
        </w:rPr>
        <w:t>10</w:t>
      </w:r>
      <w:bookmarkStart w:id="0" w:name="_GoBack"/>
      <w:bookmarkEnd w:id="0"/>
      <w:r>
        <w:rPr>
          <w:rFonts w:hAnsi="宋体" w:cs="宋体" w:hint="eastAsia"/>
          <w:sz w:val="24"/>
          <w:shd w:val="clear" w:color="auto" w:fill="FFFFFF"/>
        </w:rPr>
        <w:t xml:space="preserve"> </w:t>
      </w:r>
      <w:r>
        <w:rPr>
          <w:rFonts w:hAnsi="宋体" w:cs="宋体" w:hint="eastAsia"/>
          <w:sz w:val="24"/>
          <w:shd w:val="clear" w:color="auto" w:fill="FFFFFF"/>
        </w:rPr>
        <w:t>）年。</w:t>
      </w:r>
    </w:p>
    <w:p w:rsidR="00691691" w:rsidRDefault="00447665">
      <w:pPr>
        <w:spacing w:line="480" w:lineRule="auto"/>
        <w:ind w:firstLineChars="200" w:firstLine="480"/>
        <w:rPr>
          <w:rFonts w:ascii="宋体" w:eastAsia="宋体" w:hAnsi="宋体" w:cs="宋体"/>
          <w:b/>
          <w:bCs/>
          <w:color w:val="474747"/>
          <w:spacing w:val="15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12</w:t>
      </w:r>
      <w:r>
        <w:rPr>
          <w:rFonts w:ascii="宋体" w:eastAsia="宋体" w:hAnsi="宋体" w:cs="宋体" w:hint="eastAsia"/>
          <w:b/>
          <w:bCs/>
          <w:color w:val="474747"/>
          <w:spacing w:val="15"/>
          <w:kern w:val="0"/>
          <w:sz w:val="24"/>
          <w:szCs w:val="24"/>
        </w:rPr>
        <w:t>、</w:t>
      </w:r>
      <w:r>
        <w:rPr>
          <w:rFonts w:hAnsi="宋体" w:cs="宋体" w:hint="eastAsia"/>
          <w:sz w:val="24"/>
          <w:shd w:val="clear" w:color="auto" w:fill="FFFFFF"/>
        </w:rPr>
        <w:t>社保费用缴纳：事、病假超（</w:t>
      </w:r>
      <w:r>
        <w:rPr>
          <w:rFonts w:hAnsi="宋体" w:cs="宋体" w:hint="eastAsia"/>
          <w:sz w:val="24"/>
          <w:shd w:val="clear" w:color="auto" w:fill="FFFFFF"/>
        </w:rPr>
        <w:t xml:space="preserve">     </w:t>
      </w:r>
      <w:r>
        <w:rPr>
          <w:rFonts w:hAnsi="宋体" w:cs="宋体" w:hint="eastAsia"/>
          <w:sz w:val="24"/>
          <w:shd w:val="clear" w:color="auto" w:fill="FFFFFF"/>
        </w:rPr>
        <w:t>）天（含）及有旷工的员工，费用由个人全部承担。</w:t>
      </w:r>
    </w:p>
    <w:p w:rsidR="00691691" w:rsidRDefault="00447665">
      <w:pPr>
        <w:numPr>
          <w:ilvl w:val="0"/>
          <w:numId w:val="1"/>
        </w:numPr>
        <w:snapToGrid w:val="0"/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简答题（</w:t>
      </w:r>
      <w:r>
        <w:rPr>
          <w:rFonts w:hint="eastAsia"/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分）</w:t>
      </w:r>
    </w:p>
    <w:p w:rsidR="00691691" w:rsidRDefault="00447665">
      <w:pPr>
        <w:numPr>
          <w:ilvl w:val="0"/>
          <w:numId w:val="2"/>
        </w:numPr>
        <w:snapToGrid w:val="0"/>
        <w:spacing w:line="48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get和post请求的区别？（15分）</w:t>
      </w:r>
    </w:p>
    <w:p w:rsidR="00691691" w:rsidRDefault="0044723C">
      <w:pPr>
        <w:snapToGrid w:val="0"/>
        <w:spacing w:line="48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GET在浏览器回退时是无害的，而POST会再次提交请求。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GET产生的URL地址可以被Bookmark，而POST不可以。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GET请求会被浏览器主动cache，而POST不会，除非手动设置。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GET请求只能进行url编码，而POST支持多种编码方式。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GET请求参数会被完整保留在浏览器历史记录里，而POST中的参数不会被保留。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GET请求在URL中传送的参数是有长度限制的，而POST么有。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对参数的数据类型，GET只接受ASCII字符，而POST没有限制。</w:t>
      </w:r>
    </w:p>
    <w:p w:rsidR="0044723C" w:rsidRP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GET比POST更不安全，因为参数直接暴露在URL上，所以不能用来传递敏感信息。</w:t>
      </w:r>
    </w:p>
    <w:p w:rsidR="0044723C" w:rsidRDefault="0044723C" w:rsidP="00447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23C">
        <w:rPr>
          <w:rFonts w:ascii="宋体" w:eastAsia="宋体" w:hAnsi="宋体" w:cs="宋体"/>
          <w:kern w:val="0"/>
          <w:sz w:val="24"/>
          <w:szCs w:val="24"/>
        </w:rPr>
        <w:t>GET参数通过URL传递，POST放在Request body中。</w:t>
      </w:r>
    </w:p>
    <w:p w:rsidR="0044723C" w:rsidRDefault="0044723C" w:rsidP="0044723C">
      <w:pPr>
        <w:pStyle w:val="2"/>
      </w:pPr>
      <w:r>
        <w:t>HTTP</w:t>
      </w:r>
      <w:r>
        <w:t>的底层是</w:t>
      </w:r>
      <w:r>
        <w:t>TCP/IP</w:t>
      </w:r>
      <w:r>
        <w:t>。所以</w:t>
      </w:r>
      <w:r>
        <w:t>GET</w:t>
      </w:r>
      <w:r>
        <w:t>和</w:t>
      </w:r>
      <w:r>
        <w:t>POST</w:t>
      </w:r>
      <w:r>
        <w:t>的底层也是</w:t>
      </w:r>
      <w:r>
        <w:t>TCP/IP</w:t>
      </w:r>
      <w:r>
        <w:t>，也就是说，</w:t>
      </w:r>
      <w:r>
        <w:t>GET/POST</w:t>
      </w:r>
      <w:r>
        <w:t>都是</w:t>
      </w:r>
      <w:r>
        <w:t>TCP</w:t>
      </w:r>
      <w:r>
        <w:t>链接。</w:t>
      </w:r>
      <w:r>
        <w:t>GET</w:t>
      </w:r>
      <w:r>
        <w:t>和</w:t>
      </w:r>
      <w:r>
        <w:t>POST</w:t>
      </w:r>
      <w:r>
        <w:t>能做的事情是一样一样的。你要给</w:t>
      </w:r>
      <w:r>
        <w:t>GET</w:t>
      </w:r>
      <w:r>
        <w:t>加上</w:t>
      </w:r>
      <w:r>
        <w:t>request body</w:t>
      </w:r>
      <w:r>
        <w:t>，给</w:t>
      </w:r>
      <w:r>
        <w:t>POST</w:t>
      </w:r>
      <w:r>
        <w:t>带上</w:t>
      </w:r>
      <w:r>
        <w:t>url</w:t>
      </w:r>
      <w:r>
        <w:t>参数，技术上是完全行的通的。浏览器通常都会限制</w:t>
      </w:r>
      <w:r>
        <w:t>url</w:t>
      </w:r>
      <w:r>
        <w:t>长度在</w:t>
      </w:r>
      <w:r>
        <w:t>2K</w:t>
      </w:r>
      <w:r>
        <w:t>个字节，而（大多数）服务器最多处理</w:t>
      </w:r>
      <w:r>
        <w:t>64K</w:t>
      </w:r>
      <w:r>
        <w:t>大小的</w:t>
      </w:r>
      <w:r>
        <w:t>url</w:t>
      </w:r>
      <w:r>
        <w:t>。超过的部分，恕不处理。如果你用</w:t>
      </w:r>
      <w:r>
        <w:t>GET</w:t>
      </w:r>
      <w:r>
        <w:t>服务，在</w:t>
      </w:r>
      <w:r>
        <w:t>request body</w:t>
      </w:r>
      <w:r>
        <w:t>偷偷藏了数据，不同服务器的处理方式也是不同的，有些服务器会帮你卸货，读出数据，有些服务器直接忽略，所以，虽然</w:t>
      </w:r>
      <w:r>
        <w:t>GET</w:t>
      </w:r>
      <w:r>
        <w:t>可以带</w:t>
      </w:r>
      <w:r>
        <w:t>request body</w:t>
      </w:r>
      <w:r>
        <w:t>，也不能保证一定能被接收到哦。</w:t>
      </w:r>
    </w:p>
    <w:p w:rsidR="0044723C" w:rsidRDefault="0044723C" w:rsidP="0044723C">
      <w:pPr>
        <w:pStyle w:val="a5"/>
      </w:pPr>
      <w:r>
        <w:t>对于GET方式的请求，浏览器会把http header和data一并发送出去，服务器响应200（返回数据）；</w:t>
      </w:r>
    </w:p>
    <w:p w:rsidR="00691691" w:rsidRDefault="0044723C" w:rsidP="0044723C">
      <w:pPr>
        <w:pStyle w:val="a5"/>
      </w:pPr>
      <w:r>
        <w:t>而对于POST，浏览器先发送header，服务器响应100 continue，浏览器再发送data，服务器响应200 ok（返回数据）。</w:t>
      </w:r>
    </w:p>
    <w:p w:rsidR="00691691" w:rsidRDefault="00447665">
      <w:pPr>
        <w:pStyle w:val="a4"/>
        <w:widowControl/>
        <w:numPr>
          <w:ilvl w:val="0"/>
          <w:numId w:val="2"/>
        </w:numPr>
        <w:spacing w:before="100" w:beforeAutospacing="1" w:after="100" w:afterAutospacing="1" w:line="480" w:lineRule="auto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简述在ionic项目中var 定义的变量与$scope定义的变量有什么区别。</w:t>
      </w:r>
      <w:r>
        <w:rPr>
          <w:rFonts w:ascii="宋体" w:hAnsi="宋体" w:hint="eastAsia"/>
          <w:sz w:val="24"/>
          <w:szCs w:val="24"/>
        </w:rPr>
        <w:t>（20分）</w:t>
      </w:r>
    </w:p>
    <w:p w:rsidR="00691691" w:rsidRDefault="0044723C">
      <w:pPr>
        <w:pStyle w:val="a4"/>
        <w:widowControl/>
        <w:spacing w:before="100" w:beforeAutospacing="1" w:after="100" w:afterAutospacing="1" w:line="480" w:lineRule="auto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 var定义的变量会有变量提升，var不能定义动态变量名，$scope可以定义动态变量名，</w:t>
      </w:r>
    </w:p>
    <w:p w:rsidR="0040436A" w:rsidRPr="0040436A" w:rsidRDefault="0040436A" w:rsidP="00404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436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40436A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0436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0436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;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40436A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;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++){   </w:t>
      </w:r>
      <w:r w:rsidRPr="0040436A">
        <w:rPr>
          <w:rFonts w:ascii="Consolas" w:eastAsia="宋体" w:hAnsi="Consolas" w:cs="Consolas"/>
          <w:color w:val="6A9955"/>
          <w:kern w:val="0"/>
          <w:szCs w:val="21"/>
        </w:rPr>
        <w:t>//ionic</w:t>
      </w:r>
      <w:r w:rsidRPr="0040436A">
        <w:rPr>
          <w:rFonts w:ascii="Consolas" w:eastAsia="宋体" w:hAnsi="Consolas" w:cs="Consolas"/>
          <w:color w:val="6A9955"/>
          <w:kern w:val="0"/>
          <w:szCs w:val="21"/>
        </w:rPr>
        <w:t>动态命名变量</w:t>
      </w:r>
    </w:p>
    <w:p w:rsidR="0040436A" w:rsidRPr="0040436A" w:rsidRDefault="0040436A" w:rsidP="00404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436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40436A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40436A">
        <w:rPr>
          <w:rFonts w:ascii="Consolas" w:eastAsia="宋体" w:hAnsi="Consolas" w:cs="Consolas"/>
          <w:color w:val="CE9178"/>
          <w:kern w:val="0"/>
          <w:szCs w:val="21"/>
        </w:rPr>
        <w:t>'res'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0436A" w:rsidRPr="0040436A" w:rsidRDefault="0040436A" w:rsidP="00404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436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$scope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] = 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0436A" w:rsidRPr="0040436A" w:rsidRDefault="0040436A" w:rsidP="00404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436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0436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0436A">
        <w:rPr>
          <w:rFonts w:ascii="Consolas" w:eastAsia="宋体" w:hAnsi="Consolas" w:cs="Consolas"/>
          <w:color w:val="CE9178"/>
          <w:kern w:val="0"/>
          <w:szCs w:val="21"/>
        </w:rPr>
        <w:t>"$scope:</w:t>
      </w:r>
      <w:proofErr w:type="gramStart"/>
      <w:r w:rsidRPr="0040436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40436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40436A">
        <w:rPr>
          <w:rFonts w:ascii="Consolas" w:eastAsia="宋体" w:hAnsi="Consolas" w:cs="Consolas"/>
          <w:color w:val="9CDCFE"/>
          <w:kern w:val="0"/>
          <w:szCs w:val="21"/>
        </w:rPr>
        <w:t>res</w:t>
      </w:r>
      <w:proofErr w:type="gramEnd"/>
      <w:r w:rsidRPr="0040436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691691" w:rsidRPr="0040436A" w:rsidRDefault="0040436A" w:rsidP="004043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436A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}</w:t>
      </w:r>
    </w:p>
    <w:p w:rsidR="00691691" w:rsidRDefault="00447665">
      <w:pPr>
        <w:pStyle w:val="a4"/>
        <w:widowControl/>
        <w:numPr>
          <w:ilvl w:val="0"/>
          <w:numId w:val="2"/>
        </w:numPr>
        <w:spacing w:before="100" w:beforeAutospacing="1" w:after="100" w:afterAutospacing="1" w:line="48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请列举在前端开发中，编写代码有哪些基本规范，使你编写的代码可读性更高。（15分）</w:t>
      </w:r>
    </w:p>
    <w:p w:rsidR="00FC50A1" w:rsidRDefault="00DB168D" w:rsidP="00FC50A1">
      <w:pPr>
        <w:pStyle w:val="a5"/>
      </w:pPr>
      <w:r>
        <w:rPr>
          <w:rFonts w:hint="eastAsia"/>
        </w:rPr>
        <w:t>答：</w:t>
      </w:r>
      <w:r w:rsidR="00FC50A1">
        <w:rPr>
          <w:rStyle w:val="a6"/>
          <w:color w:val="333333"/>
        </w:rPr>
        <w:t>A.基本原则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符合web</w:t>
      </w:r>
      <w:r>
        <w:t>标准（UTF-8，HTML5），语义化html（HTML5新增要求，减少div和span等无特定语义的标签使用），结构表现行为分离（HTML-CSS-JS代码分离，不同行为代码高内聚低耦合），兼容性优良（早期版本浏览器兼容，移动端和PC端设备兼容）.页面性能方面（减少请求次数，例如使用精灵图和sass语法），代码要求简洁明了有序，尽可能的减小服务器负载，保证最快的解析速度（减小repaint和reflow）.</w:t>
      </w:r>
    </w:p>
    <w:p w:rsidR="00FC50A1" w:rsidRDefault="00FC50A1" w:rsidP="00FC50A1">
      <w:pPr>
        <w:pStyle w:val="a5"/>
      </w:pPr>
      <w:r>
        <w:rPr>
          <w:rStyle w:val="a6"/>
        </w:rPr>
        <w:t>B.文件命名规范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1、html</w:t>
      </w:r>
      <w:r>
        <w:t>，css，js，lib，images文件均存放至项目的目录中。如果使用相关前端框架，根据框架的文件格式进行合理布局。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2、所有文件夹及文件使用英文命名（避免使用中文路径）。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3、html</w:t>
      </w:r>
      <w:r>
        <w:t>文件：入口文件使用index.html。如果有对应的设计组设计原稿，需要将对应的设计稿和html文件命名一致并合理存放。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4、css</w:t>
      </w:r>
      <w:r>
        <w:t>文件命名：后缀.css。通用initial.css，初始化base.css，首页index.css，其他页面按照对应的html命名。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5、Js</w:t>
      </w:r>
      <w:r>
        <w:t>文件命名：英文命名，后缀.js.通用common.js，初始化base.js。 其他页面按照对应的html命名。</w:t>
      </w:r>
    </w:p>
    <w:p w:rsidR="00FC50A1" w:rsidRDefault="00FC50A1" w:rsidP="00FC50A1">
      <w:pPr>
        <w:pStyle w:val="a5"/>
        <w:shd w:val="clear" w:color="auto" w:fill="E6F4FF"/>
      </w:pPr>
      <w:r>
        <w:rPr>
          <w:rStyle w:val="a6"/>
        </w:rPr>
        <w:t>C.HTML规范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1、文档类型声明及编码：统一为html5</w:t>
      </w:r>
      <w:r>
        <w:t>声明类型。书写时利用IDE实现层次分明的缩进（默认缩进4空格）。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2、非特殊情况下CSS</w:t>
      </w:r>
      <w:r>
        <w:t>文件放在body部分&lt;meta&gt;标签后。非特殊情况下大部分JS文件放在&lt;body&gt;标签尾部（如果需要界面未加载前执行的代码可以放在head标签后）避免行内JS和CSS代码。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3、所有编码需要遵循html</w:t>
      </w:r>
      <w:r>
        <w:t>（XML）标准，标签&amp;属性&amp;属性命名必须由小写字母及下划线数字组成，且所有标签必须闭合，包括br()，hr()等。属性值用双引号。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4、引入JS</w:t>
      </w:r>
      <w:r>
        <w:t>库文件，文件名须包含库名称及版本号及是否为压缩版，比如jquery-1.4.1.min.js。引入插件，文件名格式为库名称+插件名称，比如jQuery.bootstrap.js。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5、书写页面过程中，请考虑向后扩展性。class&amp;id</w:t>
      </w:r>
      <w:r>
        <w:t>参见css书写规范.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6、需要为html</w:t>
      </w:r>
      <w:r>
        <w:t>元素添加自定义属性的时候，首先要考虑下有没有默认的已有的合适标签去设置，如果没有，可以使用须以"data-"为前缀来添加自定义属性，避免使用"data："等其他命名方式。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lastRenderedPageBreak/>
        <w:t>7、语义化html</w:t>
      </w:r>
      <w:r>
        <w:t>，如标题根据重要性用h*(同一页面只能有一个h1)，段落标记用p，列表用ul，内联元素中不可嵌套块级元素。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8、尽可能减少div</w:t>
      </w:r>
      <w:r>
        <w:t>多层级嵌套。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9、书写链接地址时，必须避免重定向，例如：href="http</w:t>
      </w:r>
      <w:r>
        <w:t>：//myVue.com/"，即须在URL地址后面加上“/”；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10、在页面中尽量避免使用style</w:t>
      </w:r>
      <w:r>
        <w:t>属性，即style="…"。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11、必须为含有描述性表单元素(input</w:t>
      </w:r>
      <w:r>
        <w:t>，textarea)添加label，如姓名：须写成：姓名：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12、能以背景形式呈现的图片，尽量写入css</w:t>
      </w:r>
      <w:r>
        <w:t>样式中。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13、重要图片必须加上alt</w:t>
      </w:r>
      <w:r>
        <w:t>属性。给重要的元素和截断的元素加上title。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14、给区块代码及重要功能(</w:t>
      </w:r>
      <w:r>
        <w:t>比如循环)加上注释，方便后台添加功能。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15、特殊符号使用：尽可能使用代码替代：比如&lt;(&lt;)&amp;&gt;(&gt;)&amp;</w:t>
      </w:r>
      <w:r>
        <w:t>空格()&amp;»(»)等等。</w:t>
      </w:r>
    </w:p>
    <w:p w:rsidR="00FC50A1" w:rsidRDefault="00FC50A1" w:rsidP="00FC50A1">
      <w:pPr>
        <w:pStyle w:val="a5"/>
      </w:pPr>
      <w:r>
        <w:rPr>
          <w:rStyle w:val="a6"/>
        </w:rPr>
        <w:t>D.CSS规范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1、编码规范为utf-8</w:t>
      </w:r>
      <w:r>
        <w:t>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2、协作开发及分工：i</w:t>
      </w:r>
      <w:r>
        <w:t>会根据各个模块，同时根据页面相似程序，事先写**体框架文件，分配给前端人员实现内部结构&amp;表现&amp;行为。共用css文件base.css由i书写，协作开发过程中，每个页面请务必都要引入，此文件包含reset及头部底部样式，此文件不可随意修改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3、class</w:t>
      </w:r>
      <w:r>
        <w:t>与id的使用：id是唯一的并是父级的，class是可以重复的并是子级的，所以id仅使用在大的模块上，class可用在重复使用率高及子级中。id原则上都是由我分发框架文件时命名的，为JS预留钩子的除外。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4、为JS</w:t>
      </w:r>
      <w:r>
        <w:t>预留钩子的命名，请以js_起始，比如：js_hide，js_show。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5、class</w:t>
      </w:r>
      <w:r>
        <w:t>与id命名：大的框架命名比如header/footer/wrapper/left/right之类的在2中由i统一命名.其他样式名称由小写英文&amp;数字&amp;来组合命名，如i_comment，fontred，width200。避免使用中文拼音，尽量使用简易的单词组合。总之，命名要语义化，简明化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6、规避class</w:t>
      </w:r>
      <w:r>
        <w:t>与id命名(此条重要，若有不明白请及时与i沟通)：a）通过从属写法规避，示例见d。b）取父级元素id/class命名部分命名，示例见d。c）重复使用率高的命名，请以自己代号加下划线起始，比如i_clear。d）a，b两条，适用于在2中已建好框架的页面，如，要在2中已建好框架的页面代码中加入新的div元素，按a命名法则：...，样式写法：#mainnav.firstnav{.......}按b命名法则：...，样式写法：.main_firstnav{.......}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7、css</w:t>
      </w:r>
      <w:r>
        <w:t>属性书写顺序，建议遵循：布局定位属性--&gt;自身属性--&gt;文本属性--&gt;其他属性.此条可根据自身习惯书写，但尽量保证同类属性写在一起.属性列举：布局定位属性主要包括：display&amp;list-style&amp;position（相应的top，right，bottom，left）＆float&amp;clear＆visibility＆overflow；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lastRenderedPageBreak/>
        <w:t>自身属性主要包括：width&amp;height&amp;margin&amp;padding&amp;border&amp;background</w:t>
      </w:r>
      <w:r>
        <w:t>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文本属性主要包括：color&amp;font&amp;text-decoration&amp;text-align&amp;vertical-align&amp;white-space&amp;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其他&amp;content</w:t>
      </w:r>
      <w:r>
        <w:t>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8、书写代码前，提高样式重复使用率。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9、充分利用html</w:t>
      </w:r>
      <w:r>
        <w:t>自身属性及样式继承原理减少代码量，例如：</w:t>
      </w:r>
    </w:p>
    <w:p w:rsidR="00FC50A1" w:rsidRDefault="00FC50A1" w:rsidP="00FC50A1">
      <w:pPr>
        <w:pStyle w:val="a5"/>
      </w:pPr>
      <w:r>
        <w:rPr>
          <w:color w:val="333333"/>
        </w:rPr>
        <w:t>即可实现日期居右显示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proofErr w:type="gramStart"/>
      <w:r>
        <w:rPr>
          <w:rStyle w:val="hljs-selector-tag"/>
          <w:shd w:val="clear" w:color="auto" w:fill="E6F4FF"/>
        </w:rPr>
        <w:t>ul</w:t>
      </w:r>
      <w:r>
        <w:rPr>
          <w:rStyle w:val="hljs-selector-class"/>
          <w:shd w:val="clear" w:color="auto" w:fill="E6F4FF"/>
        </w:rPr>
        <w:t>.list</w:t>
      </w:r>
      <w:proofErr w:type="gramEnd"/>
      <w:r>
        <w:rPr>
          <w:shd w:val="clear" w:color="auto" w:fill="E6F4FF"/>
        </w:rPr>
        <w:t xml:space="preserve"> </w:t>
      </w:r>
      <w:r>
        <w:rPr>
          <w:rStyle w:val="hljs-selector-tag"/>
          <w:shd w:val="clear" w:color="auto" w:fill="E6F4FF"/>
        </w:rPr>
        <w:t>li</w:t>
      </w:r>
      <w:r>
        <w:rPr>
          <w:shd w:val="clear" w:color="auto" w:fill="E6F4FF"/>
        </w:rPr>
        <w:t xml:space="preserve"> {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r>
        <w:rPr>
          <w:shd w:val="clear" w:color="auto" w:fill="E6F4FF"/>
        </w:rPr>
        <w:t>position：relative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r>
        <w:rPr>
          <w:shd w:val="clear" w:color="auto" w:fill="E6F4FF"/>
        </w:rPr>
        <w:t>}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proofErr w:type="gramStart"/>
      <w:r>
        <w:rPr>
          <w:rStyle w:val="hljs-selector-tag"/>
          <w:shd w:val="clear" w:color="auto" w:fill="E6F4FF"/>
        </w:rPr>
        <w:t>ul</w:t>
      </w:r>
      <w:r>
        <w:rPr>
          <w:shd w:val="clear" w:color="auto" w:fill="E6F4FF"/>
        </w:rPr>
        <w:t xml:space="preserve"> </w:t>
      </w:r>
      <w:r>
        <w:rPr>
          <w:rStyle w:val="hljs-selector-class"/>
          <w:shd w:val="clear" w:color="auto" w:fill="E6F4FF"/>
        </w:rPr>
        <w:t>.list</w:t>
      </w:r>
      <w:proofErr w:type="gramEnd"/>
      <w:r>
        <w:rPr>
          <w:shd w:val="clear" w:color="auto" w:fill="E6F4FF"/>
        </w:rPr>
        <w:t xml:space="preserve"> </w:t>
      </w:r>
      <w:r>
        <w:rPr>
          <w:rStyle w:val="hljs-selector-tag"/>
          <w:shd w:val="clear" w:color="auto" w:fill="E6F4FF"/>
        </w:rPr>
        <w:t>li</w:t>
      </w:r>
      <w:r>
        <w:rPr>
          <w:shd w:val="clear" w:color="auto" w:fill="E6F4FF"/>
        </w:rPr>
        <w:t xml:space="preserve"> </w:t>
      </w:r>
      <w:r>
        <w:rPr>
          <w:rStyle w:val="hljs-selector-tag"/>
          <w:shd w:val="clear" w:color="auto" w:fill="E6F4FF"/>
        </w:rPr>
        <w:t>span</w:t>
      </w:r>
      <w:r>
        <w:rPr>
          <w:shd w:val="clear" w:color="auto" w:fill="E6F4FF"/>
        </w:rPr>
        <w:t xml:space="preserve"> {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r>
        <w:rPr>
          <w:shd w:val="clear" w:color="auto" w:fill="E6F4FF"/>
        </w:rPr>
        <w:t>position：absolute；right：0</w:t>
      </w:r>
    </w:p>
    <w:p w:rsidR="00FC50A1" w:rsidRDefault="00FC50A1" w:rsidP="00FC50A1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shd w:val="clear" w:color="auto" w:fill="E6F4FF"/>
        </w:rPr>
      </w:pPr>
      <w:r>
        <w:rPr>
          <w:shd w:val="clear" w:color="auto" w:fill="E6F4FF"/>
        </w:rPr>
        <w:t>}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10、样式表中中文字体名，请务必转码成unicode</w:t>
      </w:r>
      <w:r>
        <w:t>码，以避免编码错误时乱码。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11、背景图片请尽可能使用精灵图技术，减小http</w:t>
      </w:r>
      <w:r>
        <w:t>请求，考虑到多人协作开发，精灵图按模块制作。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12、使用table</w:t>
      </w:r>
      <w:r>
        <w:t>标签时(尽量避免使用table标签)，请不要用width/height/cellspacing/cellpadding等table属性直接定义表现，应尽可能的利用table自身私有属性分离结构与表现，如thead，tr，th，td，tbody，tfoot，colgroup，scope。(cellspaing及cellpadding的css控制方法：table{border：0。margin：0。border-collapse：collapse。}tableth，tabletd{padding：0。}，base.css文件中我会初始化表格样式)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13、杜绝使用兼容ie8</w:t>
      </w:r>
      <w:r>
        <w:t>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14、用png</w:t>
      </w:r>
      <w:r>
        <w:t>图片做图片时，要求图片格式为png-8格式，若png-8实在影响图片质量或其中有半透明效果，请为ie6单独定义背景：_background：none。_filter：progid：DXImageTransform.Microsoft.AlphaImageLoader(sizingMethod=crop，src=’img/bg.png’)。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15、避免兼容性属性的使用，比如text-shadow||css3</w:t>
      </w:r>
      <w:r>
        <w:t>的相关属性。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16、减少使用影响性能的属性，比如position</w:t>
      </w:r>
      <w:r>
        <w:t>：absolute||float。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17、必须为大区块样式添加注释，小区块适量注释。</w:t>
      </w:r>
    </w:p>
    <w:p w:rsidR="00DB168D" w:rsidRDefault="00FC50A1" w:rsidP="00FC50A1">
      <w:pPr>
        <w:pStyle w:val="a4"/>
        <w:widowControl/>
        <w:spacing w:before="100" w:beforeAutospacing="1" w:after="100" w:afterAutospacing="1" w:line="480" w:lineRule="auto"/>
        <w:ind w:firstLineChars="0" w:firstLine="0"/>
        <w:jc w:val="left"/>
      </w:pPr>
      <w:r>
        <w:rPr>
          <w:color w:val="333333"/>
        </w:rPr>
        <w:t>18</w:t>
      </w:r>
      <w:r>
        <w:rPr>
          <w:color w:val="333333"/>
        </w:rPr>
        <w:t>、代码缩进与格式：建议单行书写，可根据自身习惯</w:t>
      </w:r>
      <w:r>
        <w:t>，后期优化会统一处理。</w:t>
      </w:r>
    </w:p>
    <w:p w:rsidR="00FC50A1" w:rsidRDefault="00FC50A1" w:rsidP="00FC50A1">
      <w:pPr>
        <w:pStyle w:val="a5"/>
      </w:pPr>
      <w:r>
        <w:rPr>
          <w:rStyle w:val="a6"/>
        </w:rPr>
        <w:t>E. JS书写规范</w:t>
      </w:r>
    </w:p>
    <w:p w:rsidR="00FC50A1" w:rsidRDefault="00FC50A1" w:rsidP="00FC50A1">
      <w:pPr>
        <w:pStyle w:val="a5"/>
      </w:pPr>
      <w:r>
        <w:rPr>
          <w:color w:val="333333"/>
        </w:rPr>
        <w:lastRenderedPageBreak/>
        <w:t>1、文件编码统一为utf-8</w:t>
      </w:r>
      <w:r>
        <w:t>，书写过程过，每行代码结束必须有分号。原则上所有功能均根据XXX项目需求原生开发，以避免网上down下来的代码造成的代码污染(沉冗代码||与现有代码冲突||...)。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2、库引入：原则上仅引入jQuery</w:t>
      </w:r>
      <w:r>
        <w:t>库，若需引入第三方库，须与团队其他人员讨论决定。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3、变量命名：驼峰式命名.</w:t>
      </w:r>
      <w:r>
        <w:t>原生JS变量要求是纯英文字母，首字母须小写，如myVue。jQuery变量要求首字符为'_'，其他与原生JS规则相同，如：_myVue。另，要求变量集中声明，避免全局变量.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4、类命名：首字母大写，驼峰式命名.</w:t>
      </w:r>
      <w:r>
        <w:t>如MyVue。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5、函数命名：首字母小写驼峰式命名.</w:t>
      </w:r>
      <w:r>
        <w:t>如myVue()。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6、命名语义化，尽可能利用英文单词或其缩写。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7、尽量避免使用存在兼容性及消耗资源的方法或属性，比如eval_r()&amp;innerText</w:t>
      </w:r>
      <w:r>
        <w:t>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8、后期优化中，JS</w:t>
      </w:r>
      <w:r>
        <w:t>非注释类中文字符须转换成unicode编码使用，以避免编码错误时乱码显示。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9、代码结构明了，加适量注释.</w:t>
      </w:r>
      <w:r>
        <w:t>提高函数重用率。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10、注重与html</w:t>
      </w:r>
      <w:r>
        <w:t>分离，减小reflow，注重浏览器性能.</w:t>
      </w:r>
    </w:p>
    <w:p w:rsidR="00FC50A1" w:rsidRDefault="00FC50A1" w:rsidP="00FC50A1">
      <w:pPr>
        <w:pStyle w:val="a5"/>
      </w:pPr>
    </w:p>
    <w:p w:rsidR="00FC50A1" w:rsidRDefault="00FC50A1" w:rsidP="00FC50A1">
      <w:pPr>
        <w:pStyle w:val="a5"/>
      </w:pPr>
      <w:r>
        <w:t>F.图片规范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1、所有页面元素类图片均放入img</w:t>
      </w:r>
      <w:r>
        <w:t>文件夹，测试用图片放于demo文件夹。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2、图片格式gif/png/jpg</w:t>
      </w:r>
      <w:r>
        <w:t>。提倡使用webp文件格式，使用软件进行图片压缩。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3、命名全部用小写英文字母||</w:t>
      </w:r>
      <w:r>
        <w:t>数字||_的组合，其中不得包含汉字||空格||特殊字符；尽量用易懂的词汇，便于团队其他成员理解。另，命名分头尾两部分，用下划线隔开，比如ad_left01.gif||btn_submit.gif。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4、在保证视觉效果的情况下选择最小的图片格式与图片质量，以减少加载时间。5</w:t>
      </w:r>
      <w:r>
        <w:t>、尽量避免使用半透明的png图片(若使用，请参考css规范相关说明)。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6、运用css</w:t>
      </w:r>
      <w:r>
        <w:t>精灵图技术集中小的背景图或图标，减小页面http请求，但注意，请务必在对应的精灵图psd源图中划参考线，并保存至img目录下</w:t>
      </w:r>
    </w:p>
    <w:p w:rsidR="00FC50A1" w:rsidRDefault="00FC50A1" w:rsidP="00FC50A1">
      <w:pPr>
        <w:pStyle w:val="a5"/>
      </w:pPr>
    </w:p>
    <w:p w:rsidR="00FC50A1" w:rsidRDefault="00FC50A1" w:rsidP="00FC50A1">
      <w:pPr>
        <w:pStyle w:val="a5"/>
      </w:pPr>
      <w:r>
        <w:t>G.测试规范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开发及测试工具约定建议使用Aptana-Sublime-Vim-WebStrom</w:t>
      </w:r>
      <w:r>
        <w:t>，亦可根据自己喜好选择，但须遵循如下原则：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lastRenderedPageBreak/>
        <w:t>1、不可利用IDE</w:t>
      </w:r>
      <w:r>
        <w:t>的视图模式'画'代码。</w:t>
      </w:r>
    </w:p>
    <w:p w:rsidR="00FC50A1" w:rsidRDefault="00FC50A1" w:rsidP="00FC50A1">
      <w:pPr>
        <w:pStyle w:val="a5"/>
        <w:shd w:val="clear" w:color="auto" w:fill="E6F4FF"/>
      </w:pPr>
      <w:r>
        <w:rPr>
          <w:color w:val="333333"/>
        </w:rPr>
        <w:t>2、不可利用IDE</w:t>
      </w:r>
      <w:r>
        <w:t>生成相关功能代码。</w:t>
      </w:r>
    </w:p>
    <w:p w:rsidR="00FC50A1" w:rsidRPr="00FC50A1" w:rsidRDefault="00FC50A1" w:rsidP="00FC50A1">
      <w:pPr>
        <w:pStyle w:val="a5"/>
        <w:shd w:val="clear" w:color="auto" w:fill="E6F4FF"/>
      </w:pPr>
      <w:r>
        <w:rPr>
          <w:color w:val="333333"/>
        </w:rPr>
        <w:t>3、编码必须格式化，比如缩进。测试工具：前期开发仅测试FireFox&amp;IE6&amp;IE7&amp;IE8</w:t>
      </w:r>
      <w:r>
        <w:t>，后期优化时加入Opera&amp;Chrome&amp;Safari。建议测试顺序：FireFox--&gt;IE--&gt;Opera--&gt;Chrome--&gt;Safari。</w:t>
      </w:r>
    </w:p>
    <w:sectPr w:rsidR="00FC50A1" w:rsidRPr="00FC50A1">
      <w:pgSz w:w="11906" w:h="16838"/>
      <w:pgMar w:top="1043" w:right="839" w:bottom="1043" w:left="83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01"/>
    <w:multiLevelType w:val="multilevel"/>
    <w:tmpl w:val="4AC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92443"/>
    <w:multiLevelType w:val="multilevel"/>
    <w:tmpl w:val="93C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14173"/>
    <w:multiLevelType w:val="singleLevel"/>
    <w:tmpl w:val="57C14173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809C8AA"/>
    <w:multiLevelType w:val="singleLevel"/>
    <w:tmpl w:val="5809C8AA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187F"/>
    <w:rsid w:val="00054EA8"/>
    <w:rsid w:val="0013181D"/>
    <w:rsid w:val="0040436A"/>
    <w:rsid w:val="0044723C"/>
    <w:rsid w:val="00447665"/>
    <w:rsid w:val="00691691"/>
    <w:rsid w:val="008D3DBD"/>
    <w:rsid w:val="00DB168D"/>
    <w:rsid w:val="00FC50A1"/>
    <w:rsid w:val="0430392B"/>
    <w:rsid w:val="046C29FE"/>
    <w:rsid w:val="0B00246B"/>
    <w:rsid w:val="0BD35F30"/>
    <w:rsid w:val="0E0A1281"/>
    <w:rsid w:val="17570A63"/>
    <w:rsid w:val="1D871C58"/>
    <w:rsid w:val="248434FD"/>
    <w:rsid w:val="274A4979"/>
    <w:rsid w:val="28A45F2E"/>
    <w:rsid w:val="28E455D5"/>
    <w:rsid w:val="29FD3C5A"/>
    <w:rsid w:val="2DBB6E43"/>
    <w:rsid w:val="2E773468"/>
    <w:rsid w:val="2EDC5925"/>
    <w:rsid w:val="332951C2"/>
    <w:rsid w:val="38697AA6"/>
    <w:rsid w:val="3B40257C"/>
    <w:rsid w:val="3DBA7EB3"/>
    <w:rsid w:val="43EE06B1"/>
    <w:rsid w:val="50B01ABF"/>
    <w:rsid w:val="51D841E7"/>
    <w:rsid w:val="5C154243"/>
    <w:rsid w:val="5C770915"/>
    <w:rsid w:val="5CA40DB5"/>
    <w:rsid w:val="5F2D16E1"/>
    <w:rsid w:val="60F6506D"/>
    <w:rsid w:val="619E1BFE"/>
    <w:rsid w:val="629A2F9C"/>
    <w:rsid w:val="65381ACB"/>
    <w:rsid w:val="6C7809F1"/>
    <w:rsid w:val="6E35187F"/>
    <w:rsid w:val="71657F7F"/>
    <w:rsid w:val="72AD1C6B"/>
    <w:rsid w:val="73CE5A40"/>
    <w:rsid w:val="77122AD5"/>
    <w:rsid w:val="7ABA4F22"/>
    <w:rsid w:val="7C16013B"/>
    <w:rsid w:val="7DC05DD1"/>
    <w:rsid w:val="7E37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C7F0"/>
  <w15:docId w15:val="{640CB7D1-F6D5-4CC8-9CE5-BE75B2A6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  <w:pPr>
      <w:ind w:firstLineChars="200" w:firstLine="420"/>
    </w:pPr>
  </w:style>
  <w:style w:type="paragraph" w:styleId="a3">
    <w:name w:val="Body Text Indent"/>
    <w:basedOn w:val="a"/>
    <w:qFormat/>
    <w:pPr>
      <w:spacing w:after="120"/>
      <w:ind w:leftChars="200" w:left="420"/>
    </w:pPr>
    <w:rPr>
      <w:rFonts w:ascii="Calibri" w:hAnsi="Calibri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447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50A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C50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50A1"/>
    <w:rPr>
      <w:rFonts w:ascii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C50A1"/>
  </w:style>
  <w:style w:type="character" w:customStyle="1" w:styleId="hljs-selector-class">
    <w:name w:val="hljs-selector-class"/>
    <w:basedOn w:val="a0"/>
    <w:rsid w:val="00FC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937</Words>
  <Characters>5345</Characters>
  <Application>Microsoft Office Word</Application>
  <DocSecurity>0</DocSecurity>
  <Lines>44</Lines>
  <Paragraphs>12</Paragraphs>
  <ScaleCrop>false</ScaleCrop>
  <Company>WORKGROUP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Sangfor</cp:lastModifiedBy>
  <cp:revision>7</cp:revision>
  <cp:lastPrinted>2019-06-10T07:37:00Z</cp:lastPrinted>
  <dcterms:created xsi:type="dcterms:W3CDTF">2016-10-21T07:25:00Z</dcterms:created>
  <dcterms:modified xsi:type="dcterms:W3CDTF">2020-09-05T07:56:00Z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