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Arial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pacing w:after="210" w:line="315" w:lineRule="atLeast"/>
        <w:ind w:left="-150"/>
        <w:jc w:val="center"/>
        <w:rPr>
          <w:rFonts w:hint="eastAsia" w:ascii="Helvetica" w:hAnsi="Helvetica" w:eastAsia="黑体" w:cs="Helvetica"/>
          <w:b/>
          <w:color w:val="333333"/>
          <w:sz w:val="72"/>
          <w:szCs w:val="72"/>
          <w:shd w:val="clear" w:color="auto" w:fill="FFFFFF"/>
        </w:rPr>
      </w:pPr>
      <w:r>
        <w:rPr>
          <w:rFonts w:hint="eastAsia" w:ascii="Helvetica" w:hAnsi="Helvetica" w:eastAsia="黑体" w:cs="Helvetica"/>
          <w:b/>
          <w:color w:val="333333"/>
          <w:sz w:val="72"/>
          <w:szCs w:val="72"/>
          <w:shd w:val="clear" w:color="auto" w:fill="FFFFFF"/>
        </w:rPr>
        <w:t>精益公司内部培训</w:t>
      </w:r>
    </w:p>
    <w:p>
      <w:pPr>
        <w:widowControl/>
        <w:jc w:val="left"/>
        <w:rPr>
          <w:rFonts w:ascii="Arial" w:hAnsi="Arial" w:eastAsia="Arial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883" w:firstLineChars="200"/>
        <w:jc w:val="center"/>
        <w:rPr>
          <w:rFonts w:ascii="黑体" w:hAnsi="黑体" w:eastAsia="黑体" w:cs="黑体"/>
          <w:b/>
          <w:bCs/>
          <w:color w:val="000000"/>
          <w:sz w:val="44"/>
          <w:szCs w:val="44"/>
          <w:shd w:val="clear" w:color="auto" w:fill="FEFEF2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EFEF2"/>
        </w:rPr>
        <w:t>索引、视图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482" w:firstLineChars="200"/>
        <w:rPr>
          <w:rFonts w:hint="eastAsia" w:ascii="黑体" w:hAnsi="黑体" w:eastAsia="黑体" w:cs="黑体"/>
          <w:b/>
          <w:bCs/>
          <w:color w:val="4F81BD"/>
          <w:shd w:val="clear" w:color="auto" w:fill="FEFEF2"/>
        </w:rPr>
      </w:pPr>
      <w:r>
        <w:rPr>
          <w:rFonts w:hint="eastAsia" w:ascii="黑体" w:hAnsi="黑体" w:eastAsia="黑体" w:cs="黑体"/>
          <w:b/>
          <w:bCs/>
          <w:color w:val="4F81BD"/>
          <w:shd w:val="clear" w:color="auto" w:fill="FEFEF2"/>
        </w:rPr>
        <w:t>一、从一个故事开始。。。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1" w:firstLineChars="200"/>
        <w:rPr>
          <w:rFonts w:hint="eastAsia" w:ascii="Verdana" w:hAnsi="Verdana" w:cs="Verdana"/>
          <w:b/>
          <w:bCs/>
          <w:color w:val="4F81BD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b/>
          <w:bCs/>
          <w:color w:val="4F81BD"/>
          <w:sz w:val="19"/>
          <w:szCs w:val="19"/>
          <w:shd w:val="clear" w:color="auto" w:fill="FEFEF2"/>
        </w:rPr>
        <w:t>到底什么是索引？？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 w:firstLineChars="200"/>
        <w:rPr>
          <w:rFonts w:ascii="Verdana" w:hAnsi="Verdana" w:cs="Verdana"/>
          <w:color w:val="000000"/>
          <w:sz w:val="19"/>
          <w:szCs w:val="19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对索引的直观理解：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很久以前，在一个古城的大图书馆中珍藏有成千上万本书籍，但书架上的书没有按任何顺序摆放，因此每当有人询问某本书时，图书管理员只有挨个寻找，每一次都要花费大量的时间。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[这就好比数据表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没有主键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一样，搜索表中的数据时，数据库引擎必须进行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全表扫描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，效率极其低下。]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 xml:space="preserve"> ，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更糟的是图书馆的图书越来越多，图书管理员的工作变得异常痛苦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hint="eastAsia" w:ascii="黑体" w:hAnsi="黑体" w:eastAsia="黑体" w:cs="黑体"/>
          <w:b/>
          <w:bCs/>
          <w:color w:val="4F81BD"/>
          <w:sz w:val="44"/>
          <w:szCs w:val="44"/>
          <w:shd w:val="clear" w:color="auto" w:fill="FEFEF2"/>
        </w:rPr>
      </w:pPr>
      <w:r>
        <w:rPr>
          <w:rFonts w:hint="eastAsia" w:ascii="黑体" w:hAnsi="黑体" w:eastAsia="黑体" w:cs="黑体"/>
          <w:b/>
          <w:bCs/>
          <w:color w:val="4F81BD"/>
          <w:sz w:val="44"/>
          <w:szCs w:val="44"/>
          <w:shd w:val="clear" w:color="auto" w:fill="FEFEF2"/>
        </w:rPr>
        <w:t>最重要的索引：主键（一切索引的基础）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有一天来了一个聪明的小伙子，他看到图书管理员的痛苦工作后，想出了一个办法，他建议将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每本书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都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编上号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，然后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按编号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放到书架上，如果有人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指定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了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图书编号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，那么图书管理员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很快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就可以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找到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它的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位置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了。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　　[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给图书编号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就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像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给表创建主键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一样，</w:t>
      </w:r>
      <w:r>
        <w:rPr>
          <w:rFonts w:ascii="Verdana" w:hAnsi="Verdana" w:cs="Verdana"/>
          <w:b/>
          <w:bCs/>
          <w:color w:val="C00000"/>
          <w:sz w:val="19"/>
          <w:szCs w:val="19"/>
          <w:shd w:val="clear" w:color="auto" w:fill="FEFEF2"/>
        </w:rPr>
        <w:t>创建主键时，会创建聚集索引树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，表中的</w:t>
      </w:r>
      <w:r>
        <w:rPr>
          <w:rFonts w:ascii="Verdana" w:hAnsi="Verdana" w:cs="Verdana"/>
          <w:b/>
          <w:bCs/>
          <w:color w:val="000000"/>
          <w:sz w:val="19"/>
          <w:szCs w:val="19"/>
          <w:shd w:val="clear" w:color="auto" w:fill="FEFEF2"/>
        </w:rPr>
        <w:t>所有行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会在文件系统上根据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主键值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进行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物理排序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，当查询表中任一行时，数据库首先使用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聚集索引树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找到对应的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数据页(</w:t>
      </w:r>
      <w:r>
        <w:rPr>
          <w:rFonts w:hint="eastAsia" w:ascii="Verdana" w:hAnsi="Verdana" w:cs="Verdana"/>
          <w:color w:val="FF0000"/>
          <w:sz w:val="19"/>
          <w:szCs w:val="19"/>
          <w:shd w:val="clear" w:color="auto" w:fill="FEFEF2"/>
        </w:rPr>
        <w:t>就像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首先找到书架一样)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，然后在数据页中根据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主键键值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找到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目标行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(就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像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找到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书架上的书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一样)。]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FF0000"/>
          <w:sz w:val="19"/>
          <w:szCs w:val="19"/>
          <w:shd w:val="clear" w:color="auto" w:fill="FEFEF2"/>
        </w:rPr>
      </w:pP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[在一个表上只能创建一个聚集索引，就</w:t>
      </w:r>
      <w:r>
        <w:rPr>
          <w:rFonts w:hint="eastAsia" w:ascii="Verdana" w:hAnsi="Verdana" w:cs="Verdana"/>
          <w:color w:val="FF0000"/>
          <w:sz w:val="19"/>
          <w:szCs w:val="19"/>
          <w:shd w:val="clear" w:color="auto" w:fill="FEFEF2"/>
        </w:rPr>
        <w:t>像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书只能按一种规则摆放一样。]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FF0000"/>
          <w:sz w:val="19"/>
          <w:szCs w:val="19"/>
          <w:shd w:val="clear" w:color="auto" w:fill="FEFEF2"/>
        </w:rPr>
      </w:pPr>
      <w:r>
        <w:drawing>
          <wp:inline distT="0" distB="0" distL="114300" distR="114300">
            <wp:extent cx="4371975" cy="2785745"/>
            <wp:effectExtent l="0" t="0" r="9525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　　但问题并未完全解决，因为很多人记不住书的编号，只记得书的名字，图书管理员无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奈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又只有扫描所有的图书编号挨个寻找，但这次他只花了20分钟，以前未给图书编号时要花2-3小时，但与根据图书编号查找图书相比，时间还是太长了，因此他向那个聪明的小伙子求助。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FF0000"/>
          <w:sz w:val="19"/>
          <w:szCs w:val="19"/>
          <w:shd w:val="clear" w:color="auto" w:fill="FEFEF2"/>
        </w:rPr>
      </w:pP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[这就好像你给Product表增加了主键ProductID，但除此之外没有建立其它索引，当使用Product Name进行检索时，数据库引擎又只要进行全表扫描，逐个寻找了。]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创建非聚集索引：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　　聪明的小伙告诉图书管理员，之前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已经创建好了图书编号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，现在只需要再创建一个索引或目录，将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图书名称和对应的编号一起</w:t>
      </w:r>
      <w:r>
        <w:rPr>
          <w:rFonts w:ascii="Verdana" w:hAnsi="Verdana" w:cs="Verdana"/>
          <w:color w:val="FF0000"/>
          <w:sz w:val="19"/>
          <w:szCs w:val="19"/>
          <w:u w:val="single"/>
          <w:shd w:val="clear" w:color="auto" w:fill="FEFEF2"/>
        </w:rPr>
        <w:fldChar w:fldCharType="begin"/>
      </w:r>
      <w:r>
        <w:rPr>
          <w:rFonts w:ascii="Verdana" w:hAnsi="Verdana" w:cs="Verdana"/>
          <w:color w:val="FF0000"/>
          <w:sz w:val="19"/>
          <w:szCs w:val="19"/>
          <w:u w:val="single"/>
          <w:shd w:val="clear" w:color="auto" w:fill="FEFEF2"/>
        </w:rPr>
        <w:instrText xml:space="preserve"> HYPERLINK "http://storage.it168.com/" \o "存储" \t "https://www.cnblogs.com/Shaina/archive/2012/04/22/_blank" </w:instrText>
      </w:r>
      <w:r>
        <w:rPr>
          <w:rFonts w:ascii="Verdana" w:hAnsi="Verdana" w:cs="Verdana"/>
          <w:color w:val="FF0000"/>
          <w:sz w:val="19"/>
          <w:szCs w:val="19"/>
          <w:u w:val="single"/>
          <w:shd w:val="clear" w:color="auto" w:fill="FEFEF2"/>
        </w:rPr>
        <w:fldChar w:fldCharType="separate"/>
      </w:r>
      <w:r>
        <w:rPr>
          <w:rStyle w:val="8"/>
          <w:rFonts w:ascii="Verdana" w:hAnsi="Verdana" w:cs="Verdana"/>
          <w:color w:val="FF0000"/>
          <w:sz w:val="19"/>
          <w:szCs w:val="19"/>
          <w:shd w:val="clear" w:color="auto" w:fill="FEFEF2"/>
        </w:rPr>
        <w:t>存储</w:t>
      </w:r>
      <w:r>
        <w:rPr>
          <w:rFonts w:ascii="Verdana" w:hAnsi="Verdana" w:cs="Verdana"/>
          <w:color w:val="FF0000"/>
          <w:sz w:val="19"/>
          <w:szCs w:val="19"/>
          <w:u w:val="single"/>
          <w:shd w:val="clear" w:color="auto" w:fill="FEFEF2"/>
        </w:rPr>
        <w:fldChar w:fldCharType="end"/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起来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，但这一次是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按图书名称进行排序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，如果有人想找“Database Management System”一书，你只需要跳到“D”开头的目录，然后按照编号就可以找到图书了。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　　于是图书管理员兴奋地花了几个小时创建了一个“图书名称”目录，经过测试，现在找一本书的时间缩短到1分钟了(其中30秒用于从“图书名称”目录中查找编号，另外根据编号查找图书用了30秒)。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　　图书管理员开始了新的思考，读者可能还会根据图书的其它属性来找书，如作者，于是他用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同样的办法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为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作者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也创建了目录，现在可以根据</w:t>
      </w:r>
      <w:r>
        <w:rPr>
          <w:rFonts w:ascii="Verdana" w:hAnsi="Verdana" w:cs="Verdana"/>
          <w:b/>
          <w:bCs/>
          <w:color w:val="4F81BD"/>
          <w:sz w:val="19"/>
          <w:szCs w:val="19"/>
          <w:shd w:val="clear" w:color="auto" w:fill="FEFEF2"/>
        </w:rPr>
        <w:t>图书编号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</w:t>
      </w:r>
      <w:r>
        <w:rPr>
          <w:rFonts w:ascii="Verdana" w:hAnsi="Verdana" w:cs="Verdana"/>
          <w:color w:val="FFC000"/>
          <w:sz w:val="19"/>
          <w:szCs w:val="19"/>
          <w:shd w:val="clear" w:color="auto" w:fill="FEFEF2"/>
        </w:rPr>
        <w:t>书名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和</w:t>
      </w:r>
      <w:r>
        <w:rPr>
          <w:rFonts w:ascii="Verdana" w:hAnsi="Verdana" w:cs="Verdana"/>
          <w:color w:val="C00000"/>
          <w:sz w:val="19"/>
          <w:szCs w:val="19"/>
          <w:shd w:val="clear" w:color="auto" w:fill="FEFEF2"/>
        </w:rPr>
        <w:t>作者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在1分钟内查找任何图书了，图书管理员的工作变得轻松了，故事也到此结束。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到此，我相信你已经完全理解了</w:t>
      </w:r>
      <w:r>
        <w:rPr>
          <w:rFonts w:ascii="Verdana" w:hAnsi="Verdana" w:cs="Verdana"/>
          <w:b/>
          <w:bCs/>
          <w:color w:val="FF0000"/>
          <w:sz w:val="19"/>
          <w:szCs w:val="19"/>
          <w:shd w:val="clear" w:color="auto" w:fill="FEFEF2"/>
        </w:rPr>
        <w:t>索引的真正含义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。假设我们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有一个Products表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创建了一个聚集索引(根据表的主键自动创建的)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，我们还需要在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ProductName列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上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创建一个非聚集索引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，创建非聚集索引时，数据库引擎会为非聚集索引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自动创建一个索引树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(就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像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故事中的“图书名称”目录一样)，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产品名称会存储在索引页中，每个索引页包括一定范围的产品名称和它们对应的主键键值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，当使用产品名称进行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检索时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，数据库引擎首先会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根据产品名称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查找非聚集索引树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查出主键键值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，然后使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用主键键值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查</w:t>
      </w:r>
      <w:r>
        <w:rPr>
          <w:rFonts w:ascii="Verdana" w:hAnsi="Verdana" w:cs="Verdana"/>
          <w:color w:val="FF0000"/>
          <w:sz w:val="19"/>
          <w:szCs w:val="19"/>
          <w:shd w:val="clear" w:color="auto" w:fill="FEFEF2"/>
        </w:rPr>
        <w:t>找聚集索引树找到最终的产品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5"/>
        <w:widowControl/>
        <w:numPr>
          <w:ilvl w:val="0"/>
          <w:numId w:val="1"/>
        </w:numPr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从故事到实践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drawing>
          <wp:inline distT="0" distB="0" distL="114300" distR="114300">
            <wp:extent cx="5266690" cy="2349500"/>
            <wp:effectExtent l="0" t="0" r="10160" b="1270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8080"/>
          <w:sz w:val="18"/>
          <w:szCs w:val="18"/>
        </w:rPr>
        <w:t>--添加主键</w:t>
      </w:r>
    </w:p>
    <w:p>
      <w:pPr>
        <w:pStyle w:val="4"/>
        <w:widowControl/>
        <w:ind w:left="180" w:hanging="180" w:hangingChars="100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alter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table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表名 </w:t>
      </w:r>
      <w:r>
        <w:rPr>
          <w:rFonts w:hint="default" w:ascii="Courier New" w:hAnsi="Courier New" w:cs="Courier New"/>
          <w:color w:val="0000FF"/>
          <w:sz w:val="18"/>
          <w:szCs w:val="18"/>
        </w:rPr>
        <w:t>add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constraint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主键名 </w:t>
      </w:r>
      <w:r>
        <w:rPr>
          <w:rFonts w:hint="default" w:ascii="Courier New" w:hAnsi="Courier New" w:cs="Courier New"/>
          <w:color w:val="0000FF"/>
          <w:sz w:val="18"/>
          <w:szCs w:val="18"/>
        </w:rPr>
        <w:t>primary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key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(字段名1,字段名2……) </w:t>
      </w:r>
    </w:p>
    <w:p>
      <w:pPr>
        <w:pStyle w:val="4"/>
        <w:widowControl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8080"/>
          <w:sz w:val="18"/>
          <w:szCs w:val="18"/>
        </w:rPr>
        <w:t>--</w:t>
      </w:r>
      <w:r>
        <w:rPr>
          <w:rFonts w:ascii="Courier New" w:hAnsi="Courier New" w:cs="Courier New"/>
          <w:color w:val="008080"/>
          <w:sz w:val="18"/>
          <w:szCs w:val="18"/>
        </w:rPr>
        <w:t>删除</w:t>
      </w:r>
      <w:r>
        <w:rPr>
          <w:rFonts w:hint="default" w:ascii="Courier New" w:hAnsi="Courier New" w:cs="Courier New"/>
          <w:color w:val="008080"/>
          <w:sz w:val="18"/>
          <w:szCs w:val="18"/>
        </w:rPr>
        <w:t>主键</w:t>
      </w:r>
    </w:p>
    <w:p>
      <w:pPr>
        <w:pStyle w:val="4"/>
        <w:widowControl/>
        <w:ind w:left="180" w:hanging="180" w:hangingChars="100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alter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table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表名 </w:t>
      </w:r>
      <w:r>
        <w:rPr>
          <w:rFonts w:hint="default" w:ascii="Courier New" w:hAnsi="Courier New" w:cs="Courier New"/>
          <w:color w:val="0000FF"/>
          <w:sz w:val="18"/>
          <w:szCs w:val="18"/>
        </w:rPr>
        <w:t>drop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constraint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主键名</w:t>
      </w:r>
    </w:p>
    <w:p>
      <w:pPr>
        <w:pStyle w:val="4"/>
        <w:widowControl/>
        <w:ind w:left="180" w:hanging="180" w:hangingChars="1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在没有主键的情况下进行查找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eastAsia="新宋体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Mom_moallocate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iAllocateId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79</w:t>
      </w:r>
      <w:r>
        <w:rPr>
          <w:rFonts w:hint="eastAsia" w:ascii="Verdana" w:hAnsi="Verdana" w:eastAsia="新宋体" w:cs="Verdana"/>
          <w:color w:val="000000"/>
          <w:sz w:val="19"/>
          <w:szCs w:val="19"/>
          <w:shd w:val="clear" w:color="auto" w:fill="FEFEF2"/>
        </w:rPr>
        <w:t xml:space="preserve"> 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eastAsia="新宋体" w:cs="Verdana"/>
          <w:color w:val="000000"/>
          <w:sz w:val="19"/>
          <w:szCs w:val="19"/>
          <w:shd w:val="clear" w:color="auto" w:fill="FEFEF2"/>
        </w:rPr>
      </w:pPr>
      <w:r>
        <w:drawing>
          <wp:inline distT="0" distB="0" distL="114300" distR="114300">
            <wp:extent cx="5272405" cy="17265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left="180" w:hanging="180" w:hangingChars="100"/>
        <w:rPr>
          <w:rFonts w:hint="default" w:ascii="Courier New" w:hAnsi="Courier New" w:cs="Courier New"/>
          <w:color w:val="000000"/>
          <w:sz w:val="18"/>
          <w:szCs w:val="18"/>
        </w:rPr>
      </w:pPr>
    </w:p>
    <w:p>
      <w:pPr>
        <w:pStyle w:val="4"/>
        <w:widowControl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</w:rPr>
        <w:t>创建</w:t>
      </w:r>
      <w:r>
        <w:rPr>
          <w:rFonts w:hint="default"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/>
          <w:color w:val="000000"/>
          <w:sz w:val="19"/>
          <w:highlight w:val="white"/>
        </w:rPr>
        <w:t>Mom_moallocate 表的主键iAllocateId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Mom_moallocate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PK__Mom_moal__4CABEA407AE30E2B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iAllocateId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pStyle w:val="4"/>
        <w:widowControl/>
        <w:ind w:left="180" w:hanging="180" w:hangingChars="100"/>
        <w:rPr>
          <w:rFonts w:ascii="新宋体" w:hAnsi="新宋体" w:eastAsia="新宋体"/>
          <w:color w:val="808080"/>
          <w:sz w:val="19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</w:rPr>
        <w:t>在有主键的情况下进行查找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eastAsia="新宋体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Mom_moallocate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iAllocateId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79</w:t>
      </w:r>
      <w:r>
        <w:rPr>
          <w:rFonts w:hint="eastAsia" w:ascii="Verdana" w:hAnsi="Verdana" w:eastAsia="新宋体" w:cs="Verdana"/>
          <w:color w:val="000000"/>
          <w:sz w:val="19"/>
          <w:szCs w:val="19"/>
          <w:shd w:val="clear" w:color="auto" w:fill="FEFEF2"/>
        </w:rPr>
        <w:t xml:space="preserve"> 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eastAsia="新宋体" w:cs="Verdana"/>
          <w:color w:val="000000"/>
          <w:sz w:val="19"/>
          <w:szCs w:val="19"/>
          <w:shd w:val="clear" w:color="auto" w:fill="FEFEF2"/>
        </w:rPr>
      </w:pPr>
      <w:r>
        <w:drawing>
          <wp:inline distT="0" distB="0" distL="114300" distR="114300">
            <wp:extent cx="5271135" cy="18065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380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4"/>
        <w:widowControl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>在没有非聚集索引的情况下进行查找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'012pa167d4cbf1bb4e3d9fcc25c2fd2cc4d4'</w:t>
      </w:r>
    </w:p>
    <w:p>
      <w:pPr>
        <w:jc w:val="left"/>
      </w:pPr>
      <w:r>
        <w:drawing>
          <wp:inline distT="0" distB="0" distL="114300" distR="114300">
            <wp:extent cx="5268595" cy="141478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cs="Helvetica"/>
          <w:color w:val="3D464D"/>
          <w:sz w:val="24"/>
          <w:shd w:val="clear" w:color="auto" w:fill="FFFFFF"/>
        </w:rPr>
      </w:pPr>
      <w:r>
        <w:rPr>
          <w:rFonts w:ascii="Helvetica" w:hAnsi="Helvetica" w:eastAsia="Helvetica" w:cs="Helvetica"/>
          <w:color w:val="3D464D"/>
          <w:sz w:val="24"/>
          <w:shd w:val="clear" w:color="auto" w:fill="FFFFFF"/>
        </w:rPr>
        <w:t>　</w:t>
      </w:r>
      <w:r>
        <w:rPr>
          <w:rFonts w:hint="eastAsia" w:ascii="Helvetica" w:hAnsi="Helvetica" w:cs="Helvetica"/>
          <w:color w:val="3D464D"/>
          <w:sz w:val="24"/>
          <w:shd w:val="clear" w:color="auto" w:fill="FFFFFF"/>
        </w:rPr>
        <w:t>创建该字段的非聚集单列索引，然后进行查询</w:t>
      </w:r>
    </w:p>
    <w:p>
      <w:pPr>
        <w:jc w:val="left"/>
        <w:rPr>
          <w:rFonts w:hint="eastAsia" w:ascii="Helvetica" w:hAnsi="Helvetica" w:cs="Helvetica"/>
          <w:color w:val="3D464D"/>
          <w:sz w:val="24"/>
          <w:shd w:val="clear" w:color="auto" w:fill="FFFFFF"/>
        </w:rPr>
      </w:pPr>
    </w:p>
    <w:p>
      <w:pPr>
        <w:jc w:val="left"/>
      </w:pPr>
      <w:r>
        <w:drawing>
          <wp:inline distT="0" distB="0" distL="114300" distR="114300">
            <wp:extent cx="5273040" cy="190627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新宋体"/>
        </w:rPr>
      </w:pPr>
      <w:r>
        <w:rPr>
          <w:rFonts w:hint="eastAsia"/>
        </w:rPr>
        <w:t>查找过程，首先根据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callocateuuid查找主键iAllocateId，然后根据主键iAllocateId查找相关内容。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  <w:shd w:val="clear" w:color="auto" w:fill="FFFFFF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 xml:space="preserve"> 多列索引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hint="eastAsia" w:ascii="Helvetica" w:hAnsi="Helvetica" w:cs="Helvetica"/>
          <w:color w:val="3D464D"/>
          <w:shd w:val="clear" w:color="auto" w:fill="FFFFFF"/>
        </w:rPr>
      </w:pPr>
      <w:r>
        <w:rPr>
          <w:rFonts w:hint="eastAsia" w:ascii="Helvetica" w:hAnsi="Helvetica" w:cs="Helvetica"/>
          <w:color w:val="3D464D"/>
          <w:shd w:val="clear" w:color="auto" w:fill="FFFFFF"/>
        </w:rPr>
        <w:t>在没有非聚集索引的情况下进行多列查询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'azpn13d3ff861516413484a56b9a34ccd319'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'k2o3d0817c4181bd4fa28909880639a349e1'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callocateuuid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'012pa167d4cbf1bb4e3d9fcc25c2fd2cc4d4'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5270500" cy="138684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nonclustered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index_allX_190619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Mom_moallocate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allocateId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pStyle w:val="5"/>
        <w:widowControl/>
        <w:shd w:val="clear" w:color="auto" w:fill="FFFFFF"/>
        <w:spacing w:before="225" w:beforeAutospacing="0" w:after="225" w:afterAutospacing="0"/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再次查找</w:t>
      </w:r>
      <w:r>
        <w:drawing>
          <wp:inline distT="0" distB="0" distL="114300" distR="114300">
            <wp:extent cx="5271135" cy="192087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hint="eastAsia"/>
        </w:rPr>
      </w:pPr>
      <w:r>
        <w:rPr>
          <w:rFonts w:hint="eastAsia"/>
        </w:rPr>
        <w:t>对多列索引的单列，两列组合进行查找（第一列除外），观察复合索引是否起作用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'012pa167d4cbf1bb4e3d9fcc25c2fd2cc4d4'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'k2o3d0817c4181bd4fa28909880639a349e1'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'012pa167d4cbf1bb4e3d9fcc25c2fd2cc4d4'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'k2o3d0817c4181bd4fa28909880639a349e1'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cMatBaseUUID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[Mom_moallocate]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cmoduuid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'k2o3d0817c4181bd4fa28909880639a349e1'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ind w:firstLine="38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callocateuuid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'012pa167d4cbf1bb4e3d9fcc25c2fd2cc4d4'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hint="eastAsia" w:ascii="Helvetica" w:hAnsi="Helvetica" w:cs="Helvetica"/>
          <w:color w:val="3D464D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28"/>
          <w:highlight w:val="white"/>
        </w:rPr>
        <w:t xml:space="preserve">三、 </w:t>
      </w:r>
      <w:r>
        <w:rPr>
          <w:rFonts w:ascii="Helvetica" w:hAnsi="Helvetica" w:eastAsia="Helvetica" w:cs="Helvetica"/>
          <w:color w:val="3D464D"/>
          <w:shd w:val="clear" w:color="auto" w:fill="FFFFFF"/>
        </w:rPr>
        <w:t>单列索引</w:t>
      </w:r>
      <w:r>
        <w:rPr>
          <w:rFonts w:hint="eastAsia" w:ascii="Helvetica" w:hAnsi="Helvetica" w:cs="Helvetica"/>
          <w:color w:val="3D464D"/>
          <w:shd w:val="clear" w:color="auto" w:fill="FFFFFF"/>
        </w:rPr>
        <w:t>与多列索引的思考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ind w:firstLine="240" w:firstLineChars="10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考虑两种不同的建立索引方式：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case 1:对c1,c2,c3三列按此顺序添加一个多列索引;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case 2: 对c1,c2,c3分别建立三个单列索引;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问题1:按c1搜索时，哪种索引效率快?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答：case2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问题2:按C2搜索时，哪种索引效率快?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答：case2,并且，case1的索引无效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问题3:按C1,C2搜索时哪种效率快?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答：不知道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问题四：按C1,C2,C3搜索哪种效率快?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答：case1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问题五：按C2,C3,C1搜索时哪种效率快?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ind w:firstLine="480"/>
        <w:rPr>
          <w:rFonts w:ascii="Helvetica" w:hAnsi="Helvetica" w:eastAsia="Helvetica" w:cs="Helvetica"/>
          <w:color w:val="3D464D"/>
          <w:shd w:val="clear" w:color="auto" w:fill="FFFFFF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答：case2,因为没有按多列索引的顺序搜索，case1的索引没有使用到。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ind w:firstLine="480"/>
        <w:rPr>
          <w:rFonts w:hint="eastAsia" w:ascii="Helvetica" w:hAnsi="Helvetica" w:cs="Helvetica"/>
          <w:color w:val="3D464D"/>
          <w:shd w:val="clear" w:color="auto" w:fill="FFFFFF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问题</w:t>
      </w:r>
      <w:r>
        <w:rPr>
          <w:rFonts w:hint="eastAsia" w:ascii="Helvetica" w:hAnsi="Helvetica" w:cs="Helvetica"/>
          <w:color w:val="3D464D"/>
          <w:shd w:val="clear" w:color="auto" w:fill="FFFFFF"/>
        </w:rPr>
        <w:t>六</w:t>
      </w:r>
      <w:r>
        <w:rPr>
          <w:rFonts w:ascii="Helvetica" w:hAnsi="Helvetica" w:eastAsia="Helvetica" w:cs="Helvetica"/>
          <w:color w:val="3D464D"/>
          <w:shd w:val="clear" w:color="auto" w:fill="FFFFFF"/>
        </w:rPr>
        <w:t>：</w:t>
      </w:r>
      <w:r>
        <w:rPr>
          <w:rFonts w:hint="eastAsia" w:ascii="Helvetica" w:hAnsi="Helvetica" w:cs="Helvetica"/>
          <w:color w:val="3D464D"/>
          <w:shd w:val="clear" w:color="auto" w:fill="FFFFFF"/>
        </w:rPr>
        <w:t>如果没有</w:t>
      </w:r>
      <w:r>
        <w:rPr>
          <w:rFonts w:ascii="Helvetica" w:hAnsi="Helvetica" w:eastAsia="Helvetica" w:cs="Helvetica"/>
          <w:color w:val="3D464D"/>
          <w:shd w:val="clear" w:color="auto" w:fill="FFFFFF"/>
        </w:rPr>
        <w:t>case 2</w:t>
      </w:r>
      <w:r>
        <w:rPr>
          <w:rFonts w:hint="eastAsia" w:ascii="Helvetica" w:hAnsi="Helvetica" w:cs="Helvetica"/>
          <w:color w:val="3D464D"/>
          <w:shd w:val="clear" w:color="auto" w:fill="FFFFFF"/>
        </w:rPr>
        <w:t>，分别搜索</w:t>
      </w:r>
      <w:r>
        <w:rPr>
          <w:rFonts w:ascii="Helvetica" w:hAnsi="Helvetica" w:eastAsia="Helvetica" w:cs="Helvetica"/>
          <w:color w:val="3D464D"/>
          <w:shd w:val="clear" w:color="auto" w:fill="FFFFFF"/>
        </w:rPr>
        <w:t>C1,C2,C3</w:t>
      </w:r>
      <w:r>
        <w:rPr>
          <w:rFonts w:hint="eastAsia" w:ascii="Helvetica" w:hAnsi="Helvetica" w:cs="Helvetica"/>
          <w:color w:val="3D464D"/>
          <w:shd w:val="clear" w:color="auto" w:fill="FFFFFF"/>
        </w:rPr>
        <w:t>，复合索引是否起作用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ind w:firstLine="480"/>
        <w:rPr>
          <w:rFonts w:ascii="Helvetica" w:hAnsi="Helvetica" w:eastAsia="Helvetica" w:cs="Helvetica"/>
          <w:color w:val="3D464D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hint="eastAsia" w:ascii="Helvetica" w:hAnsi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</w:t>
      </w:r>
      <w:r>
        <w:rPr>
          <w:rFonts w:hint="eastAsia" w:ascii="Helvetica" w:hAnsi="Helvetica" w:cs="Helvetica"/>
          <w:color w:val="3D464D"/>
          <w:shd w:val="clear" w:color="auto" w:fill="FFFFFF"/>
        </w:rPr>
        <w:t xml:space="preserve"> 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</w:t>
      </w:r>
      <w:r>
        <w:rPr>
          <w:rFonts w:hint="eastAsia" w:ascii="Helvetica" w:hAnsi="Helvetica" w:cs="Helvetica"/>
          <w:color w:val="3D464D"/>
          <w:shd w:val="clear" w:color="auto" w:fill="FFFFFF"/>
        </w:rPr>
        <w:t>四、</w:t>
      </w:r>
      <w:r>
        <w:rPr>
          <w:rFonts w:ascii="Helvetica" w:hAnsi="Helvetica" w:eastAsia="Helvetica" w:cs="Helvetica"/>
          <w:color w:val="3D464D"/>
          <w:shd w:val="clear" w:color="auto" w:fill="FFFFFF"/>
        </w:rPr>
        <w:t xml:space="preserve"> 单个表中索引太多的负面影响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3D464D"/>
        </w:rPr>
      </w:pPr>
      <w:r>
        <w:rPr>
          <w:rFonts w:ascii="Helvetica" w:hAnsi="Helvetica" w:eastAsia="Helvetica" w:cs="Helvetica"/>
          <w:color w:val="3D464D"/>
          <w:shd w:val="clear" w:color="auto" w:fill="FFFFFF"/>
        </w:rPr>
        <w:t>　　当一个表存在多个(单列)索引，将造成Delete ,update ,insert操作需要花费大量的时间删除索引和重建索引。</w:t>
      </w:r>
    </w:p>
    <w:p>
      <w:pPr>
        <w:pStyle w:val="5"/>
        <w:widowControl/>
        <w:shd w:val="clear" w:color="auto" w:fill="FFFFFF"/>
        <w:spacing w:before="225" w:beforeAutospacing="0" w:after="225" w:afterAutospacing="0"/>
        <w:rPr>
          <w:rFonts w:ascii="Helvetica" w:hAnsi="Helvetica" w:eastAsia="Helvetica" w:cs="Helvetica"/>
          <w:color w:val="FF0000"/>
        </w:rPr>
      </w:pPr>
      <w:r>
        <w:rPr>
          <w:rFonts w:ascii="Helvetica" w:hAnsi="Helvetica" w:eastAsia="Helvetica" w:cs="Helvetica"/>
          <w:color w:val="FF0000"/>
          <w:shd w:val="clear" w:color="auto" w:fill="FFFFFF"/>
        </w:rPr>
        <w:t>　　通过把多个(单列)索引合并成一个(多列)索引后，测试得出Delete ,update ,insert操作时需要花费的时间大大缩短。但是这样可能会对之前单列索引字段的查询性能有影响。个中好处，权衡取舍。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left="380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五、如何查看已有索引？ sp_helpindex 表名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 xml:space="preserve">视图 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1.解释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视图从代码上看是一个select语句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  <w:lang w:val="en-US" w:eastAsia="zh-CN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视图从逻辑上看是一个虚拟表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  <w:t>,视图里无法执行insert，update,delete操作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2.格式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create view 视图的名字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as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ind w:firstLine="95" w:firstLineChars="50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select语句</w:t>
      </w:r>
      <w:bookmarkStart w:id="0" w:name="_GoBack"/>
      <w:bookmarkEnd w:id="0"/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 xml:space="preserve"> </w:t>
      </w: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5"/>
        <w:widowControl/>
        <w:shd w:val="clear" w:color="auto" w:fill="FEFEF2"/>
        <w:spacing w:before="150" w:beforeAutospacing="0" w:after="150" w:afterAutospacing="0" w:line="2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作业，在</w:t>
      </w:r>
      <w:r>
        <w:rPr>
          <w:rFonts w:hint="eastAsia" w:ascii="Verdana" w:hAnsi="Verdana" w:cs="Verdana"/>
          <w:b/>
          <w:bCs/>
          <w:color w:val="FF0000"/>
          <w:sz w:val="72"/>
          <w:szCs w:val="72"/>
          <w:shd w:val="clear" w:color="auto" w:fill="FEFEF2"/>
        </w:rPr>
        <w:t>模拟库</w:t>
      </w: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</w:rPr>
        <w:t>找一个大视图，创建相应的索引。（提示，先用sp_helpindex查看原来的索引）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wordWrap w:val="0"/>
      <w:spacing w:after="210" w:line="315" w:lineRule="atLeast"/>
      <w:ind w:left="-150" w:firstLine="420"/>
      <w:jc w:val="center"/>
      <w:rPr>
        <w:rFonts w:ascii="Helvetica" w:hAnsi="Helvetica" w:cs="Helvetica"/>
        <w:color w:val="333333"/>
        <w:sz w:val="15"/>
        <w:szCs w:val="15"/>
        <w:shd w:val="clear" w:color="auto" w:fill="FFFFFF"/>
      </w:rPr>
    </w:pPr>
    <w:r>
      <w:rPr>
        <w:rFonts w:hint="eastAsia" w:ascii="Helvetica" w:hAnsi="Helvetica" w:cs="Helvetica"/>
        <w:color w:val="333333"/>
        <w:sz w:val="15"/>
        <w:szCs w:val="15"/>
        <w:shd w:val="clear" w:color="auto" w:fill="FFFFFF"/>
      </w:rPr>
      <w:t>SqlServer学习第三次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9BAD4"/>
    <w:multiLevelType w:val="singleLevel"/>
    <w:tmpl w:val="D029BAD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5D2"/>
    <w:rsid w:val="000D25AE"/>
    <w:rsid w:val="001E0351"/>
    <w:rsid w:val="00213390"/>
    <w:rsid w:val="0027616F"/>
    <w:rsid w:val="00465AF3"/>
    <w:rsid w:val="006023C6"/>
    <w:rsid w:val="00AE1389"/>
    <w:rsid w:val="00D930F0"/>
    <w:rsid w:val="00D96212"/>
    <w:rsid w:val="01540085"/>
    <w:rsid w:val="051022D1"/>
    <w:rsid w:val="057672CF"/>
    <w:rsid w:val="068D6E96"/>
    <w:rsid w:val="09BE23E9"/>
    <w:rsid w:val="0CAB07F8"/>
    <w:rsid w:val="0CEB0BF7"/>
    <w:rsid w:val="0E064975"/>
    <w:rsid w:val="0EB52B4C"/>
    <w:rsid w:val="0F187780"/>
    <w:rsid w:val="12B646BC"/>
    <w:rsid w:val="13120D0B"/>
    <w:rsid w:val="138F6141"/>
    <w:rsid w:val="14F607D6"/>
    <w:rsid w:val="169A5677"/>
    <w:rsid w:val="178F0CFE"/>
    <w:rsid w:val="1A1B7FD4"/>
    <w:rsid w:val="1B2413B6"/>
    <w:rsid w:val="1BAD1D03"/>
    <w:rsid w:val="1C0F5ED3"/>
    <w:rsid w:val="1DBE5A6F"/>
    <w:rsid w:val="1DE83A6C"/>
    <w:rsid w:val="207B5963"/>
    <w:rsid w:val="20F94E96"/>
    <w:rsid w:val="229729CA"/>
    <w:rsid w:val="23121DCF"/>
    <w:rsid w:val="23D2215D"/>
    <w:rsid w:val="241E58C3"/>
    <w:rsid w:val="25ED1E90"/>
    <w:rsid w:val="26FB02C6"/>
    <w:rsid w:val="28B9757E"/>
    <w:rsid w:val="29273454"/>
    <w:rsid w:val="2A6323F5"/>
    <w:rsid w:val="2BAD6472"/>
    <w:rsid w:val="2C262DCD"/>
    <w:rsid w:val="2C9402F9"/>
    <w:rsid w:val="2D683EF3"/>
    <w:rsid w:val="2D737B04"/>
    <w:rsid w:val="2FBA2A84"/>
    <w:rsid w:val="31733926"/>
    <w:rsid w:val="348E4481"/>
    <w:rsid w:val="358029A3"/>
    <w:rsid w:val="35FE7BB9"/>
    <w:rsid w:val="3A0329F2"/>
    <w:rsid w:val="3A8A4ECB"/>
    <w:rsid w:val="3B062AEF"/>
    <w:rsid w:val="3C1572A7"/>
    <w:rsid w:val="3CBE4131"/>
    <w:rsid w:val="3D8021B2"/>
    <w:rsid w:val="418B52C8"/>
    <w:rsid w:val="425D7D75"/>
    <w:rsid w:val="437D0141"/>
    <w:rsid w:val="45EF7B9C"/>
    <w:rsid w:val="46565CF3"/>
    <w:rsid w:val="46A97C04"/>
    <w:rsid w:val="49A47A07"/>
    <w:rsid w:val="49CE41FE"/>
    <w:rsid w:val="49E6306C"/>
    <w:rsid w:val="4FB540ED"/>
    <w:rsid w:val="50392A79"/>
    <w:rsid w:val="5383297C"/>
    <w:rsid w:val="5481533E"/>
    <w:rsid w:val="58EC2CE7"/>
    <w:rsid w:val="5A30377E"/>
    <w:rsid w:val="5A845500"/>
    <w:rsid w:val="5BDF3FFE"/>
    <w:rsid w:val="5C98437C"/>
    <w:rsid w:val="5CEF1EC8"/>
    <w:rsid w:val="5D056A19"/>
    <w:rsid w:val="5E9867AA"/>
    <w:rsid w:val="5EBD516B"/>
    <w:rsid w:val="607B2A6A"/>
    <w:rsid w:val="6251743D"/>
    <w:rsid w:val="644265CB"/>
    <w:rsid w:val="69F47F10"/>
    <w:rsid w:val="6A055951"/>
    <w:rsid w:val="6BFB0FDD"/>
    <w:rsid w:val="6CEC7A01"/>
    <w:rsid w:val="6D3D4939"/>
    <w:rsid w:val="6EE235A6"/>
    <w:rsid w:val="705F356D"/>
    <w:rsid w:val="71B03127"/>
    <w:rsid w:val="729228D5"/>
    <w:rsid w:val="7353552A"/>
    <w:rsid w:val="73764BEB"/>
    <w:rsid w:val="75A621DF"/>
    <w:rsid w:val="768337B0"/>
    <w:rsid w:val="78F55062"/>
    <w:rsid w:val="7A0163E1"/>
    <w:rsid w:val="7A096634"/>
    <w:rsid w:val="7AA70BC1"/>
    <w:rsid w:val="7D883CD2"/>
    <w:rsid w:val="7EA77FCE"/>
    <w:rsid w:val="7FD91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560</Words>
  <Characters>3194</Characters>
  <Lines>26</Lines>
  <Paragraphs>7</Paragraphs>
  <TotalTime>5</TotalTime>
  <ScaleCrop>false</ScaleCrop>
  <LinksUpToDate>false</LinksUpToDate>
  <CharactersWithSpaces>3747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2019-07-12T00:48:43Z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