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qfa1r4doi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Comprehensive List of Benefits of CoQ10 (Coenzyme Q10) for the Body: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CoQ10 is a fat-soluble compound found naturally in the body and in many foods. It plays a critical role in several biological processes: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l2e3hdialx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Cellular Energy Production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Acts as a key component in the electron transport chain, essential for ATP (energy) production in mitochondria.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physical energy, stamina, and cellular vitality.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cvtmf95uf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Antioxidant Properties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Neutralizes free radicals, reducing oxidative stress and slowing cellular aging.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regenerate other antioxidants like Vitamin E and Vitamin C.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swvt1xa6mk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Heart Health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Improves energy production in heart cells, which have high mitochondrial activity.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oxidative damage and inflammation, lowering the risk of heart disease.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help manage heart failure, angina, and hypertension by improving heart function.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wohy4ibh9s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Supports Brain Health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Protects brain cells from oxidative damage and mitochondrial dysfunction linked to neurodegenerative diseases.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reduce the risk of Alzheimer’s and Parkinson’s disease.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y8luivx92q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Reduces Statin-Induced Side Effects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Mitigates muscle pain and fatigue caused by statin medications, which reduce CoQ10 levels.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u5glei66pr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Fertility Enhancement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Improves sperm motility and quality in men.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egg quality and ovarian function in women, especially in older individuals.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o95zqfqb09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Skin Health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Protects skin cells from oxidative damage caused by UV rays and pollution.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the appearance of fine lines, wrinkles, and dullness by supporting collagen production.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i4anheefg6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Supports Blood Sugar Regulation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Improves mitochondrial function in pancreatic cells and enhances insulin sensitivity.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help manage symptoms of Type 2 diabetes.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5oeps103sct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Strengthens the Immune System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Enhances energy production in immune cells, improving the body's ability to fight infections.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recovery during chronic illnesses or fatigue.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ovbudvu6du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Improves Exercise Performance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Reduces fatigue and enhances physical performance by boosting mitochondrial energy production.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Lowers oxidative stress in muscle cells during intense exercise.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w2pcz8ztzi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Reduces Migraine Frequency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Shown to decrease the frequency and severity of migraines, likely due to its role in improving mitochondrial function.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3pg586bfg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Foods High in CoQ10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CoQ10 is present in both plant and animal-based foods, with the highest concentrations found in organ meats. Below is an ordered list of foods based on CoQ10 concentration, along with reputable brands where applicable: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5mbgq2ih9re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Organ Meats (Liver, Heart, Kidneys)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Beef Liver</w:t>
      </w:r>
      <w:r w:rsidDel="00000000" w:rsidR="00000000" w:rsidRPr="00000000">
        <w:rPr>
          <w:rtl w:val="0"/>
        </w:rPr>
        <w:t xml:space="preserve">: ~3.3 mg/100 g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Chicken Liver</w:t>
      </w:r>
      <w:r w:rsidDel="00000000" w:rsidR="00000000" w:rsidRPr="00000000">
        <w:rPr>
          <w:rtl w:val="0"/>
        </w:rPr>
        <w:t xml:space="preserve">: ~3.0 mg/100 g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 Wellness Meats</w:t>
      </w:r>
      <w:r w:rsidDel="00000000" w:rsidR="00000000" w:rsidRPr="00000000">
        <w:rPr>
          <w:rtl w:val="0"/>
        </w:rPr>
        <w:t xml:space="preserve"> (Grass-Fed, USDA Organic)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White Oak Pastures</w:t>
      </w:r>
      <w:r w:rsidDel="00000000" w:rsidR="00000000" w:rsidRPr="00000000">
        <w:rPr>
          <w:rtl w:val="0"/>
        </w:rPr>
        <w:t xml:space="preserve"> (Regenerative, Non-GMO)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02d51qnio3i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Fatty Fish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Sardines</w:t>
      </w:r>
      <w:r w:rsidDel="00000000" w:rsidR="00000000" w:rsidRPr="00000000">
        <w:rPr>
          <w:rtl w:val="0"/>
        </w:rPr>
        <w:t xml:space="preserve">: ~2.5 mg/100 g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Mackerel</w:t>
      </w:r>
      <w:r w:rsidDel="00000000" w:rsidR="00000000" w:rsidRPr="00000000">
        <w:rPr>
          <w:rtl w:val="0"/>
        </w:rPr>
        <w:t xml:space="preserve">: ~1.5 mg/100 g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Salmon</w:t>
      </w:r>
      <w:r w:rsidDel="00000000" w:rsidR="00000000" w:rsidRPr="00000000">
        <w:rPr>
          <w:rtl w:val="0"/>
        </w:rPr>
        <w:t xml:space="preserve">: ~0.9–1.2 mg/100 g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Vital Choice</w:t>
      </w:r>
      <w:r w:rsidDel="00000000" w:rsidR="00000000" w:rsidRPr="00000000">
        <w:rPr>
          <w:rtl w:val="0"/>
        </w:rPr>
        <w:t xml:space="preserve"> (USDA Organic, Fair Trade, Non-GMO Project Verified)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Wild Planet</w:t>
      </w:r>
      <w:r w:rsidDel="00000000" w:rsidR="00000000" w:rsidRPr="00000000">
        <w:rPr>
          <w:rtl w:val="0"/>
        </w:rPr>
        <w:t xml:space="preserve"> (Sustainably Caught, Non-GMO Project Verified)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nv2cy8at75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Muscle Meats (Beef, Pork, Chicken)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Beef</w:t>
      </w:r>
      <w:r w:rsidDel="00000000" w:rsidR="00000000" w:rsidRPr="00000000">
        <w:rPr>
          <w:rtl w:val="0"/>
        </w:rPr>
        <w:t xml:space="preserve">: ~1.0–2.0 mg/100 g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Pork</w:t>
      </w:r>
      <w:r w:rsidDel="00000000" w:rsidR="00000000" w:rsidRPr="00000000">
        <w:rPr>
          <w:rtl w:val="0"/>
        </w:rPr>
        <w:t xml:space="preserve">: ~1.0 mg/100 g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Chicken</w:t>
      </w:r>
      <w:r w:rsidDel="00000000" w:rsidR="00000000" w:rsidRPr="00000000">
        <w:rPr>
          <w:rtl w:val="0"/>
        </w:rPr>
        <w:t xml:space="preserve">: ~0.8–1.0 mg/100 g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ButcherBox</w:t>
      </w:r>
      <w:r w:rsidDel="00000000" w:rsidR="00000000" w:rsidRPr="00000000">
        <w:rPr>
          <w:rtl w:val="0"/>
        </w:rPr>
        <w:t xml:space="preserve"> (Grass-Fed, USDA Organic)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Primal Pastures</w:t>
      </w:r>
      <w:r w:rsidDel="00000000" w:rsidR="00000000" w:rsidRPr="00000000">
        <w:rPr>
          <w:rtl w:val="0"/>
        </w:rPr>
        <w:t xml:space="preserve"> (Pasture-Raised, Non-GMO)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06w8n9pqhw1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Soybeans and Products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Soybean Oil</w:t>
      </w:r>
      <w:r w:rsidDel="00000000" w:rsidR="00000000" w:rsidRPr="00000000">
        <w:rPr>
          <w:rtl w:val="0"/>
        </w:rPr>
        <w:t xml:space="preserve">: ~1.0 mg/100 g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Tofu (Fermented Soy)</w:t>
      </w:r>
      <w:r w:rsidDel="00000000" w:rsidR="00000000" w:rsidRPr="00000000">
        <w:rPr>
          <w:rtl w:val="0"/>
        </w:rPr>
        <w:t xml:space="preserve">: ~0.4 mg/100 g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Eden Foods</w:t>
      </w:r>
      <w:r w:rsidDel="00000000" w:rsidR="00000000" w:rsidRPr="00000000">
        <w:rPr>
          <w:rtl w:val="0"/>
        </w:rPr>
        <w:t xml:space="preserve"> (USDA Organic, Non-GMO Project Verified)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Tofurky</w:t>
      </w:r>
      <w:r w:rsidDel="00000000" w:rsidR="00000000" w:rsidRPr="00000000">
        <w:rPr>
          <w:rtl w:val="0"/>
        </w:rPr>
        <w:t xml:space="preserve"> (Organic, Fair Trade)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c99vv7x1b0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Nuts and Seeds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Peanuts</w:t>
      </w:r>
      <w:r w:rsidDel="00000000" w:rsidR="00000000" w:rsidRPr="00000000">
        <w:rPr>
          <w:rtl w:val="0"/>
        </w:rPr>
        <w:t xml:space="preserve">: ~0.8 mg/100 g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Sesame Seeds</w:t>
      </w:r>
      <w:r w:rsidDel="00000000" w:rsidR="00000000" w:rsidRPr="00000000">
        <w:rPr>
          <w:rtl w:val="0"/>
        </w:rPr>
        <w:t xml:space="preserve">: ~0.6 mg/100 g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Pistachios</w:t>
      </w:r>
      <w:r w:rsidDel="00000000" w:rsidR="00000000" w:rsidRPr="00000000">
        <w:rPr>
          <w:rtl w:val="0"/>
        </w:rPr>
        <w:t xml:space="preserve">: ~0.4 mg/100 g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Terrasoul Superfoods</w:t>
      </w:r>
      <w:r w:rsidDel="00000000" w:rsidR="00000000" w:rsidRPr="00000000">
        <w:rPr>
          <w:rtl w:val="0"/>
        </w:rPr>
        <w:t xml:space="preserve"> (USDA Organic, Non-GMO Project Verified)</w:t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Nutiva</w:t>
      </w:r>
      <w:r w:rsidDel="00000000" w:rsidR="00000000" w:rsidRPr="00000000">
        <w:rPr>
          <w:rtl w:val="0"/>
        </w:rPr>
        <w:t xml:space="preserve"> (USDA Organic, Fair Trade)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v5vdfwo9hx3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Vegetables (Lower Levels)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Spinach</w:t>
      </w:r>
      <w:r w:rsidDel="00000000" w:rsidR="00000000" w:rsidRPr="00000000">
        <w:rPr>
          <w:rtl w:val="0"/>
        </w:rPr>
        <w:t xml:space="preserve">: ~0.1–0.2 mg/100 g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Broccoli</w:t>
      </w:r>
      <w:r w:rsidDel="00000000" w:rsidR="00000000" w:rsidRPr="00000000">
        <w:rPr>
          <w:rtl w:val="0"/>
        </w:rPr>
        <w:t xml:space="preserve">: ~0.1 mg/100 g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Sweet Potato</w:t>
      </w:r>
      <w:r w:rsidDel="00000000" w:rsidR="00000000" w:rsidRPr="00000000">
        <w:rPr>
          <w:rtl w:val="0"/>
        </w:rPr>
        <w:t xml:space="preserve">: ~0.1 mg/100 g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Earthbound Farm</w:t>
      </w:r>
      <w:r w:rsidDel="00000000" w:rsidR="00000000" w:rsidRPr="00000000">
        <w:rPr>
          <w:rtl w:val="0"/>
        </w:rPr>
        <w:t xml:space="preserve"> (USDA Organic, Non-GMO Project Verified)</w:t>
      </w:r>
    </w:p>
    <w:p w:rsidR="00000000" w:rsidDel="00000000" w:rsidP="00000000" w:rsidRDefault="00000000" w:rsidRPr="00000000" w14:paraId="0000004D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Taylor Farms Organic</w:t>
      </w:r>
      <w:r w:rsidDel="00000000" w:rsidR="00000000" w:rsidRPr="00000000">
        <w:rPr>
          <w:rtl w:val="0"/>
        </w:rPr>
        <w:t xml:space="preserve"> (Non-GMO)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8xnow08tew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Legumes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Lentils</w:t>
      </w:r>
      <w:r w:rsidDel="00000000" w:rsidR="00000000" w:rsidRPr="00000000">
        <w:rPr>
          <w:rtl w:val="0"/>
        </w:rPr>
        <w:t xml:space="preserve">: ~0.2 mg/100 g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Chickpeas</w:t>
      </w:r>
      <w:r w:rsidDel="00000000" w:rsidR="00000000" w:rsidRPr="00000000">
        <w:rPr>
          <w:rtl w:val="0"/>
        </w:rPr>
        <w:t xml:space="preserve">: ~0.2 mg/100 g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Banza</w:t>
      </w:r>
      <w:r w:rsidDel="00000000" w:rsidR="00000000" w:rsidRPr="00000000">
        <w:rPr>
          <w:rtl w:val="0"/>
        </w:rPr>
        <w:t xml:space="preserve"> (Non-GMO, Organic Options)</w:t>
      </w:r>
    </w:p>
    <w:p w:rsidR="00000000" w:rsidDel="00000000" w:rsidP="00000000" w:rsidRDefault="00000000" w:rsidRPr="00000000" w14:paraId="00000053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Eden Foods</w:t>
      </w:r>
      <w:r w:rsidDel="00000000" w:rsidR="00000000" w:rsidRPr="00000000">
        <w:rPr>
          <w:rtl w:val="0"/>
        </w:rPr>
        <w:t xml:space="preserve"> (USDA Organic, Non-GMO)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6ubtxl1bj5o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Fruits (Minimal CoQ10 Levels)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Strawberries</w:t>
      </w:r>
      <w:r w:rsidDel="00000000" w:rsidR="00000000" w:rsidRPr="00000000">
        <w:rPr>
          <w:rtl w:val="0"/>
        </w:rPr>
        <w:t xml:space="preserve">: ~0.1 mg/100 g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Avocados</w:t>
      </w:r>
      <w:r w:rsidDel="00000000" w:rsidR="00000000" w:rsidRPr="00000000">
        <w:rPr>
          <w:rtl w:val="0"/>
        </w:rPr>
        <w:t xml:space="preserve">: ~0.1 mg/100 g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Oranges</w:t>
      </w:r>
      <w:r w:rsidDel="00000000" w:rsidR="00000000" w:rsidRPr="00000000">
        <w:rPr>
          <w:rtl w:val="0"/>
        </w:rPr>
        <w:t xml:space="preserve">: ~0.03 mg/100 g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Driscoll's Organic</w:t>
      </w:r>
      <w:r w:rsidDel="00000000" w:rsidR="00000000" w:rsidRPr="00000000">
        <w:rPr>
          <w:rtl w:val="0"/>
        </w:rPr>
        <w:t xml:space="preserve"> (USDA Organic, Non-GMO Project Verified)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Avocados from Mexico</w:t>
      </w:r>
      <w:r w:rsidDel="00000000" w:rsidR="00000000" w:rsidRPr="00000000">
        <w:rPr>
          <w:rtl w:val="0"/>
        </w:rPr>
        <w:t xml:space="preserve"> (Non-GMO Certified)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6awanr0kmor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Dairy Products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Cheese</w:t>
      </w:r>
      <w:r w:rsidDel="00000000" w:rsidR="00000000" w:rsidRPr="00000000">
        <w:rPr>
          <w:rtl w:val="0"/>
        </w:rPr>
        <w:t xml:space="preserve">: ~0.4 mg/100 g (Parmesan, Mozzarella)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Milk</w:t>
      </w:r>
      <w:r w:rsidDel="00000000" w:rsidR="00000000" w:rsidRPr="00000000">
        <w:rPr>
          <w:rtl w:val="0"/>
        </w:rPr>
        <w:t xml:space="preserve">: ~0.2 mg/100 g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Organic Valley</w:t>
      </w:r>
      <w:r w:rsidDel="00000000" w:rsidR="00000000" w:rsidRPr="00000000">
        <w:rPr>
          <w:rtl w:val="0"/>
        </w:rPr>
        <w:t xml:space="preserve"> (USDA Organic, Non-GMO Project Verified)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Straus Family Creamery</w:t>
      </w:r>
      <w:r w:rsidDel="00000000" w:rsidR="00000000" w:rsidRPr="00000000">
        <w:rPr>
          <w:rtl w:val="0"/>
        </w:rPr>
        <w:t xml:space="preserve"> (USDA Organic, Fair Trade)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l3137yfuqa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 for Maximizing CoQ10 Intake: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Cooking Methods</w:t>
      </w:r>
      <w:r w:rsidDel="00000000" w:rsidR="00000000" w:rsidRPr="00000000">
        <w:rPr>
          <w:rtl w:val="0"/>
        </w:rPr>
        <w:t xml:space="preserve">: Avoid overcooking or frying foods high in CoQ10, as it can degrade during high-heat processing.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Dietary Fat</w:t>
      </w:r>
      <w:r w:rsidDel="00000000" w:rsidR="00000000" w:rsidRPr="00000000">
        <w:rPr>
          <w:rtl w:val="0"/>
        </w:rPr>
        <w:t xml:space="preserve">: Pair CoQ10-rich foods with healthy fats (e.g., olive oil, avocado oil) to enhance absorption.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Supplements</w:t>
      </w:r>
      <w:r w:rsidDel="00000000" w:rsidR="00000000" w:rsidRPr="00000000">
        <w:rPr>
          <w:rtl w:val="0"/>
        </w:rPr>
        <w:t xml:space="preserve">: For those with deficiencies or higher needs (e.g., aging, chronic illness, statin users), supplements may be necessary. Look for CoQ10 in </w:t>
      </w:r>
      <w:r w:rsidDel="00000000" w:rsidR="00000000" w:rsidRPr="00000000">
        <w:rPr>
          <w:b w:val="1"/>
          <w:rtl w:val="0"/>
        </w:rPr>
        <w:t xml:space="preserve">ubiquinol</w:t>
      </w:r>
      <w:r w:rsidDel="00000000" w:rsidR="00000000" w:rsidRPr="00000000">
        <w:rPr>
          <w:rtl w:val="0"/>
        </w:rPr>
        <w:t xml:space="preserve"> form for better bioavailability.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