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8idy4pglvziq" w:id="0"/>
      <w:bookmarkEnd w:id="0"/>
      <w:r w:rsidDel="00000000" w:rsidR="00000000" w:rsidRPr="00000000">
        <w:rPr>
          <w:rtl w:val="0"/>
        </w:rPr>
        <w:t xml:space="preserve">Nitric Oxide Foods and Brands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Nitric oxide (NO) is a molecule that helps improve blood flow, regulate blood pressure, and support overall cardiovascular health.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foods don't contain nitric oxide directly, certain foods, especially those rich in nitrates, antioxidants, and amino acids like L-arginine and L-citrulline, help the body produce more nitric oxide.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comprehensive guide that not only details vegan foods high in compounds that support nitric oxide (NO) production, but also includes reputable brands—particularly those that offer USDA Organic, Non-GMO Project Verified, and/or Fair Trade options. Additionally, since you requested it, we’ll include some animal-based options known to contribute to nitric oxide production through their nutrient profiles.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6s1qeh0np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High-Nitrate Vegan Foods &amp; Brands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Nitrates, which convert to nitric oxide in the body.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Beetroot: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Fresh &amp; Frozen: Look for </w:t>
      </w:r>
      <w:r w:rsidDel="00000000" w:rsidR="00000000" w:rsidRPr="00000000">
        <w:rPr>
          <w:b w:val="1"/>
          <w:rtl w:val="0"/>
        </w:rPr>
        <w:t xml:space="preserve">USDA Organic</w:t>
      </w:r>
      <w:r w:rsidDel="00000000" w:rsidR="00000000" w:rsidRPr="00000000">
        <w:rPr>
          <w:rtl w:val="0"/>
        </w:rPr>
        <w:t xml:space="preserve"> beets from brands like </w:t>
      </w: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Earthbound Farm</w:t>
      </w:r>
      <w:r w:rsidDel="00000000" w:rsidR="00000000" w:rsidRPr="00000000">
        <w:rPr>
          <w:rtl w:val="0"/>
        </w:rPr>
        <w:t xml:space="preserve"> (often Non-GMO as well).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Beetroot Juice &amp; Powders: </w:t>
      </w:r>
      <w:r w:rsidDel="00000000" w:rsidR="00000000" w:rsidRPr="00000000">
        <w:rPr>
          <w:b w:val="1"/>
          <w:rtl w:val="0"/>
        </w:rPr>
        <w:t xml:space="preserve">Lakewood Organic</w:t>
      </w:r>
      <w:r w:rsidDel="00000000" w:rsidR="00000000" w:rsidRPr="00000000">
        <w:rPr>
          <w:rtl w:val="0"/>
        </w:rPr>
        <w:t xml:space="preserve"> Beet Juice (USDA Organic), </w:t>
      </w:r>
      <w:r w:rsidDel="00000000" w:rsidR="00000000" w:rsidRPr="00000000">
        <w:rPr>
          <w:b w:val="1"/>
          <w:rtl w:val="0"/>
        </w:rPr>
        <w:t xml:space="preserve">Biotta</w:t>
      </w:r>
      <w:r w:rsidDel="00000000" w:rsidR="00000000" w:rsidRPr="00000000">
        <w:rPr>
          <w:rtl w:val="0"/>
        </w:rPr>
        <w:t xml:space="preserve"> Beet Juice (Non-GMO), </w:t>
      </w:r>
      <w:r w:rsidDel="00000000" w:rsidR="00000000" w:rsidRPr="00000000">
        <w:rPr>
          <w:b w:val="1"/>
          <w:rtl w:val="0"/>
        </w:rPr>
        <w:t xml:space="preserve">Navitas Organics</w:t>
      </w:r>
      <w:r w:rsidDel="00000000" w:rsidR="00000000" w:rsidRPr="00000000">
        <w:rPr>
          <w:rtl w:val="0"/>
        </w:rPr>
        <w:t xml:space="preserve"> Beet Powder (USDA Organic, Non-GMO).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Arugula, Spinach, Kale, Swiss Chard, Romaine Lettuce, Bok Choy:</w:t>
        <w:br w:type="textWrapping"/>
      </w:r>
      <w:r w:rsidDel="00000000" w:rsidR="00000000" w:rsidRPr="00000000">
        <w:rPr>
          <w:rtl w:val="0"/>
        </w:rPr>
        <w:t xml:space="preserve">Available fresh from </w:t>
      </w:r>
      <w:r w:rsidDel="00000000" w:rsidR="00000000" w:rsidRPr="00000000">
        <w:rPr>
          <w:b w:val="1"/>
          <w:rtl w:val="0"/>
        </w:rPr>
        <w:t xml:space="preserve">Cal-Organic Farms (USDA Organic)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Taylor Farms Organic</w:t>
      </w:r>
      <w:r w:rsidDel="00000000" w:rsidR="00000000" w:rsidRPr="00000000">
        <w:rPr>
          <w:rtl w:val="0"/>
        </w:rPr>
        <w:t xml:space="preserve">, and often sold Non-GMO by produce distributors in the U.S. Farmers’ markets and co-ops often stock locally grown USDA Organic greens.</w:t>
        <w:br w:type="textWrapping"/>
        <w:t xml:space="preserve">Packaged greens from </w:t>
      </w:r>
      <w:r w:rsidDel="00000000" w:rsidR="00000000" w:rsidRPr="00000000">
        <w:rPr>
          <w:b w:val="1"/>
          <w:rtl w:val="0"/>
        </w:rPr>
        <w:t xml:space="preserve">Earthbound Farm (USDA Organic, Non-GMO)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Organic Girl (USDA Organic, Non-GMO)</w:t>
      </w:r>
      <w:r w:rsidDel="00000000" w:rsidR="00000000" w:rsidRPr="00000000">
        <w:rPr>
          <w:rtl w:val="0"/>
        </w:rPr>
        <w:t xml:space="preserve"> are common in supermarkets.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Radishes, Cabbage, Celery, Carrots: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Fresh Vegetables: </w:t>
      </w:r>
      <w:r w:rsidDel="00000000" w:rsidR="00000000" w:rsidRPr="00000000">
        <w:rPr>
          <w:b w:val="1"/>
          <w:rtl w:val="0"/>
        </w:rPr>
        <w:t xml:space="preserve">Grimmway Farms</w:t>
      </w:r>
      <w:r w:rsidDel="00000000" w:rsidR="00000000" w:rsidRPr="00000000">
        <w:rPr>
          <w:rtl w:val="0"/>
        </w:rPr>
        <w:t xml:space="preserve"> (Carrots), </w:t>
      </w: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 (Celery, Cabbage, Carrots), </w:t>
      </w:r>
      <w:r w:rsidDel="00000000" w:rsidR="00000000" w:rsidRPr="00000000">
        <w:rPr>
          <w:b w:val="1"/>
          <w:rtl w:val="0"/>
        </w:rPr>
        <w:t xml:space="preserve">Full Circle Market</w:t>
      </w:r>
      <w:r w:rsidDel="00000000" w:rsidR="00000000" w:rsidRPr="00000000">
        <w:rPr>
          <w:rtl w:val="0"/>
        </w:rPr>
        <w:t xml:space="preserve"> (Organic and often Non-GMO).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qpdhdrql6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L-Arginine-Rich Vegan Foods &amp; Brands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L-Arginine, an amino acid precursor to nitric oxide.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Legumes (Lentils, Chickpeas, Peanuts, Soybeans):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Dry Beans and Lentils: </w:t>
      </w:r>
      <w:r w:rsidDel="00000000" w:rsidR="00000000" w:rsidRPr="00000000">
        <w:rPr>
          <w:b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 (USDA Organic, Non-GMO), </w:t>
      </w:r>
      <w:r w:rsidDel="00000000" w:rsidR="00000000" w:rsidRPr="00000000">
        <w:rPr>
          <w:b w:val="1"/>
          <w:rtl w:val="0"/>
        </w:rPr>
        <w:t xml:space="preserve">Bob’s Red Mill</w:t>
      </w:r>
      <w:r w:rsidDel="00000000" w:rsidR="00000000" w:rsidRPr="00000000">
        <w:rPr>
          <w:rtl w:val="0"/>
        </w:rPr>
        <w:t xml:space="preserve"> (USDA Organic, Non-GMO options available).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Chickpeas: </w:t>
      </w:r>
      <w:r w:rsidDel="00000000" w:rsidR="00000000" w:rsidRPr="00000000">
        <w:rPr>
          <w:b w:val="1"/>
          <w:rtl w:val="0"/>
        </w:rPr>
        <w:t xml:space="preserve">Westbrae Natural</w:t>
      </w:r>
      <w:r w:rsidDel="00000000" w:rsidR="00000000" w:rsidRPr="00000000">
        <w:rPr>
          <w:rtl w:val="0"/>
        </w:rPr>
        <w:t xml:space="preserve"> (Organic), </w:t>
      </w:r>
      <w:r w:rsidDel="00000000" w:rsidR="00000000" w:rsidRPr="00000000">
        <w:rPr>
          <w:b w:val="1"/>
          <w:rtl w:val="0"/>
        </w:rPr>
        <w:t xml:space="preserve">Nature’s Greatest Foods</w:t>
      </w:r>
      <w:r w:rsidDel="00000000" w:rsidR="00000000" w:rsidRPr="00000000">
        <w:rPr>
          <w:rtl w:val="0"/>
        </w:rPr>
        <w:t xml:space="preserve"> (USDA Organic, Non-GMO).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Peanut Butter: </w:t>
      </w:r>
      <w:r w:rsidDel="00000000" w:rsidR="00000000" w:rsidRPr="00000000">
        <w:rPr>
          <w:b w:val="1"/>
          <w:rtl w:val="0"/>
        </w:rPr>
        <w:t xml:space="preserve">Maranatha</w:t>
      </w:r>
      <w:r w:rsidDel="00000000" w:rsidR="00000000" w:rsidRPr="00000000">
        <w:rPr>
          <w:rtl w:val="0"/>
        </w:rPr>
        <w:t xml:space="preserve"> (Non-GMO, some organic options), </w:t>
      </w:r>
      <w:r w:rsidDel="00000000" w:rsidR="00000000" w:rsidRPr="00000000">
        <w:rPr>
          <w:b w:val="1"/>
          <w:rtl w:val="0"/>
        </w:rPr>
        <w:t xml:space="preserve">Once Again</w:t>
      </w:r>
      <w:r w:rsidDel="00000000" w:rsidR="00000000" w:rsidRPr="00000000">
        <w:rPr>
          <w:rtl w:val="0"/>
        </w:rPr>
        <w:t xml:space="preserve"> (USDA Organic, Non-GMO Project Verified, Fair Trade Certified for certain nut butters).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Soy Products (Tofu, Tempeh, Edamame): </w:t>
      </w:r>
      <w:r w:rsidDel="00000000" w:rsidR="00000000" w:rsidRPr="00000000">
        <w:rPr>
          <w:b w:val="1"/>
          <w:rtl w:val="0"/>
        </w:rPr>
        <w:t xml:space="preserve">Tofurky</w:t>
      </w:r>
      <w:r w:rsidDel="00000000" w:rsidR="00000000" w:rsidRPr="00000000">
        <w:rPr>
          <w:rtl w:val="0"/>
        </w:rPr>
        <w:t xml:space="preserve"> (Non-GMO, some Organic options), </w:t>
      </w:r>
      <w:r w:rsidDel="00000000" w:rsidR="00000000" w:rsidRPr="00000000">
        <w:rPr>
          <w:b w:val="1"/>
          <w:rtl w:val="0"/>
        </w:rPr>
        <w:t xml:space="preserve">Wildwood Organics</w:t>
      </w:r>
      <w:r w:rsidDel="00000000" w:rsidR="00000000" w:rsidRPr="00000000">
        <w:rPr>
          <w:rtl w:val="0"/>
        </w:rPr>
        <w:t xml:space="preserve"> (USDA Organic), </w:t>
      </w:r>
      <w:r w:rsidDel="00000000" w:rsidR="00000000" w:rsidRPr="00000000">
        <w:rPr>
          <w:b w:val="1"/>
          <w:rtl w:val="0"/>
        </w:rPr>
        <w:t xml:space="preserve">Nasoya</w:t>
      </w:r>
      <w:r w:rsidDel="00000000" w:rsidR="00000000" w:rsidRPr="00000000">
        <w:rPr>
          <w:rtl w:val="0"/>
        </w:rPr>
        <w:t xml:space="preserve"> (Non-GMO, USDA Organic options).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Nuts &amp; Seeds (Almonds, Pumpkin Seeds, Sunflower Seeds):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Terrasoul Superfoods</w:t>
      </w:r>
      <w:r w:rsidDel="00000000" w:rsidR="00000000" w:rsidRPr="00000000">
        <w:rPr>
          <w:rtl w:val="0"/>
        </w:rPr>
        <w:t xml:space="preserve"> (USDA Organic, Non-GMO), </w:t>
      </w:r>
      <w:r w:rsidDel="00000000" w:rsidR="00000000" w:rsidRPr="00000000">
        <w:rPr>
          <w:b w:val="1"/>
          <w:rtl w:val="0"/>
        </w:rPr>
        <w:t xml:space="preserve">Navitas Organics</w:t>
      </w:r>
      <w:r w:rsidDel="00000000" w:rsidR="00000000" w:rsidRPr="00000000">
        <w:rPr>
          <w:rtl w:val="0"/>
        </w:rPr>
        <w:t xml:space="preserve"> (USDA Organic, Non-GMO), </w:t>
      </w:r>
      <w:r w:rsidDel="00000000" w:rsidR="00000000" w:rsidRPr="00000000">
        <w:rPr>
          <w:b w:val="1"/>
          <w:rtl w:val="0"/>
        </w:rPr>
        <w:t xml:space="preserve">Blue Diamond</w:t>
      </w:r>
      <w:r w:rsidDel="00000000" w:rsidR="00000000" w:rsidRPr="00000000">
        <w:rPr>
          <w:rtl w:val="0"/>
        </w:rPr>
        <w:t xml:space="preserve"> (Non-GMO almonds), </w:t>
      </w:r>
      <w:r w:rsidDel="00000000" w:rsidR="00000000" w:rsidRPr="00000000">
        <w:rPr>
          <w:b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 (pumpkin seeds, sunflower seeds, often Organic and Non-GMO).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Quinoa: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 Eco</w:t>
      </w:r>
      <w:r w:rsidDel="00000000" w:rsidR="00000000" w:rsidRPr="00000000">
        <w:rPr>
          <w:rtl w:val="0"/>
        </w:rPr>
        <w:t xml:space="preserve"> (USDA Organic, Fair Trade, Non-GMO Project Verified), </w:t>
      </w:r>
      <w:r w:rsidDel="00000000" w:rsidR="00000000" w:rsidRPr="00000000">
        <w:rPr>
          <w:b w:val="1"/>
          <w:rtl w:val="0"/>
        </w:rPr>
        <w:t xml:space="preserve">Ancient Harvest</w:t>
      </w:r>
      <w:r w:rsidDel="00000000" w:rsidR="00000000" w:rsidRPr="00000000">
        <w:rPr>
          <w:rtl w:val="0"/>
        </w:rPr>
        <w:t xml:space="preserve"> (USDA Organic, Non-GMO).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dlovf21y7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L-Citrulline-Rich Vegan Foods &amp; Brands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L-Citrulline, an amino acid that converts to L-arginine.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Watermelon, Cucumber, Squash (Zucchini):</w:t>
        <w:br w:type="textWrapping"/>
      </w:r>
      <w:r w:rsidDel="00000000" w:rsidR="00000000" w:rsidRPr="00000000">
        <w:rPr>
          <w:rtl w:val="0"/>
        </w:rPr>
        <w:t xml:space="preserve">Fresh produce is typically sold by weight at grocery stores. For certified organic: </w:t>
      </w: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 (Organic Cucumbers, Squash), and various local CSA boxes provide USDA Organic, Non-GMO produce.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Pre-cut or Frozen Options: </w:t>
      </w:r>
      <w:r w:rsidDel="00000000" w:rsidR="00000000" w:rsidRPr="00000000">
        <w:rPr>
          <w:b w:val="1"/>
          <w:rtl w:val="0"/>
        </w:rPr>
        <w:t xml:space="preserve">Cascadian Farm</w:t>
      </w:r>
      <w:r w:rsidDel="00000000" w:rsidR="00000000" w:rsidRPr="00000000">
        <w:rPr>
          <w:rtl w:val="0"/>
        </w:rPr>
        <w:t xml:space="preserve"> (USDA Organic, Non-GMO) frozen squash.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wiezwghak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Antioxidant-Rich Foods &amp; Brands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Antioxidants help stabilize nitric oxide.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Pomegranates, Berries (Blueberries, Strawberries, Raspberries, Blackberries), Grapes, Citrus Fruits: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Fresh/Frozen Berries: </w:t>
      </w:r>
      <w:r w:rsidDel="00000000" w:rsidR="00000000" w:rsidRPr="00000000">
        <w:rPr>
          <w:b w:val="1"/>
          <w:rtl w:val="0"/>
        </w:rPr>
        <w:t xml:space="preserve">Cascadian Farm</w:t>
      </w:r>
      <w:r w:rsidDel="00000000" w:rsidR="00000000" w:rsidRPr="00000000">
        <w:rPr>
          <w:rtl w:val="0"/>
        </w:rPr>
        <w:t xml:space="preserve"> (USDA Organic, Non-GMO), </w:t>
      </w:r>
      <w:r w:rsidDel="00000000" w:rsidR="00000000" w:rsidRPr="00000000">
        <w:rPr>
          <w:b w:val="1"/>
          <w:rtl w:val="0"/>
        </w:rPr>
        <w:t xml:space="preserve">Woodstock Farms</w:t>
      </w:r>
      <w:r w:rsidDel="00000000" w:rsidR="00000000" w:rsidRPr="00000000">
        <w:rPr>
          <w:rtl w:val="0"/>
        </w:rPr>
        <w:t xml:space="preserve"> (USDA Organic, Non-GMO).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Pomegranate Juice: </w:t>
      </w:r>
      <w:r w:rsidDel="00000000" w:rsidR="00000000" w:rsidRPr="00000000">
        <w:rPr>
          <w:b w:val="1"/>
          <w:rtl w:val="0"/>
        </w:rPr>
        <w:t xml:space="preserve">Lakewood Organic</w:t>
      </w:r>
      <w:r w:rsidDel="00000000" w:rsidR="00000000" w:rsidRPr="00000000">
        <w:rPr>
          <w:rtl w:val="0"/>
        </w:rPr>
        <w:t xml:space="preserve"> Pomegranate Juice (USDA Organic).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Grapes/Citrus: Often available through </w:t>
      </w: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Grimmway Farms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Earthbound Farm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Chocolate (70%+ Cocoa):</w:t>
        <w:br w:type="textWrapping"/>
      </w:r>
      <w:r w:rsidDel="00000000" w:rsidR="00000000" w:rsidRPr="00000000">
        <w:rPr>
          <w:rtl w:val="0"/>
        </w:rPr>
        <w:t xml:space="preserve">Look for </w:t>
      </w:r>
      <w:r w:rsidDel="00000000" w:rsidR="00000000" w:rsidRPr="00000000">
        <w:rPr>
          <w:b w:val="1"/>
          <w:rtl w:val="0"/>
        </w:rPr>
        <w:t xml:space="preserve">Fair Trade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USDA Organic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 Eco</w:t>
      </w:r>
      <w:r w:rsidDel="00000000" w:rsidR="00000000" w:rsidRPr="00000000">
        <w:rPr>
          <w:rtl w:val="0"/>
        </w:rPr>
        <w:t xml:space="preserve"> (USDA Organic, Fair Trade, Non-GMO),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Equal Exchange</w:t>
      </w:r>
      <w:r w:rsidDel="00000000" w:rsidR="00000000" w:rsidRPr="00000000">
        <w:rPr>
          <w:rtl w:val="0"/>
        </w:rPr>
        <w:t xml:space="preserve"> (USDA Organic, Fair Trade),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Divine Chocolate</w:t>
      </w:r>
      <w:r w:rsidDel="00000000" w:rsidR="00000000" w:rsidRPr="00000000">
        <w:rPr>
          <w:rtl w:val="0"/>
        </w:rPr>
        <w:t xml:space="preserve"> (Fair Trade Certified),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Endangered Species Chocolate</w:t>
      </w:r>
      <w:r w:rsidDel="00000000" w:rsidR="00000000" w:rsidRPr="00000000">
        <w:rPr>
          <w:rtl w:val="0"/>
        </w:rPr>
        <w:t xml:space="preserve"> (Non-GMO, many Fair Trade and sustainable options).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m1d4qbuo6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Folic Acid (Folate)-Rich Foods &amp; Brands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Folate supports nitric oxide synthesis.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Asparagus, Broccoli, Brussels Sprouts, Avocado, Spinach:</w:t>
        <w:br w:type="textWrapping"/>
      </w:r>
      <w:r w:rsidDel="00000000" w:rsidR="00000000" w:rsidRPr="00000000">
        <w:rPr>
          <w:rtl w:val="0"/>
        </w:rPr>
        <w:t xml:space="preserve">Again, </w:t>
      </w: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Earthbound Farm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Taylor Farms Organic</w:t>
      </w:r>
      <w:r w:rsidDel="00000000" w:rsidR="00000000" w:rsidRPr="00000000">
        <w:rPr>
          <w:rtl w:val="0"/>
        </w:rPr>
        <w:t xml:space="preserve"> are your go-to brands for fresh, USDA Organic, Non-GMO vegetables.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Avocados are generally not GMO; look for USDA Organic from </w:t>
      </w:r>
      <w:r w:rsidDel="00000000" w:rsidR="00000000" w:rsidRPr="00000000">
        <w:rPr>
          <w:b w:val="1"/>
          <w:rtl w:val="0"/>
        </w:rPr>
        <w:t xml:space="preserve">Equal Exchange Avocados</w:t>
      </w:r>
      <w:r w:rsidDel="00000000" w:rsidR="00000000" w:rsidRPr="00000000">
        <w:rPr>
          <w:rtl w:val="0"/>
        </w:rPr>
        <w:t xml:space="preserve"> (Fair Trade certified) or retailers specializing in organic produce.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c6s1io4p5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Flavonoid-Rich Foods &amp; Brands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Flavonoids enhance nitric oxide synthase.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Tea: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Numi Tea</w:t>
      </w:r>
      <w:r w:rsidDel="00000000" w:rsidR="00000000" w:rsidRPr="00000000">
        <w:rPr>
          <w:rtl w:val="0"/>
        </w:rPr>
        <w:t xml:space="preserve"> (USDA Organic, Fair Trade, Non-GMO Project Verified)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Traditional Medicinals</w:t>
      </w:r>
      <w:r w:rsidDel="00000000" w:rsidR="00000000" w:rsidRPr="00000000">
        <w:rPr>
          <w:rtl w:val="0"/>
        </w:rPr>
        <w:t xml:space="preserve"> (USDA Organic, Non-GMO)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Rishi Tea &amp; Botanicals</w:t>
      </w:r>
      <w:r w:rsidDel="00000000" w:rsidR="00000000" w:rsidRPr="00000000">
        <w:rPr>
          <w:rtl w:val="0"/>
        </w:rPr>
        <w:t xml:space="preserve"> (Organic, some Fair Trade lines)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Cocoa Powder: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Navitas Organics</w:t>
      </w:r>
      <w:r w:rsidDel="00000000" w:rsidR="00000000" w:rsidRPr="00000000">
        <w:rPr>
          <w:rtl w:val="0"/>
        </w:rPr>
        <w:t xml:space="preserve"> (USDA Organic, Non-GMO),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Equal Exchange Cocoa</w:t>
      </w:r>
      <w:r w:rsidDel="00000000" w:rsidR="00000000" w:rsidRPr="00000000">
        <w:rPr>
          <w:rtl w:val="0"/>
        </w:rPr>
        <w:t xml:space="preserve"> (USDA Organic, Fair Trade, Non-GMO).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Apples &amp; Onions:</w:t>
        <w:br w:type="textWrapping"/>
      </w:r>
      <w:r w:rsidDel="00000000" w:rsidR="00000000" w:rsidRPr="00000000">
        <w:rPr>
          <w:rtl w:val="0"/>
        </w:rPr>
        <w:t xml:space="preserve">Fresh produce: </w:t>
      </w: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Grimmway Farms</w:t>
      </w:r>
      <w:r w:rsidDel="00000000" w:rsidR="00000000" w:rsidRPr="00000000">
        <w:rPr>
          <w:rtl w:val="0"/>
        </w:rPr>
        <w:t xml:space="preserve">, or local co-ops providing USDA Organic, Non-GMO produce.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q9bbecoz9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Probiotic-Rich Vegan Foods &amp; Brands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Indirect Benefit:</w:t>
      </w:r>
      <w:r w:rsidDel="00000000" w:rsidR="00000000" w:rsidRPr="00000000">
        <w:rPr>
          <w:rtl w:val="0"/>
        </w:rPr>
        <w:t xml:space="preserve"> Gut health may support overall nitric oxide production.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Kimchi, Sauerkraut, Pickles: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Wildbrine</w:t>
      </w:r>
      <w:r w:rsidDel="00000000" w:rsidR="00000000" w:rsidRPr="00000000">
        <w:rPr>
          <w:rtl w:val="0"/>
        </w:rPr>
        <w:t xml:space="preserve"> (Non-GMO, many Organic options)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Farmhouse Culture</w:t>
      </w:r>
      <w:r w:rsidDel="00000000" w:rsidR="00000000" w:rsidRPr="00000000">
        <w:rPr>
          <w:rtl w:val="0"/>
        </w:rPr>
        <w:t xml:space="preserve"> (USDA Organic, Non-GMO)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Bubbies</w:t>
      </w:r>
      <w:r w:rsidDel="00000000" w:rsidR="00000000" w:rsidRPr="00000000">
        <w:rPr>
          <w:rtl w:val="0"/>
        </w:rPr>
        <w:t xml:space="preserve"> (Non-GMO verified pickles, some Organic lines)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Kombucha: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GT’s Living Foods</w:t>
      </w:r>
      <w:r w:rsidDel="00000000" w:rsidR="00000000" w:rsidRPr="00000000">
        <w:rPr>
          <w:rtl w:val="0"/>
        </w:rPr>
        <w:t xml:space="preserve"> (USDA Organic, Non-GMO)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Health-Ade</w:t>
      </w:r>
      <w:r w:rsidDel="00000000" w:rsidR="00000000" w:rsidRPr="00000000">
        <w:rPr>
          <w:rtl w:val="0"/>
        </w:rPr>
        <w:t xml:space="preserve"> (USDA Organic, Non-GMO)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j4ak4scl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Sulfur-Containing Foods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Sulfur compounds support nitric oxide production.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Garlic and Onions:</w:t>
        <w:br w:type="textWrapping"/>
      </w:r>
      <w:r w:rsidDel="00000000" w:rsidR="00000000" w:rsidRPr="00000000">
        <w:rPr>
          <w:rtl w:val="0"/>
        </w:rPr>
        <w:t xml:space="preserve">Fresh USDA Organic garlic and onions from </w:t>
      </w: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Melissa’s Produce</w:t>
      </w:r>
      <w:r w:rsidDel="00000000" w:rsidR="00000000" w:rsidRPr="00000000">
        <w:rPr>
          <w:rtl w:val="0"/>
        </w:rPr>
        <w:t xml:space="preserve"> (Organic line).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dyc99cpkm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Omega-3-Rich Vegan Foods &amp; Brands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Nutrient:</w:t>
      </w:r>
      <w:r w:rsidDel="00000000" w:rsidR="00000000" w:rsidRPr="00000000">
        <w:rPr>
          <w:rtl w:val="0"/>
        </w:rPr>
        <w:t xml:space="preserve"> Omega-3s improve nitric oxide efficiency.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Flaxseeds, Chia Seeds, Walnuts: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Bob’s Red Mill</w:t>
      </w:r>
      <w:r w:rsidDel="00000000" w:rsidR="00000000" w:rsidRPr="00000000">
        <w:rPr>
          <w:rtl w:val="0"/>
        </w:rPr>
        <w:t xml:space="preserve"> (USDA Organic, Non-GMO) flaxseed meal, chia seeds.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Terrasoul Superfoods</w:t>
      </w:r>
      <w:r w:rsidDel="00000000" w:rsidR="00000000" w:rsidRPr="00000000">
        <w:rPr>
          <w:rtl w:val="0"/>
        </w:rPr>
        <w:t xml:space="preserve"> (USDA Organic, Non-GMO) flaxseed and chia seeds.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Navitas Organics</w:t>
      </w:r>
      <w:r w:rsidDel="00000000" w:rsidR="00000000" w:rsidRPr="00000000">
        <w:rPr>
          <w:rtl w:val="0"/>
        </w:rPr>
        <w:t xml:space="preserve"> (USDA Organic, Non-GMO) chia seeds.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Equal Exchange</w:t>
      </w:r>
      <w:r w:rsidDel="00000000" w:rsidR="00000000" w:rsidRPr="00000000">
        <w:rPr>
          <w:rtl w:val="0"/>
        </w:rPr>
        <w:t xml:space="preserve"> sometimes has walnuts via partners; look for local co-ops for USDA Organic walnuts.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xb3kolpq1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Selected Animal-Based Options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While many nitrate-rich foods are plant-based, animal-based options support nitric oxide primarily through their protein content (providing L-arginine) and certain other nutrients. If you choose animal products, opt for those raised sustainably and ethically.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Grass-Fed, Organic Red Meat (Beef):</w:t>
        <w:br w:type="textWrapping"/>
      </w:r>
      <w:r w:rsidDel="00000000" w:rsidR="00000000" w:rsidRPr="00000000">
        <w:rPr>
          <w:rtl w:val="0"/>
        </w:rPr>
        <w:t xml:space="preserve">Grass-fed beef can have higher levels of certain beneficial fatty acids and may indirectly support cardiovascular health. Look for: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Organic Valley</w:t>
      </w:r>
      <w:r w:rsidDel="00000000" w:rsidR="00000000" w:rsidRPr="00000000">
        <w:rPr>
          <w:rtl w:val="0"/>
        </w:rPr>
        <w:t xml:space="preserve"> (USDA Organic) for dairy and some meat products sourced from family farms,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Thousand Hills Lifetime Grazed</w:t>
      </w:r>
      <w:r w:rsidDel="00000000" w:rsidR="00000000" w:rsidRPr="00000000">
        <w:rPr>
          <w:rtl w:val="0"/>
        </w:rPr>
        <w:t xml:space="preserve"> (100% Grass-Fed, Non-GMO feed),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White Oak Pastures</w:t>
      </w:r>
      <w:r w:rsidDel="00000000" w:rsidR="00000000" w:rsidRPr="00000000">
        <w:rPr>
          <w:rtl w:val="0"/>
        </w:rPr>
        <w:t xml:space="preserve"> (Regenerative agriculture, Non-GMO, humane standards).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Poultry (Chicken, Turkey):</w:t>
        <w:br w:type="textWrapping"/>
      </w:r>
      <w:r w:rsidDel="00000000" w:rsidR="00000000" w:rsidRPr="00000000">
        <w:rPr>
          <w:rtl w:val="0"/>
        </w:rPr>
        <w:t xml:space="preserve">Pasture-raised, </w:t>
      </w:r>
      <w:r w:rsidDel="00000000" w:rsidR="00000000" w:rsidRPr="00000000">
        <w:rPr>
          <w:b w:val="1"/>
          <w:rtl w:val="0"/>
        </w:rPr>
        <w:t xml:space="preserve">Bell &amp; Evans</w:t>
      </w:r>
      <w:r w:rsidDel="00000000" w:rsidR="00000000" w:rsidRPr="00000000">
        <w:rPr>
          <w:rtl w:val="0"/>
        </w:rPr>
        <w:t xml:space="preserve"> (Non-GMO Project Verified, some Organic lines), </w:t>
      </w:r>
      <w:r w:rsidDel="00000000" w:rsidR="00000000" w:rsidRPr="00000000">
        <w:rPr>
          <w:b w:val="1"/>
          <w:rtl w:val="0"/>
        </w:rPr>
        <w:t xml:space="preserve">Smart Chicken</w:t>
      </w:r>
      <w:r w:rsidDel="00000000" w:rsidR="00000000" w:rsidRPr="00000000">
        <w:rPr>
          <w:rtl w:val="0"/>
        </w:rPr>
        <w:t xml:space="preserve"> (USDA Organic, Humane Certified).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Dairy (Milk, Yogurt, Cottage Cheese):</w:t>
        <w:br w:type="textWrapping"/>
      </w:r>
      <w:r w:rsidDel="00000000" w:rsidR="00000000" w:rsidRPr="00000000">
        <w:rPr>
          <w:rtl w:val="0"/>
        </w:rPr>
        <w:t xml:space="preserve">Contains L-arginine. Look for USDA Organic, grass-fed: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Organic Valley</w:t>
      </w:r>
      <w:r w:rsidDel="00000000" w:rsidR="00000000" w:rsidRPr="00000000">
        <w:rPr>
          <w:rtl w:val="0"/>
        </w:rPr>
        <w:t xml:space="preserve"> (USDA Organic, Non-GMO feed),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Stonyfield Farm</w:t>
      </w:r>
      <w:r w:rsidDel="00000000" w:rsidR="00000000" w:rsidRPr="00000000">
        <w:rPr>
          <w:rtl w:val="0"/>
        </w:rPr>
        <w:t xml:space="preserve"> (USDA Organic).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Wild-Caught Fish (Salmon, Mackerel):</w:t>
        <w:br w:type="textWrapping"/>
      </w:r>
      <w:r w:rsidDel="00000000" w:rsidR="00000000" w:rsidRPr="00000000">
        <w:rPr>
          <w:rtl w:val="0"/>
        </w:rPr>
        <w:t xml:space="preserve">Rich in omega-3 fatty acids that support nitric oxide function. While not USDA Organic (as organic certification of wild fish is not standard in the U.S.), choose sustainable, responsibly sourced fish: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Vital Choice</w:t>
      </w:r>
      <w:r w:rsidDel="00000000" w:rsidR="00000000" w:rsidRPr="00000000">
        <w:rPr>
          <w:rtl w:val="0"/>
        </w:rPr>
        <w:t xml:space="preserve"> (MSC Certified, sustainable)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Wild Planet</w:t>
      </w:r>
      <w:r w:rsidDel="00000000" w:rsidR="00000000" w:rsidRPr="00000000">
        <w:rPr>
          <w:rtl w:val="0"/>
        </w:rPr>
        <w:t xml:space="preserve"> (Non-GMO, sustainably fished).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Eggs (Pasture-Raised, Organic):</w:t>
        <w:br w:type="textWrapping"/>
      </w:r>
      <w:r w:rsidDel="00000000" w:rsidR="00000000" w:rsidRPr="00000000">
        <w:rPr>
          <w:rtl w:val="0"/>
        </w:rPr>
        <w:t xml:space="preserve">Eggs provide L-arginine and support overall health, look for: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Vital Farms</w:t>
      </w:r>
      <w:r w:rsidDel="00000000" w:rsidR="00000000" w:rsidRPr="00000000">
        <w:rPr>
          <w:rtl w:val="0"/>
        </w:rPr>
        <w:t xml:space="preserve"> (Pasture-Raised, Humane Certified, Non-GMO feed, some Organic)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Organic Valley</w:t>
      </w:r>
      <w:r w:rsidDel="00000000" w:rsidR="00000000" w:rsidRPr="00000000">
        <w:rPr>
          <w:rtl w:val="0"/>
        </w:rPr>
        <w:t xml:space="preserve"> Eggs (USDA Organic).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