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Mobilize.Net SnowConvert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11.0.126</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3</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Files: </w:t>
      </w:r>
      <w:r w:rsidRPr="00CA32B3" w:rsidR="00F41616">
        <w:rPr>
          <w:lang w:val="fr-FR"/>
        </w:rPr>
        <w:t>3</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Files: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24</w:t>
      </w:r>
      <w:r w:rsidRPr="002C3F1F">
        <w:t xml:space="preserve"> lines/sec</w:t>
      </w:r>
    </w:p>
    <w:p w:rsidRPr="002C3F1F" w:rsidR="00366D07" w:rsidP="00366D07" w:rsidRDefault="00366D07" w14:paraId="6F31B5E2" w14:textId="5F0A1183">
      <w:r w:rsidRPr="002C3F1F">
        <w:t xml:space="preserve">Conversion Time: </w:t>
      </w:r>
      <w:r w:rsidR="000A59A0">
        <w:t>00:00:05</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17</w:t>
      </w:r>
    </w:p>
    <w:p w:rsidR="00366D07" w:rsidP="00366D07" w:rsidRDefault="00366D07" w14:paraId="1D4CAA52" w14:textId="5AA97EB0">
      <w:r w:rsidRPr="002C3F1F">
        <w:t xml:space="preserve">Total Warnings: </w:t>
      </w:r>
      <w:r w:rsidR="000A59A0">
        <w:t>2</w:t>
      </w:r>
    </w:p>
    <w:p w:rsidR="003208A6" w:rsidP="003208A6" w:rsidRDefault="003208A6" w14:paraId="484B0408" w14:textId="33334821">
      <w:r>
        <w:t xml:space="preserve">Total </w:t>
      </w:r>
      <w:r w:rsidRPr="00640273">
        <w:t>Lines of Code (LOC):</w:t>
      </w:r>
      <w:r>
        <w:t xml:space="preserve"> </w:t>
      </w:r>
      <w:r w:rsidR="000A59A0">
        <w:t>130</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130</w:t>
      </w:r>
    </w:p>
    <w:p w:rsidRPr="002C3F1F" w:rsidR="002A60CF" w:rsidP="00366D07" w:rsidRDefault="00366D07" w14:paraId="76F7EABF" w14:textId="00DA8C78">
      <w:r w:rsidRPr="002C3F1F">
        <w:t xml:space="preserve">LOC Conversion Percentage: </w:t>
      </w:r>
      <w:r w:rsidR="000A59A0">
        <w:t>47.69%</w:t>
      </w:r>
    </w:p>
    <w:p w:rsidRPr="002C3F1F" w:rsidR="00366D07" w:rsidP="00366D07" w:rsidRDefault="00366D07" w14:paraId="4FF29163" w14:textId="40E6145F">
      <w:r w:rsidRPr="002C3F1F">
        <w:t xml:space="preserve">Unrecognized Lines of Code: </w:t>
      </w:r>
      <w:r w:rsidR="000A59A0">
        <w:t>57</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7</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71.43%</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11</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000000"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000000"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000000"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000000"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000000"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47.69%</w:t>
            </w:r>
          </w:p>
        </w:tc>
        <w:tc>
          <w:tcPr>
            <w:tcW w:w="1349" w:type="dxa"/>
          </w:tcPr>
          <w:p w:rsidR="00201D91" w:rsidP="00404050" w:rsidRDefault="00201D91" w14:paraId="24B4E99D" w14:textId="1386F03E">
            <w:pPr>
              <w:jc w:val="center"/>
              <w:rPr>
                <w:sz w:val="20"/>
                <w:szCs w:val="20"/>
              </w:rPr>
            </w:pPr>
            <w:r w:rsidRPr="00404050">
              <w:rPr>
                <w:sz w:val="20"/>
                <w:szCs w:val="20"/>
              </w:rPr>
              <w:t>3</w:t>
            </w:r>
          </w:p>
        </w:tc>
        <w:tc>
          <w:tcPr>
            <w:tcW w:w="1349" w:type="dxa"/>
          </w:tcPr>
          <w:p w:rsidRPr="00324150" w:rsidR="00201D91" w:rsidP="008B3272" w:rsidRDefault="00201D91" w14:paraId="55A55451" w14:textId="03809502">
            <w:pPr>
              <w:jc w:val="center"/>
              <w:rPr>
                <w:sz w:val="20"/>
                <w:szCs w:val="20"/>
              </w:rPr>
            </w:pPr>
            <w:r>
              <w:rPr>
                <w:sz w:val="20"/>
                <w:szCs w:val="20"/>
              </w:rPr>
              <w:t>130</w:t>
            </w:r>
          </w:p>
        </w:tc>
        <w:tc>
          <w:tcPr>
            <w:tcW w:w="1349" w:type="dxa"/>
          </w:tcPr>
          <w:p w:rsidRPr="00324150" w:rsidR="00201D91" w:rsidP="008B3272" w:rsidRDefault="00201D91" w14:paraId="42A093B3" w14:textId="490591E6">
            <w:pPr>
              <w:jc w:val="center"/>
              <w:rPr>
                <w:sz w:val="20"/>
                <w:szCs w:val="20"/>
              </w:rPr>
            </w:pPr>
            <w:r>
              <w:rPr>
                <w:sz w:val="20"/>
                <w:szCs w:val="20"/>
              </w:rPr>
              <w:t>17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00077729" w:rsidP="00154FFC" w:rsidRDefault="00231E43" w14:paraId="324D2F59" w14:textId="6179626C">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33.33%</w:t>
            </w:r>
          </w:p>
        </w:tc>
        <w:tc>
          <w:tcPr>
            <w:tcW w:w="1242" w:type="dxa"/>
          </w:tcPr>
          <w:p w:rsidRPr="00324150" w:rsidR="00AB7A33" w:rsidP="00AB7A33" w:rsidRDefault="00AD46B1" w14:paraId="33403578" w14:textId="51634B19">
            <w:pPr>
              <w:jc w:val="center"/>
              <w:rPr>
                <w:sz w:val="20"/>
                <w:szCs w:val="20"/>
              </w:rPr>
            </w:pPr>
            <w:r>
              <w:rPr>
                <w:sz w:val="20"/>
                <w:szCs w:val="20"/>
              </w:rPr>
              <w:t>74.07%</w:t>
            </w:r>
          </w:p>
        </w:tc>
        <w:tc>
          <w:tcPr>
            <w:tcW w:w="1323" w:type="dxa"/>
          </w:tcPr>
          <w:p w:rsidRPr="00324150" w:rsidR="00AB7A33" w:rsidP="00AB7A33" w:rsidRDefault="00AD46B1" w14:paraId="41500A12" w14:textId="3F8164B7">
            <w:pPr>
              <w:jc w:val="center"/>
              <w:rPr>
                <w:sz w:val="20"/>
                <w:szCs w:val="20"/>
              </w:rPr>
            </w:pPr>
            <w:r>
              <w:rPr>
                <w:sz w:val="20"/>
                <w:szCs w:val="20"/>
              </w:rPr>
              <w:t>3</w:t>
            </w:r>
          </w:p>
        </w:tc>
        <w:tc>
          <w:tcPr>
            <w:tcW w:w="1082" w:type="dxa"/>
          </w:tcPr>
          <w:p w:rsidRPr="00324150" w:rsidR="00AB7A33" w:rsidP="00AB7A33" w:rsidRDefault="00AD46B1" w14:paraId="369F2756" w14:textId="01620900">
            <w:pPr>
              <w:jc w:val="center"/>
              <w:rPr>
                <w:sz w:val="20"/>
                <w:szCs w:val="20"/>
              </w:rPr>
            </w:pPr>
            <w:r>
              <w:rPr>
                <w:sz w:val="20"/>
                <w:szCs w:val="20"/>
              </w:rPr>
              <w:t>27</w:t>
            </w:r>
          </w:p>
        </w:tc>
        <w:tc>
          <w:tcPr>
            <w:tcW w:w="1201" w:type="dxa"/>
          </w:tcPr>
          <w:p w:rsidRPr="00324150" w:rsidR="00AB7A33" w:rsidP="00AB7A33" w:rsidRDefault="00AD46B1" w14:paraId="12B4DD12" w14:textId="7A74E9AD">
            <w:pPr>
              <w:jc w:val="center"/>
              <w:rPr>
                <w:sz w:val="20"/>
                <w:szCs w:val="20"/>
              </w:rPr>
            </w:pPr>
            <w:r>
              <w:rPr>
                <w:sz w:val="20"/>
                <w:szCs w:val="20"/>
              </w:rPr>
              <w:t>6</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2</w:t>
            </w:r>
          </w:p>
        </w:tc>
        <w:tc>
          <w:tcPr>
            <w:tcW w:w="1082" w:type="dxa"/>
          </w:tcPr>
          <w:p w:rsidRPr="00324150" w:rsidR="00AB7A33" w:rsidP="00AB7A33" w:rsidRDefault="00EE2760" w14:paraId="1E0D6B98" w14:textId="0A89A695">
            <w:pPr>
              <w:jc w:val="center"/>
              <w:rPr>
                <w:sz w:val="20"/>
                <w:szCs w:val="20"/>
              </w:rPr>
            </w:pPr>
            <w:r>
              <w:rPr>
                <w:sz w:val="20"/>
                <w:szCs w:val="20"/>
              </w:rPr>
              <w:t>8</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of issues</w:t>
            </w:r>
          </w:p>
        </w:tc>
        <w:tc>
          <w:tcPr>
            <w:tcW w:w="1620" w:type="dxa"/>
          </w:tcPr>
          <w:p w:rsidRPr="00324150" w:rsidR="00BF06B4" w:rsidP="00CA3E4A" w:rsidRDefault="00BF06B4" w14:paraId="2D33BDB5" w14:textId="36E5AD45">
            <w:pPr>
              <w:jc w:val="center"/>
              <w:rPr>
                <w:sz w:val="20"/>
                <w:szCs w:val="20"/>
              </w:rPr>
            </w:pPr>
            <w:r>
              <w:rPr>
                <w:sz w:val="20"/>
                <w:szCs w:val="20"/>
              </w:rPr>
              <w:t>2</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17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of unique issues</w:t>
            </w:r>
          </w:p>
        </w:tc>
        <w:tc>
          <w:tcPr>
            <w:tcW w:w="1620" w:type="dxa"/>
          </w:tcPr>
          <w:p w:rsidRPr="00324150" w:rsidR="00BF06B4" w:rsidP="00CA3E4A" w:rsidRDefault="00BF06B4" w14:paraId="20379D97" w14:textId="0BB0A78B">
            <w:pPr>
              <w:jc w:val="center"/>
              <w:rPr>
                <w:sz w:val="20"/>
                <w:szCs w:val="20"/>
              </w:rPr>
            </w:pPr>
            <w:r>
              <w:rPr>
                <w:sz w:val="20"/>
                <w:szCs w:val="20"/>
              </w:rPr>
              <w:t>1</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00000" w14:paraId="24F9ED41" w14:textId="71B65FBC">
            <w:pPr>
              <w:spacing w:line="240" w:lineRule="auto"/>
              <w:jc w:val="center"/>
              <w:rPr>
                <w:bCs/>
                <w:sz w:val="20"/>
                <w:szCs w:val="20"/>
              </w:rPr>
            </w:pPr>
            <w:hyperlink xmlns:r="http://schemas.openxmlformats.org/officeDocument/2006/relationships" w:history="1" r:id="R0240e5b5aab84997">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00000" w14:paraId="24F9ED41" w14:textId="71B65FBC">
            <w:pPr>
              <w:spacing w:line="240" w:lineRule="auto"/>
              <w:jc w:val="center"/>
              <w:rPr>
                <w:bCs/>
                <w:sz w:val="20"/>
                <w:szCs w:val="20"/>
              </w:rPr>
            </w:pPr>
            <w:hyperlink xmlns:r="http://schemas.openxmlformats.org/officeDocument/2006/relationships" w:history="1" r:id="R02788ea440c94e95">
              <w:r w:rsidRPr="000732EA" w:rsidR="006E68F1">
                <w:rPr>
                  <w:rStyle w:val="Hyperlink"/>
                  <w:bCs/>
                  <w:sz w:val="20"/>
                  <w:szCs w:val="20"/>
                </w:rPr>
                <w:t>MSCEWI1039</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Semantic information could not be loaded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2</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If you are using the full version of SnowConvert, you can find out the exact file and location of each error in the Issues Report in the output reports folder created by SnowConvert</w:t>
      </w:r>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Parsing errors or errors that cause significant conversion exceptions in SnowConvert.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000000"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Should be set to TRUE for the database for a Teradata migration.  This is necessary as there are many identifiers that have to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33.33</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74.07</w:t>
      </w:r>
      <w:r w:rsidR="00DA651D">
        <w:t>%</w:t>
      </w:r>
    </w:p>
    <w:p w:rsidR="00684C59" w:rsidP="00684C59" w:rsidRDefault="00684C59" w14:paraId="6DCF4820" w14:textId="71BE142B">
      <w:pPr>
        <w:ind w:firstLine="720"/>
      </w:pPr>
      <w:r>
        <w:t xml:space="preserve">Number of Tables: </w:t>
      </w:r>
      <w:r w:rsidR="002B13A6">
        <w:t>3</w:t>
      </w:r>
    </w:p>
    <w:p w:rsidR="00684C59" w:rsidP="00684C59" w:rsidRDefault="00684C59" w14:paraId="440ED39C" w14:textId="3ECDC339">
      <w:pPr>
        <w:ind w:firstLine="720"/>
      </w:pPr>
      <w:r>
        <w:t xml:space="preserve">Lines of Code: </w:t>
      </w:r>
      <w:r w:rsidR="002B13A6">
        <w:t>27</w:t>
      </w:r>
    </w:p>
    <w:p w:rsidR="00684C59" w:rsidP="00684C59" w:rsidRDefault="00684C59" w14:paraId="07D8D560" w14:textId="76C741B0">
      <w:r>
        <w:tab/>
        <w:t xml:space="preserve">Total Parsing Errors: </w:t>
      </w:r>
      <w:r w:rsidR="002B13A6">
        <w:t>6</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1/3</w:t>
            </w:r>
          </w:p>
        </w:tc>
        <w:tc>
          <w:tcPr>
            <w:tcW w:w="2150" w:type="dxa"/>
          </w:tcPr>
          <w:p w:rsidRPr="00D1758E" w:rsidR="00582D11" w:rsidP="00582D11" w:rsidRDefault="007B6C90" w14:paraId="00F590D3" w14:textId="48265AA7">
            <w:pPr>
              <w:jc w:val="center"/>
            </w:pPr>
            <w:r w:rsidRPr="007B6C90">
              <w:t>33.33%</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1</w:t>
            </w:r>
          </w:p>
        </w:tc>
        <w:tc>
          <w:tcPr>
            <w:tcW w:w="2150" w:type="dxa"/>
          </w:tcPr>
          <w:p w:rsidRPr="00D1758E" w:rsidR="00582D11" w:rsidP="00582D11" w:rsidRDefault="00A87BCA" w14:paraId="322F1057" w14:textId="1999F5E1">
            <w:pPr>
              <w:jc w:val="center"/>
            </w:pPr>
            <w:r>
              <w:t>1/3</w:t>
            </w:r>
          </w:p>
        </w:tc>
        <w:tc>
          <w:tcPr>
            <w:tcW w:w="2150" w:type="dxa"/>
          </w:tcPr>
          <w:p w:rsidRPr="00D1758E" w:rsidR="00582D11" w:rsidP="00582D11" w:rsidRDefault="007B6C90" w14:paraId="5292A19C" w14:textId="02708B51">
            <w:pPr>
              <w:jc w:val="center"/>
            </w:pPr>
            <w:r w:rsidRPr="007B6C90">
              <w:t>33.33%</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1/3</w:t>
            </w:r>
          </w:p>
        </w:tc>
        <w:tc>
          <w:tcPr>
            <w:tcW w:w="2118" w:type="dxa"/>
          </w:tcPr>
          <w:p w:rsidRPr="00D1758E" w:rsidR="00217A61" w:rsidP="00C819E1" w:rsidRDefault="00C33681" w14:paraId="2351D987" w14:textId="0C9CE8B4">
            <w:pPr>
              <w:jc w:val="center"/>
            </w:pPr>
            <w:r w:rsidRPr="00C33681">
              <w:t>33.33%</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A large number of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Partitions are not supported in Snowflake but have a similar functionality called CLUSTER BY.  By default, the PARTITION BY statements are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(Non Tables)</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2</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8</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Converted Snowflake:  SELECT TRUNC(5/3)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(NUM_COL1 NUMBER(*),</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NUM_COL3 NUMBER(38,*));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These two values would require a fixed precision/scale of NUMBER(42,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SnowConvert will convert fields on a like to like basis (ex: VARCHAR(20) -&gt; VARCHAR(20)).  If an ingestion process is relying on auto-truncation, that process will need to be adjusted manually to truncate the data using a LEFT() function.  SnowConvert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are by definition</w:t>
      </w:r>
      <w:r w:rsidRPr="004668B4">
        <w:rPr>
          <w:rFonts w:eastAsia="Times New Roman"/>
          <w:color w:val="000000"/>
          <w:lang w:val="en-US"/>
        </w:rPr>
        <w:t xml:space="preserve"> </w:t>
      </w:r>
      <w:r w:rsidRPr="004668B4" w:rsidR="008A55BA">
        <w:rPr>
          <w:rFonts w:eastAsia="Times New Roman"/>
          <w:color w:val="000000"/>
          <w:lang w:val="en-US"/>
        </w:rPr>
        <w:t>approximations</w:t>
      </w:r>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assuming that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Using max()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SELECT DEPT_NM, SALARY ,DEPT_NO,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MAX(SALARY) over ( ORDER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TEST_WIN;</w:t>
      </w:r>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 xml:space="preserve">However, executing the same code (code converted by Mobilize-SnowConvert)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SELECT DEPT_NM, SALARY ,DEPT_NO,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MAX(SALARY) over ( ORDER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TEST_WIN;</w:t>
      </w:r>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SELECT DEPT_NM, SALARY ,DEPT_NO,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MAX(SALARY) over ( ORDER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r w:rsidRPr="00343540">
        <w:rPr>
          <w:rFonts w:ascii="Consolas" w:hAnsi="Consolas" w:cs="Arial"/>
        </w:rPr>
        <w:t>WIN</w:t>
      </w:r>
      <w:r w:rsidRPr="00FD3F97">
        <w:rPr>
          <w:rFonts w:ascii="Arial" w:hAnsi="Arial" w:cs="Arial"/>
        </w:rPr>
        <w:t>;</w:t>
      </w:r>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p w:rsidR="00D51C49" w:rsidRDefault="00D51C49" w14:paraId="1511A770" w14:textId="77777777">
      <w:pPr>
        <w:rPr>
          <w:rFonts w:eastAsiaTheme="minorEastAsia"/>
          <w:lang w:val="en-US"/>
        </w:rPr>
      </w:pPr>
      <w:r>
        <w:br w:type="pag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53397" w14:textId="77777777" w:rsidR="00087477" w:rsidRDefault="00087477">
      <w:pPr>
        <w:spacing w:line="240" w:lineRule="auto"/>
      </w:pPr>
      <w:r>
        <w:separator/>
      </w:r>
    </w:p>
  </w:endnote>
  <w:endnote w:type="continuationSeparator" w:id="0">
    <w:p w14:paraId="354E8A95" w14:textId="77777777" w:rsidR="00087477" w:rsidRDefault="00087477">
      <w:pPr>
        <w:spacing w:line="240" w:lineRule="auto"/>
      </w:pPr>
      <w:r>
        <w:continuationSeparator/>
      </w:r>
    </w:p>
  </w:endnote>
  <w:endnote w:type="continuationNotice" w:id="1">
    <w:p w14:paraId="79457084" w14:textId="77777777" w:rsidR="00087477" w:rsidRDefault="000874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6EAD9" w14:textId="77777777" w:rsidR="00087477" w:rsidRDefault="00087477">
      <w:pPr>
        <w:spacing w:line="240" w:lineRule="auto"/>
      </w:pPr>
      <w:r>
        <w:separator/>
      </w:r>
    </w:p>
  </w:footnote>
  <w:footnote w:type="continuationSeparator" w:id="0">
    <w:p w14:paraId="7096A6D3" w14:textId="77777777" w:rsidR="00087477" w:rsidRDefault="00087477">
      <w:pPr>
        <w:spacing w:line="240" w:lineRule="auto"/>
      </w:pPr>
      <w:r>
        <w:continuationSeparator/>
      </w:r>
    </w:p>
  </w:footnote>
  <w:footnote w:type="continuationNotice" w:id="1">
    <w:p w14:paraId="10577A35" w14:textId="77777777" w:rsidR="00087477" w:rsidRDefault="0008747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1958535">
    <w:abstractNumId w:val="3"/>
  </w:num>
  <w:num w:numId="2" w16cid:durableId="316804320">
    <w:abstractNumId w:val="4"/>
  </w:num>
  <w:num w:numId="3" w16cid:durableId="1131827754">
    <w:abstractNumId w:val="6"/>
  </w:num>
  <w:num w:numId="4" w16cid:durableId="575212651">
    <w:abstractNumId w:val="9"/>
  </w:num>
  <w:num w:numId="5" w16cid:durableId="79059466">
    <w:abstractNumId w:val="2"/>
  </w:num>
  <w:num w:numId="6" w16cid:durableId="294873284">
    <w:abstractNumId w:val="7"/>
  </w:num>
  <w:num w:numId="7" w16cid:durableId="1642464329">
    <w:abstractNumId w:val="0"/>
  </w:num>
  <w:num w:numId="8" w16cid:durableId="1557426271">
    <w:abstractNumId w:val="8"/>
  </w:num>
  <w:num w:numId="9" w16cid:durableId="1808083811">
    <w:abstractNumId w:val="1"/>
  </w:num>
  <w:num w:numId="10" w16cid:durableId="464736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87477"/>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1A4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0240e5b5aab84997" /><Relationship Type="http://schemas.openxmlformats.org/officeDocument/2006/relationships/hyperlink" Target="https://docs.mobilize.net/snowconvert/general/issues/mscewi1039" TargetMode="External" Id="R02788ea440c94e95"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3.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F4051F3-4743-498B-841F-4C2614DA2E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3997</Words>
  <Characters>22788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Luis Alonso Calderón</cp:lastModifiedBy>
  <cp:revision>66</cp:revision>
  <dcterms:created xsi:type="dcterms:W3CDTF">2021-06-14T14:26:00Z</dcterms:created>
  <dcterms:modified xsi:type="dcterms:W3CDTF">2022-10-17T19:46:00Z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