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13.0.110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10</w:t>
      </w:r>
      <w:r w:rsidRPr="002C3F1F">
        <w:t xml:space="preserve"> lines/sec</w:t>
      </w:r>
    </w:p>
    <w:p w:rsidRPr="002C3F1F" w:rsidR="00366D07" w:rsidP="00366D07" w:rsidRDefault="00366D07" w14:paraId="6F31B5E2" w14:textId="5F0A1183">
      <w:r w:rsidRPr="002C3F1F">
        <w:t xml:space="preserve">Conversion Time: </w:t>
      </w:r>
      <w:r w:rsidR="000A59A0">
        <w:t>00:00:03</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415BD400">
      <w:pPr>
        <w:ind w:left="720"/>
        <w:rPr>
          <w:lang w:val="en-US"/>
        </w:rPr>
      </w:pPr>
      <w:r>
        <w:rPr>
          <w:lang w:val="en-US"/>
        </w:rPr>
        <w:t xml:space="preserve">Cursors: </w:t>
      </w:r>
      <w:r w:rsidR="00F41616">
        <w:rPr>
          <w:lang w:val="en-US"/>
        </w:rPr>
        <w:t>0</w:t>
      </w:r>
    </w:p>
    <w:p w:rsidR="00583956" w:rsidRDefault="00583956" w14:paraId="7AE0E422" w14:textId="6D35A06F">
      <w:pPr>
        <w:ind w:left="720"/>
        <w:rPr>
          <w:lang w:val="en-US"/>
        </w:rPr>
      </w:pPr>
      <w:r>
        <w:rPr>
          <w:lang w:val="en-US"/>
        </w:rPr>
        <w:t>Loops: 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lastRenderedPageBreak/>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6753F" w14:textId="77777777" w:rsidR="007B3A9D" w:rsidRDefault="007B3A9D">
      <w:pPr>
        <w:spacing w:line="240" w:lineRule="auto"/>
      </w:pPr>
      <w:r>
        <w:separator/>
      </w:r>
    </w:p>
  </w:endnote>
  <w:endnote w:type="continuationSeparator" w:id="0">
    <w:p w14:paraId="0548FB0E" w14:textId="77777777" w:rsidR="007B3A9D" w:rsidRDefault="007B3A9D">
      <w:pPr>
        <w:spacing w:line="240" w:lineRule="auto"/>
      </w:pPr>
      <w:r>
        <w:continuationSeparator/>
      </w:r>
    </w:p>
  </w:endnote>
  <w:endnote w:type="continuationNotice" w:id="1">
    <w:p w14:paraId="6D809F54" w14:textId="77777777" w:rsidR="007B3A9D" w:rsidRDefault="007B3A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240E" w14:textId="77777777" w:rsidR="007B3A9D" w:rsidRDefault="007B3A9D">
      <w:pPr>
        <w:spacing w:line="240" w:lineRule="auto"/>
      </w:pPr>
      <w:r>
        <w:separator/>
      </w:r>
    </w:p>
  </w:footnote>
  <w:footnote w:type="continuationSeparator" w:id="0">
    <w:p w14:paraId="7F21D8C6" w14:textId="77777777" w:rsidR="007B3A9D" w:rsidRDefault="007B3A9D">
      <w:pPr>
        <w:spacing w:line="240" w:lineRule="auto"/>
      </w:pPr>
      <w:r>
        <w:continuationSeparator/>
      </w:r>
    </w:p>
  </w:footnote>
  <w:footnote w:type="continuationNotice" w:id="1">
    <w:p w14:paraId="4453279D" w14:textId="77777777" w:rsidR="007B3A9D" w:rsidRDefault="007B3A9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83956"/>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3A9D"/>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2.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4.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15</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Daniel Zamora</cp:lastModifiedBy>
  <cp:revision>67</cp:revision>
  <dcterms:created xsi:type="dcterms:W3CDTF">2021-06-14T14:26:00Z</dcterms:created>
  <dcterms:modified xsi:type="dcterms:W3CDTF">2023-01-10T20:52:00Z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