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" w:line="140" w:lineRule="exact"/>
      </w:pPr>
      <w:r>
        <w:rPr>
          <w:b/>
          <w:bCs/>
          <w:rFonts w:ascii="Arial Narrow" w:hAnsi="Arial Narrow" w:cs="Arial Narrow"/>
          <w:sz w:val="16"/>
          <w:szCs w:val="16"/>
        </w:rPr>
        <w:t xml:space="preserve">Supplementary table. Political party by mortality, health, unpaid care and deprivation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Cells show correlation coefficient (p value). ASMR denotes age-standardised mortality rate per 100,000 population.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Year is election year. Premature ASMR (2021) uses deaths registered in 2021 and pre-2024 boundaries; it is included for the 2019 election only, without a 2024 boundary proxy.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Party columns are vote shares except voter turnout; Brexit/Reform UK is Brexit Party in 2019 and Reform UK in 2024.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P values &lt;0.001 are shown as &lt;0.001.</w:t>
      </w:r>
    </w:p>
    <w:tbl>
      <w:tblPr>
        <w:tblW w:w="16478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Correlation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Health/deprivation measure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Election year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N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Conservative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Labour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Liberal Democrat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Brexit/Reform UK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Turnout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female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-0.303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0.529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-0.694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0.582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-0.711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-0.403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0.595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-0.671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0.609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-0.741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Not good health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0.036 (0.413)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0.167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-0.565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-0.522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Disabled under Equality Act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0.079 (0.07)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0.052 (0.233)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-0.427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0.276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-0.340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Any unpaid care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0.303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-0.156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-0.324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0.084 (0.052)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-0.138 (0.001)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Health Deprivation and Disability rank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0.431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-0.627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0.687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-0.658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0.722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Premature ASMR (2021), female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-0.447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0.666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-0.706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0.639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-0.792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Premature ASMR (2021), 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-0.514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0.724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-0.685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0.644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-0.804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female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0.512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0.558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-0.714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-0.434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0.576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-0.523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0.549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-0.746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Not good health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0.035 (0.416)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0.145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0.469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-0.532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Disabled under Equality Act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0.081 (0.063)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0.028 (0.52)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0.399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-0.336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Any unpaid care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0.330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-0.200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-0.269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0.273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-0.131 (0.002)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Health Deprivation and Disability rank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0.438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-0.609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0.575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-0.581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0.717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Premature ASMR (2021), female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-0.489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0.653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0.546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-0.776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Premature ASMR (2021), 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-0.545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0.708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0.490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-0.791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female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-0.531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0.486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0.430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-0.736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-0.595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0.514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-0.575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-0.797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Not good health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-0.203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0.179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-0.465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0.635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-0.479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Disabled under Equality Act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-0.148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0.134 (0.002)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-0.322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0.603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-0.298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Any unpaid care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0.126 (0.003)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-0.063 (0.141)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-0.273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0.627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-0.079 (0.066)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Health Deprivation and Disability rank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0.626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-0.565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0.601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-0.382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0.803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female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-0.543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0.490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-0.453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0.368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-0.744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-0.595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0.504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-0.461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0.303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-0.799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Not good health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-0.185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0.211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-0.356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0.614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-0.477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Disabled under Equality Act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-0.138 (0.001)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0.147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-0.232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0.580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-0.286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Any unpaid care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0.162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-0.047 (0.279)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-0.150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0.619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-0.049 (0.257)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Health Deprivation and Disability rank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0.619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-0.573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0.522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-0.352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0.793 (&lt;0.001)</w:t>
            </w:r>
          </w:p>
        </w:tc>
      </w:tr>
    </w:tbl>
    <w:sectPr>
      <w:pgSz w:w="16838" w:h="11906" w:orient="landscape"/>
      <w:pgMar w:top="180" w:right="180" w:bottom="180" w:left="180" w:header="180" w:footer="180" w:gutter="0"/>
    </w:sectPr>
  </w:body>
</w:document>
</file>