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615B1" w14:textId="1718A233" w:rsidR="4E31CD02" w:rsidRPr="00633209" w:rsidRDefault="4E31CD02" w:rsidP="4E31CD02"/>
    <w:p w14:paraId="0E728A1E" w14:textId="781FE0AE" w:rsidR="0CD6BFD4" w:rsidRDefault="0CD6BFD4" w:rsidP="4E31CD02">
      <w:pPr>
        <w:rPr>
          <w:rFonts w:asciiTheme="majorHAnsi" w:eastAsiaTheme="majorEastAsia" w:hAnsiTheme="majorHAnsi" w:cstheme="majorBidi"/>
          <w:u w:val="single"/>
        </w:rPr>
      </w:pPr>
      <w:r w:rsidRPr="4E31CD02">
        <w:rPr>
          <w:rFonts w:asciiTheme="majorHAnsi" w:eastAsiaTheme="majorEastAsia" w:hAnsiTheme="majorHAnsi" w:cstheme="majorBidi"/>
          <w:u w:val="single"/>
        </w:rPr>
        <w:t>SECTION A</w:t>
      </w:r>
    </w:p>
    <w:p w14:paraId="185D0643" w14:textId="7526BEAB" w:rsidR="4E31CD02" w:rsidRDefault="4E31CD02" w:rsidP="4E31CD02">
      <w:pPr>
        <w:rPr>
          <w:rFonts w:asciiTheme="majorHAnsi" w:eastAsiaTheme="majorEastAsia" w:hAnsiTheme="majorHAnsi" w:cstheme="majorBidi"/>
        </w:rPr>
      </w:pPr>
    </w:p>
    <w:p w14:paraId="18C574AF" w14:textId="01236A9C" w:rsidR="0CD6BFD4" w:rsidRDefault="0CD6BFD4" w:rsidP="4E31CD02">
      <w:pPr>
        <w:rPr>
          <w:rFonts w:asciiTheme="majorHAnsi" w:eastAsiaTheme="majorEastAsia" w:hAnsiTheme="majorHAnsi" w:cstheme="majorBidi"/>
        </w:rPr>
      </w:pPr>
      <w:r w:rsidRPr="4E31CD02">
        <w:rPr>
          <w:rFonts w:asciiTheme="majorHAnsi" w:eastAsiaTheme="majorEastAsia" w:hAnsiTheme="majorHAnsi" w:cstheme="majorBidi"/>
        </w:rPr>
        <w:t>QUESTION 1</w:t>
      </w:r>
    </w:p>
    <w:p w14:paraId="276EBCFC" w14:textId="2C393794" w:rsidR="0CD6BFD4" w:rsidRDefault="0CD6BFD4" w:rsidP="4E31CD02">
      <w:r w:rsidRPr="4E31CD02">
        <w:t>1.1 (a) Important Factors to Consider When Choosing Security Standards for the Enterprise</w:t>
      </w:r>
    </w:p>
    <w:p w14:paraId="572F6961" w14:textId="291D30CD" w:rsidR="0CD6BFD4" w:rsidRDefault="0CD6BFD4" w:rsidP="4E31CD02">
      <w:pPr>
        <w:pStyle w:val="ListParagraph"/>
        <w:numPr>
          <w:ilvl w:val="0"/>
          <w:numId w:val="1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Compliance Requirements</w:t>
      </w:r>
      <w:r w:rsidRPr="4E31CD02">
        <w:rPr>
          <w:rFonts w:ascii="Aptos Display" w:eastAsia="Aptos Display" w:hAnsi="Aptos Display" w:cs="Aptos Display"/>
        </w:rPr>
        <w:t>: When choosing security standards, it’s crucial to consider legal and regulatory requirements like GDPR or HIPAA, as these can prevent fines and help avoid legal issues.</w:t>
      </w:r>
    </w:p>
    <w:p w14:paraId="21DE3B11" w14:textId="6A33FF45" w:rsidR="0CD6BFD4" w:rsidRDefault="0CD6BFD4" w:rsidP="4E31CD02">
      <w:pPr>
        <w:pStyle w:val="ListParagraph"/>
        <w:numPr>
          <w:ilvl w:val="0"/>
          <w:numId w:val="1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Flexibility and Scalability</w:t>
      </w:r>
      <w:r w:rsidRPr="4E31CD02">
        <w:rPr>
          <w:rFonts w:ascii="Aptos Display" w:eastAsia="Aptos Display" w:hAnsi="Aptos Display" w:cs="Aptos Display"/>
        </w:rPr>
        <w:t>: Standards should be flexible and scalable so they can adapt to changes within the enterprise, whether it’s new technologies, growth, or changes in the threat landscape.</w:t>
      </w:r>
    </w:p>
    <w:p w14:paraId="7F1AD3B7" w14:textId="413A9B42" w:rsidR="0CD6BFD4" w:rsidRDefault="0CD6BFD4" w:rsidP="4E31CD02">
      <w:pPr>
        <w:pStyle w:val="ListParagraph"/>
        <w:numPr>
          <w:ilvl w:val="0"/>
          <w:numId w:val="1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Compatibility with Current Infrastructure</w:t>
      </w:r>
      <w:r w:rsidRPr="4E31CD02">
        <w:rPr>
          <w:rFonts w:ascii="Aptos Display" w:eastAsia="Aptos Display" w:hAnsi="Aptos Display" w:cs="Aptos Display"/>
        </w:rPr>
        <w:t>: Security standards should work well with the enterprise’s current systems and technology. This avoids issues with integration and reduces the need for costly adjustments.</w:t>
      </w:r>
    </w:p>
    <w:p w14:paraId="0A82665D" w14:textId="70C2382B" w:rsidR="0CD6BFD4" w:rsidRDefault="0CD6BFD4" w:rsidP="4E31CD02">
      <w:pPr>
        <w:pStyle w:val="ListParagraph"/>
        <w:numPr>
          <w:ilvl w:val="0"/>
          <w:numId w:val="1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Alignment with Risk Management Goals</w:t>
      </w:r>
      <w:r w:rsidRPr="4E31CD02">
        <w:rPr>
          <w:rFonts w:ascii="Aptos Display" w:eastAsia="Aptos Display" w:hAnsi="Aptos Display" w:cs="Aptos Display"/>
        </w:rPr>
        <w:t>: The standards should directly address the enterprise’s security risks, ensuring that all critical risks are adequately covered to reduce potential security threats.</w:t>
      </w:r>
    </w:p>
    <w:p w14:paraId="470EDAF3" w14:textId="3B0C0D55" w:rsidR="7CD5B6A8" w:rsidRDefault="7CD5B6A8" w:rsidP="4E31CD02">
      <w:r w:rsidRPr="4E31CD02">
        <w:t>(b) Interoperability Issues with Legacy Systems</w:t>
      </w:r>
    </w:p>
    <w:p w14:paraId="27A1CFCD" w14:textId="773E736E" w:rsidR="7CD5B6A8" w:rsidRDefault="7CD5B6A8" w:rsidP="4E31CD02">
      <w:pPr>
        <w:pStyle w:val="ListParagraph"/>
        <w:numPr>
          <w:ilvl w:val="0"/>
          <w:numId w:val="1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Incompatibility with Newer Security Standards</w:t>
      </w:r>
      <w:r w:rsidRPr="4E31CD02">
        <w:rPr>
          <w:rFonts w:ascii="Aptos Display" w:eastAsia="Aptos Display" w:hAnsi="Aptos Display" w:cs="Aptos Display"/>
        </w:rPr>
        <w:t>: Older systems might not support modern security standards, which can create gaps in security, like the inability to use newer encryption methods.</w:t>
      </w:r>
    </w:p>
    <w:p w14:paraId="1A597BC6" w14:textId="13487B9C" w:rsidR="7CD5B6A8" w:rsidRDefault="7CD5B6A8" w:rsidP="4E31CD02">
      <w:pPr>
        <w:pStyle w:val="ListParagraph"/>
        <w:numPr>
          <w:ilvl w:val="0"/>
          <w:numId w:val="1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Difficulty Integrating with Newer Systems</w:t>
      </w:r>
      <w:r w:rsidRPr="4E31CD02">
        <w:rPr>
          <w:rFonts w:ascii="Aptos Display" w:eastAsia="Aptos Display" w:hAnsi="Aptos Display" w:cs="Aptos Display"/>
        </w:rPr>
        <w:t>: Legacy systems might lack necessary APIs or integration features, making it hard to connect them with newer security tools, which can lead to security inconsistencies.</w:t>
      </w:r>
    </w:p>
    <w:p w14:paraId="23C006BB" w14:textId="1C0CF1E4" w:rsidR="7CD5B6A8" w:rsidRDefault="7CD5B6A8" w:rsidP="4E31CD02">
      <w:pPr>
        <w:pStyle w:val="ListParagraph"/>
        <w:numPr>
          <w:ilvl w:val="0"/>
          <w:numId w:val="1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Higher Vulnerability Risks</w:t>
      </w:r>
      <w:r w:rsidRPr="4E31CD02">
        <w:rPr>
          <w:rFonts w:ascii="Aptos Display" w:eastAsia="Aptos Display" w:hAnsi="Aptos Display" w:cs="Aptos Display"/>
        </w:rPr>
        <w:t>: Legacy systems often use outdated software that may not get security updates anymore, increasing the risk of exposure to new threats.</w:t>
      </w:r>
    </w:p>
    <w:p w14:paraId="01E7BC39" w14:textId="7FEC768F" w:rsidR="7CD5B6A8" w:rsidRDefault="7CD5B6A8" w:rsidP="4E31CD02">
      <w:pPr>
        <w:pStyle w:val="ListParagraph"/>
        <w:numPr>
          <w:ilvl w:val="0"/>
          <w:numId w:val="1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Resource Constraints</w:t>
      </w:r>
      <w:r w:rsidRPr="4E31CD02">
        <w:rPr>
          <w:rFonts w:ascii="Aptos Display" w:eastAsia="Aptos Display" w:hAnsi="Aptos Display" w:cs="Aptos Display"/>
        </w:rPr>
        <w:t>: Many legacy systems don’t have the processing power or storage needed for advanced security monitoring, making it difficult to apply modern security measures.</w:t>
      </w:r>
    </w:p>
    <w:p w14:paraId="308F63D0" w14:textId="2ED0791C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483F5DE7" w14:textId="4A00338F" w:rsidR="254360E3" w:rsidRDefault="254360E3" w:rsidP="4E31CD02">
      <w:r w:rsidRPr="4E31CD02">
        <w:t>(c) Risks of Acquiring a Smaller Competitor</w:t>
      </w:r>
    </w:p>
    <w:p w14:paraId="4728B135" w14:textId="19E21787" w:rsidR="254360E3" w:rsidRDefault="254360E3" w:rsidP="4E31CD02">
      <w:pPr>
        <w:pStyle w:val="ListParagraph"/>
        <w:numPr>
          <w:ilvl w:val="0"/>
          <w:numId w:val="10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Data Security Issues</w:t>
      </w:r>
      <w:r w:rsidRPr="4E31CD02">
        <w:rPr>
          <w:rFonts w:ascii="Aptos Display" w:eastAsia="Aptos Display" w:hAnsi="Aptos Display" w:cs="Aptos Display"/>
        </w:rPr>
        <w:t>: Integrating data from the acquired company may introduce vulnerabilities, especially if they have less robust security measures.</w:t>
      </w:r>
    </w:p>
    <w:p w14:paraId="6053712E" w14:textId="70D0CD53" w:rsidR="254360E3" w:rsidRDefault="254360E3" w:rsidP="4E31CD02">
      <w:pPr>
        <w:pStyle w:val="ListParagraph"/>
        <w:numPr>
          <w:ilvl w:val="0"/>
          <w:numId w:val="10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Inconsistent Security Policies</w:t>
      </w:r>
      <w:r w:rsidRPr="4E31CD02">
        <w:rPr>
          <w:rFonts w:ascii="Aptos Display" w:eastAsia="Aptos Display" w:hAnsi="Aptos Display" w:cs="Aptos Display"/>
        </w:rPr>
        <w:t>: The smaller competitor may not have security standards that align with Delware Inc., leading to gaps in protection and increased risk.</w:t>
      </w:r>
    </w:p>
    <w:p w14:paraId="10D13227" w14:textId="3AC3A1F2" w:rsidR="254360E3" w:rsidRDefault="254360E3" w:rsidP="4E31CD02">
      <w:pPr>
        <w:pStyle w:val="ListParagraph"/>
        <w:numPr>
          <w:ilvl w:val="0"/>
          <w:numId w:val="10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Cultural Differences in Security</w:t>
      </w:r>
      <w:r w:rsidRPr="4E31CD02">
        <w:rPr>
          <w:rFonts w:ascii="Aptos Display" w:eastAsia="Aptos Display" w:hAnsi="Aptos Display" w:cs="Aptos Display"/>
        </w:rPr>
        <w:t>: Different levels of security awareness and practices may exist, meaning additional training could be needed to bring everyone up to the same security standard.</w:t>
      </w:r>
    </w:p>
    <w:p w14:paraId="127F196D" w14:textId="30EEF31B" w:rsidR="254360E3" w:rsidRDefault="254360E3" w:rsidP="4E31CD02">
      <w:pPr>
        <w:pStyle w:val="ListParagraph"/>
        <w:numPr>
          <w:ilvl w:val="0"/>
          <w:numId w:val="10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Potential Insider Threats</w:t>
      </w:r>
      <w:r w:rsidRPr="4E31CD02">
        <w:rPr>
          <w:rFonts w:ascii="Aptos Display" w:eastAsia="Aptos Display" w:hAnsi="Aptos Display" w:cs="Aptos Display"/>
        </w:rPr>
        <w:t>: Employees from the smaller company may not fully understand or comply with Delware Inc.’s security policies, increasing the likelihood of accidental or intentional security breaches.</w:t>
      </w:r>
    </w:p>
    <w:p w14:paraId="626BBE22" w14:textId="7A3E6084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09AC8012" w14:textId="7CC800A5" w:rsidR="254360E3" w:rsidRDefault="254360E3" w:rsidP="4E31CD02">
      <w:pPr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</w:rPr>
        <w:t xml:space="preserve"> (d) Obstacles in Integrating IDS, IPS, and SIEM for Better Resilience</w:t>
      </w:r>
    </w:p>
    <w:p w14:paraId="47CB52B6" w14:textId="2BAD86C9" w:rsidR="254360E3" w:rsidRDefault="254360E3" w:rsidP="4E31CD02">
      <w:pPr>
        <w:pStyle w:val="ListParagraph"/>
        <w:numPr>
          <w:ilvl w:val="0"/>
          <w:numId w:val="9"/>
        </w:numPr>
        <w:spacing w:before="240" w:after="240"/>
      </w:pPr>
      <w:r w:rsidRPr="4E31CD02">
        <w:rPr>
          <w:rFonts w:ascii="Aptos Display" w:eastAsia="Aptos Display" w:hAnsi="Aptos Display" w:cs="Aptos Display"/>
        </w:rPr>
        <w:t>Data Format Issues: Since the IDS, IPS, and SIEM tools come from different vendors, they may use incompatible data formats, making it challenging to standardize and analyze data across systems.</w:t>
      </w:r>
    </w:p>
    <w:p w14:paraId="57763B22" w14:textId="5D50CEB5" w:rsidR="254360E3" w:rsidRDefault="254360E3" w:rsidP="4E31CD02">
      <w:pPr>
        <w:pStyle w:val="ListParagraph"/>
        <w:numPr>
          <w:ilvl w:val="0"/>
          <w:numId w:val="9"/>
        </w:numPr>
        <w:spacing w:before="240" w:after="240"/>
      </w:pPr>
      <w:r w:rsidRPr="4E31CD02">
        <w:rPr>
          <w:rFonts w:ascii="Aptos Display" w:eastAsia="Aptos Display" w:hAnsi="Aptos Display" w:cs="Aptos Display"/>
        </w:rPr>
        <w:t>Delays in Data Correlation: Real-time analysis could be delayed because of differing speeds or capabilities among the systems, which could reduce the effectiveness of threat detection.</w:t>
      </w:r>
    </w:p>
    <w:p w14:paraId="1339AA73" w14:textId="2CF1227D" w:rsidR="254360E3" w:rsidRDefault="254360E3" w:rsidP="4E31CD02">
      <w:pPr>
        <w:pStyle w:val="ListParagraph"/>
        <w:numPr>
          <w:ilvl w:val="0"/>
          <w:numId w:val="9"/>
        </w:numPr>
        <w:spacing w:before="240" w:after="240"/>
      </w:pPr>
      <w:r w:rsidRPr="4E31CD02">
        <w:rPr>
          <w:rFonts w:ascii="Aptos Display" w:eastAsia="Aptos Display" w:hAnsi="Aptos Display" w:cs="Aptos Display"/>
        </w:rPr>
        <w:t>Maintenance Complexity: Managing three different security tools requires more time and resources, and the need for specialized knowledge might slow down issue resolution.</w:t>
      </w:r>
    </w:p>
    <w:p w14:paraId="3675F3F7" w14:textId="5DFEDAAA" w:rsidR="254360E3" w:rsidRDefault="254360E3" w:rsidP="4E31CD02">
      <w:pPr>
        <w:pStyle w:val="ListParagraph"/>
        <w:numPr>
          <w:ilvl w:val="0"/>
          <w:numId w:val="9"/>
        </w:numPr>
        <w:spacing w:before="240" w:after="240"/>
      </w:pPr>
      <w:r w:rsidRPr="4E31CD02">
        <w:rPr>
          <w:rFonts w:ascii="Aptos Display" w:eastAsia="Aptos Display" w:hAnsi="Aptos Display" w:cs="Aptos Display"/>
        </w:rPr>
        <w:t>Additional Integration Costs: Integrating the systems may require extra tools or APIs, which can increase costs and delay implementation of better threat detection practices.</w:t>
      </w:r>
    </w:p>
    <w:p w14:paraId="637A5556" w14:textId="19C9B08E" w:rsidR="4E31CD02" w:rsidRDefault="4E31CD02" w:rsidP="4E31CD02"/>
    <w:p w14:paraId="6EA7D6CC" w14:textId="2C5F53C4" w:rsidR="4E31CD02" w:rsidRDefault="4E31CD02" w:rsidP="4E31CD02"/>
    <w:p w14:paraId="4538F85E" w14:textId="38A6D0F5" w:rsidR="4E31CD02" w:rsidRDefault="4E31CD02" w:rsidP="4E31CD02"/>
    <w:p w14:paraId="1559A728" w14:textId="45BF615A" w:rsidR="0C6D7102" w:rsidRDefault="0C6D7102" w:rsidP="4E31CD02">
      <w:r w:rsidRPr="4E31CD02">
        <w:t>1.2 (a) Advantages of Using IPv6 Over IPv4</w:t>
      </w:r>
    </w:p>
    <w:p w14:paraId="680C9AB7" w14:textId="2B01976A" w:rsidR="0C6D7102" w:rsidRDefault="0C6D7102" w:rsidP="4E31CD02">
      <w:pPr>
        <w:pStyle w:val="ListParagraph"/>
        <w:numPr>
          <w:ilvl w:val="0"/>
          <w:numId w:val="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Expanded Address Space</w:t>
      </w:r>
      <w:r w:rsidRPr="4E31CD02">
        <w:rPr>
          <w:rFonts w:ascii="Aptos Display" w:eastAsia="Aptos Display" w:hAnsi="Aptos Display" w:cs="Aptos Display"/>
        </w:rPr>
        <w:t>: IPv6 provides a vastly larger address space (128-bit addresses compared to IPv4’s 32-bit), which supports the growing number of internet-connected devices without needing Network Address Translation (NAT).</w:t>
      </w:r>
    </w:p>
    <w:p w14:paraId="062F9FFD" w14:textId="266638B2" w:rsidR="0C6D7102" w:rsidRDefault="0C6D7102" w:rsidP="4E31CD02">
      <w:pPr>
        <w:pStyle w:val="ListParagraph"/>
        <w:numPr>
          <w:ilvl w:val="0"/>
          <w:numId w:val="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Enhanced Security</w:t>
      </w:r>
      <w:r w:rsidRPr="4E31CD02">
        <w:rPr>
          <w:rFonts w:ascii="Aptos Display" w:eastAsia="Aptos Display" w:hAnsi="Aptos Display" w:cs="Aptos Display"/>
        </w:rPr>
        <w:t>: IPv6 was designed with IPsec as a fundamental feature, allowing for better security at the network layer, including data confidentiality, integrity, and authentication.</w:t>
      </w:r>
    </w:p>
    <w:p w14:paraId="2D349F08" w14:textId="4CA7E24C" w:rsidR="0C6D7102" w:rsidRDefault="0C6D7102" w:rsidP="4E31CD02">
      <w:pPr>
        <w:pStyle w:val="ListParagraph"/>
        <w:numPr>
          <w:ilvl w:val="0"/>
          <w:numId w:val="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Efficient Routing</w:t>
      </w:r>
      <w:r w:rsidRPr="4E31CD02">
        <w:rPr>
          <w:rFonts w:ascii="Aptos Display" w:eastAsia="Aptos Display" w:hAnsi="Aptos Display" w:cs="Aptos Display"/>
        </w:rPr>
        <w:t>: IPv6 reduces the size of routing tables, allowing for more efficient and faster routing. This is due to its simplified header format and the ability to aggregate addresses more effectively.</w:t>
      </w:r>
    </w:p>
    <w:p w14:paraId="7D080F41" w14:textId="633726B3" w:rsidR="0C6D7102" w:rsidRDefault="0C6D7102" w:rsidP="4E31CD02">
      <w:pPr>
        <w:pStyle w:val="ListParagraph"/>
        <w:numPr>
          <w:ilvl w:val="0"/>
          <w:numId w:val="4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Auto-Configuration</w:t>
      </w:r>
      <w:r w:rsidRPr="4E31CD02">
        <w:rPr>
          <w:rFonts w:ascii="Aptos Display" w:eastAsia="Aptos Display" w:hAnsi="Aptos Display" w:cs="Aptos Display"/>
        </w:rPr>
        <w:t>: IPv6 supports stateless address autoconfiguration (SLAAC), which simplifies network management by allowing devices to self-configure without the need for a DHCP server.</w:t>
      </w:r>
    </w:p>
    <w:p w14:paraId="2DC9B524" w14:textId="02401274" w:rsidR="0C6D7102" w:rsidRDefault="0C6D7102" w:rsidP="4E31CD02">
      <w:r w:rsidRPr="4E31CD02">
        <w:t>(b) Security Issues to Consider When Implementing an 802.1x Infrastructure</w:t>
      </w:r>
    </w:p>
    <w:p w14:paraId="1AB17143" w14:textId="1C37810F" w:rsidR="0C6D7102" w:rsidRDefault="0C6D7102" w:rsidP="4E31CD02">
      <w:pPr>
        <w:pStyle w:val="ListParagraph"/>
        <w:numPr>
          <w:ilvl w:val="0"/>
          <w:numId w:val="3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EAP Method Vulnerabilities</w:t>
      </w:r>
      <w:r w:rsidRPr="4E31CD02">
        <w:rPr>
          <w:rFonts w:ascii="Aptos Display" w:eastAsia="Aptos Display" w:hAnsi="Aptos Display" w:cs="Aptos Display"/>
        </w:rPr>
        <w:t>: The Extensible Authentication Protocol (EAP) used in 802.1x can have vulnerabilities depending on the chosen method, potentially exposing the network to risks like man-in-the-middle attacks if not properly secured.</w:t>
      </w:r>
    </w:p>
    <w:p w14:paraId="5F387274" w14:textId="4CC15659" w:rsidR="0C6D7102" w:rsidRDefault="0C6D7102" w:rsidP="4E31CD02">
      <w:pPr>
        <w:pStyle w:val="ListParagraph"/>
        <w:numPr>
          <w:ilvl w:val="0"/>
          <w:numId w:val="3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Certificate Management</w:t>
      </w:r>
      <w:r w:rsidRPr="4E31CD02">
        <w:rPr>
          <w:rFonts w:ascii="Aptos Display" w:eastAsia="Aptos Display" w:hAnsi="Aptos Display" w:cs="Aptos Display"/>
        </w:rPr>
        <w:t>: 802.1x often requires digital certificates for authentication. Poor certificate management practices, such as expired or compromised certificates, can reduce security and hinder access.</w:t>
      </w:r>
    </w:p>
    <w:p w14:paraId="5E73D40E" w14:textId="03BE7196" w:rsidR="0C6D7102" w:rsidRDefault="0C6D7102" w:rsidP="4E31CD02">
      <w:pPr>
        <w:pStyle w:val="ListParagraph"/>
        <w:numPr>
          <w:ilvl w:val="0"/>
          <w:numId w:val="3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Device Spoofing Risks</w:t>
      </w:r>
      <w:r w:rsidRPr="4E31CD02">
        <w:rPr>
          <w:rFonts w:ascii="Aptos Display" w:eastAsia="Aptos Display" w:hAnsi="Aptos Display" w:cs="Aptos Display"/>
        </w:rPr>
        <w:t>: Attackers may attempt to bypass 802.1x security by spoofing authorized devices. Without proper monitoring, this could allow unauthorized access to the network.</w:t>
      </w:r>
    </w:p>
    <w:p w14:paraId="5B1C76A0" w14:textId="26268638" w:rsidR="0C6D7102" w:rsidRDefault="0C6D7102" w:rsidP="4E31CD02">
      <w:pPr>
        <w:pStyle w:val="ListParagraph"/>
        <w:numPr>
          <w:ilvl w:val="0"/>
          <w:numId w:val="3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Denial of Service (DoS) Attacks</w:t>
      </w:r>
      <w:r w:rsidRPr="4E31CD02">
        <w:rPr>
          <w:rFonts w:ascii="Aptos Display" w:eastAsia="Aptos Display" w:hAnsi="Aptos Display" w:cs="Aptos Display"/>
        </w:rPr>
        <w:t>: Attackers can exploit 802.1x’s authentication process to launch DoS attacks by repeatedly sending authentication requests, potentially overwhelming the network and causing disruptions.</w:t>
      </w:r>
    </w:p>
    <w:p w14:paraId="730D4132" w14:textId="1BD012AE" w:rsidR="0C6D7102" w:rsidRDefault="0C6D7102" w:rsidP="4E31CD02">
      <w:r w:rsidRPr="4E31CD02">
        <w:t>(c) Thoughts and Concerns on Switching to a Mesh Configuration</w:t>
      </w:r>
    </w:p>
    <w:p w14:paraId="799D7D5A" w14:textId="460EAE6B" w:rsidR="0C6D7102" w:rsidRDefault="0C6D7102" w:rsidP="4E31CD02">
      <w:pPr>
        <w:pStyle w:val="ListParagraph"/>
        <w:numPr>
          <w:ilvl w:val="0"/>
          <w:numId w:val="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Improved Redundancy</w:t>
      </w:r>
      <w:r w:rsidRPr="4E31CD02">
        <w:rPr>
          <w:rFonts w:ascii="Aptos Display" w:eastAsia="Aptos Display" w:hAnsi="Aptos Display" w:cs="Aptos Display"/>
        </w:rPr>
        <w:t>: A mesh configuration provides multiple paths for data, which can help ensure network availability and reduce the risk of downtime if a link or node fails.</w:t>
      </w:r>
    </w:p>
    <w:p w14:paraId="1102F489" w14:textId="3F5B6279" w:rsidR="0C6D7102" w:rsidRDefault="0C6D7102" w:rsidP="4E31CD02">
      <w:pPr>
        <w:pStyle w:val="ListParagraph"/>
        <w:numPr>
          <w:ilvl w:val="0"/>
          <w:numId w:val="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Increased Complexity</w:t>
      </w:r>
      <w:r w:rsidRPr="4E31CD02">
        <w:rPr>
          <w:rFonts w:ascii="Aptos Display" w:eastAsia="Aptos Display" w:hAnsi="Aptos Display" w:cs="Aptos Display"/>
        </w:rPr>
        <w:t>: Mesh networks are more complex to design, deploy, and maintain. This complexity could make troubleshooting more challenging and require more skilled personnel.</w:t>
      </w:r>
    </w:p>
    <w:p w14:paraId="483E7B04" w14:textId="04D26408" w:rsidR="0C6D7102" w:rsidRDefault="0C6D7102" w:rsidP="4E31CD02">
      <w:pPr>
        <w:pStyle w:val="ListParagraph"/>
        <w:numPr>
          <w:ilvl w:val="0"/>
          <w:numId w:val="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Cost Implications</w:t>
      </w:r>
      <w:r w:rsidRPr="4E31CD02">
        <w:rPr>
          <w:rFonts w:ascii="Aptos Display" w:eastAsia="Aptos Display" w:hAnsi="Aptos Display" w:cs="Aptos Display"/>
        </w:rPr>
        <w:t>: Implementing a mesh network could require additional infrastructure investment, especially in purchasing additional devices to support the multiple connection paths, which could be costly.</w:t>
      </w:r>
    </w:p>
    <w:p w14:paraId="2F7AD91F" w14:textId="2B45D9D1" w:rsidR="0C6D7102" w:rsidRDefault="0C6D7102" w:rsidP="4E31CD02">
      <w:pPr>
        <w:pStyle w:val="ListParagraph"/>
        <w:numPr>
          <w:ilvl w:val="0"/>
          <w:numId w:val="2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Security Concerns</w:t>
      </w:r>
      <w:r w:rsidRPr="4E31CD02">
        <w:rPr>
          <w:rFonts w:ascii="Aptos Display" w:eastAsia="Aptos Display" w:hAnsi="Aptos Display" w:cs="Aptos Display"/>
        </w:rPr>
        <w:t>: More connection points and pathways may introduce new security risks, such as additional points of entry for attackers, making it essential to deploy strong security measures across all nodes.</w:t>
      </w:r>
    </w:p>
    <w:p w14:paraId="74681C63" w14:textId="76BF7B6F" w:rsidR="4E31CD02" w:rsidRDefault="4E31CD02" w:rsidP="4E31CD02">
      <w:pPr>
        <w:pStyle w:val="ListParagraph"/>
        <w:spacing w:before="240" w:after="240"/>
      </w:pPr>
    </w:p>
    <w:p w14:paraId="3247B3AB" w14:textId="6C5E92E9" w:rsidR="0C6D7102" w:rsidRDefault="0C6D7102" w:rsidP="4E31CD02">
      <w:pPr>
        <w:spacing w:before="240" w:after="240"/>
      </w:pPr>
      <w:r w:rsidRPr="4E31CD02">
        <w:t xml:space="preserve"> (d) Security Implications of Using Software-Defined Networking (SDN)</w:t>
      </w:r>
    </w:p>
    <w:p w14:paraId="52304C55" w14:textId="0DF2C654" w:rsidR="0C6D7102" w:rsidRDefault="0C6D7102" w:rsidP="4E31CD02">
      <w:pPr>
        <w:pStyle w:val="ListParagraph"/>
        <w:numPr>
          <w:ilvl w:val="0"/>
          <w:numId w:val="1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Centralized Control Risks</w:t>
      </w:r>
      <w:r w:rsidRPr="4E31CD02">
        <w:rPr>
          <w:rFonts w:ascii="Aptos Display" w:eastAsia="Aptos Display" w:hAnsi="Aptos Display" w:cs="Aptos Display"/>
        </w:rPr>
        <w:t>: SDN’s reliance on a central controller for managing network traffic creates a single point of failure, which could be exploited by attackers to compromise the entire network.</w:t>
      </w:r>
    </w:p>
    <w:p w14:paraId="6DBEAB54" w14:textId="6D97550F" w:rsidR="0C6D7102" w:rsidRDefault="0C6D7102" w:rsidP="4E31CD02">
      <w:pPr>
        <w:pStyle w:val="ListParagraph"/>
        <w:numPr>
          <w:ilvl w:val="0"/>
          <w:numId w:val="1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Increased Attack Surface</w:t>
      </w:r>
      <w:r w:rsidRPr="4E31CD02">
        <w:rPr>
          <w:rFonts w:ascii="Aptos Display" w:eastAsia="Aptos Display" w:hAnsi="Aptos Display" w:cs="Aptos Display"/>
        </w:rPr>
        <w:t>: Since SDN controllers communicate frequently with switches and routers, attackers could intercept or manipulate this traffic, gaining unauthorized access or disrupting network functions.</w:t>
      </w:r>
    </w:p>
    <w:p w14:paraId="1998ADE4" w14:textId="30E06268" w:rsidR="0C6D7102" w:rsidRDefault="0C6D7102" w:rsidP="4E31CD02">
      <w:pPr>
        <w:pStyle w:val="ListParagraph"/>
        <w:numPr>
          <w:ilvl w:val="0"/>
          <w:numId w:val="1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Authentication and Authorization Challenges</w:t>
      </w:r>
      <w:r w:rsidRPr="4E31CD02">
        <w:rPr>
          <w:rFonts w:ascii="Aptos Display" w:eastAsia="Aptos Display" w:hAnsi="Aptos Display" w:cs="Aptos Display"/>
        </w:rPr>
        <w:t>: Managing access to the SDN controller is critical. Without strict authentication and authorization controls, unauthorized users could access and manipulate network configurations.</w:t>
      </w:r>
    </w:p>
    <w:p w14:paraId="7F03AA90" w14:textId="1710CCBF" w:rsidR="0C6D7102" w:rsidRDefault="0C6D7102" w:rsidP="4E31CD02">
      <w:pPr>
        <w:pStyle w:val="ListParagraph"/>
        <w:numPr>
          <w:ilvl w:val="0"/>
          <w:numId w:val="1"/>
        </w:num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  <w:b/>
          <w:bCs/>
        </w:rPr>
        <w:t>Potential for Malicious Configuration</w:t>
      </w:r>
      <w:r w:rsidRPr="4E31CD02">
        <w:rPr>
          <w:rFonts w:ascii="Aptos Display" w:eastAsia="Aptos Display" w:hAnsi="Aptos Display" w:cs="Aptos Display"/>
        </w:rPr>
        <w:t>: An attacker who gains access to the SDN controller could deploy malicious configurations or policies that disrupt network traffic, potentially leading to data breaches or service outages.</w:t>
      </w:r>
    </w:p>
    <w:p w14:paraId="6FC6EAC0" w14:textId="21AEBAC7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3CAAA4C2" w14:textId="79AD36B0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5F20CDD8" w14:textId="2CF724D0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4D36A07E" w14:textId="63862E45" w:rsidR="7FF1BD39" w:rsidRDefault="7FF1BD39" w:rsidP="4E31CD02">
      <w:pPr>
        <w:spacing w:before="240" w:after="240"/>
        <w:rPr>
          <w:rFonts w:ascii="Aptos Display" w:eastAsia="Aptos Display" w:hAnsi="Aptos Display" w:cs="Aptos Display"/>
        </w:rPr>
      </w:pPr>
      <w:r w:rsidRPr="4E31CD02">
        <w:rPr>
          <w:rFonts w:ascii="Aptos Display" w:eastAsia="Aptos Display" w:hAnsi="Aptos Display" w:cs="Aptos Display"/>
        </w:rPr>
        <w:t>SECTION B</w:t>
      </w:r>
    </w:p>
    <w:p w14:paraId="728C6E25" w14:textId="47AFF86E" w:rsidR="2007FDB9" w:rsidRDefault="2007FDB9" w:rsidP="4E31CD02">
      <w:pPr>
        <w:spacing w:before="240" w:after="240"/>
        <w:rPr>
          <w:rFonts w:ascii="Aptos Display" w:eastAsia="Aptos Display" w:hAnsi="Aptos Display" w:cs="Aptos Display"/>
        </w:rPr>
      </w:pPr>
      <w:r>
        <w:rPr>
          <w:noProof/>
        </w:rPr>
        <w:drawing>
          <wp:inline distT="0" distB="0" distL="0" distR="0" wp14:anchorId="501E260F" wp14:editId="1A3F9159">
            <wp:extent cx="5943600" cy="4610098"/>
            <wp:effectExtent l="0" t="0" r="0" b="0"/>
            <wp:docPr id="2099535384" name="Picture 209953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ED11" w14:textId="2471A38A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455C0576" w14:textId="5FE135B4" w:rsidR="741DA118" w:rsidRDefault="741DA118" w:rsidP="4E31CD02">
      <w:pPr>
        <w:spacing w:before="240" w:after="240"/>
        <w:rPr>
          <w:rFonts w:ascii="Aptos Display" w:eastAsia="Aptos Display" w:hAnsi="Aptos Display" w:cs="Aptos Display"/>
        </w:rPr>
      </w:pPr>
      <w:r>
        <w:rPr>
          <w:noProof/>
        </w:rPr>
        <w:drawing>
          <wp:inline distT="0" distB="0" distL="0" distR="0" wp14:anchorId="4C91C262" wp14:editId="2A437611">
            <wp:extent cx="5943600" cy="1152525"/>
            <wp:effectExtent l="0" t="0" r="0" b="0"/>
            <wp:docPr id="1846592878" name="Picture 184659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F873" w14:textId="5D0E9EBA" w:rsidR="741DA118" w:rsidRDefault="741DA118" w:rsidP="4E31CD02">
      <w:pPr>
        <w:spacing w:before="240" w:after="240"/>
        <w:rPr>
          <w:rFonts w:ascii="Aptos Display" w:eastAsia="Aptos Display" w:hAnsi="Aptos Display" w:cs="Aptos Display"/>
        </w:rPr>
      </w:pPr>
      <w:r>
        <w:rPr>
          <w:noProof/>
        </w:rPr>
        <w:drawing>
          <wp:inline distT="0" distB="0" distL="0" distR="0" wp14:anchorId="645AF9B2" wp14:editId="27134B7B">
            <wp:extent cx="5943600" cy="2924175"/>
            <wp:effectExtent l="0" t="0" r="0" b="0"/>
            <wp:docPr id="1002157164" name="Picture 10021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C22C" w14:textId="023368C2" w:rsidR="2007FDB9" w:rsidRDefault="2007FDB9" w:rsidP="4E31CD02">
      <w:pPr>
        <w:spacing w:before="240" w:after="240"/>
        <w:rPr>
          <w:rFonts w:ascii="Aptos Display" w:eastAsia="Aptos Display" w:hAnsi="Aptos Display" w:cs="Aptos Display"/>
        </w:rPr>
      </w:pPr>
      <w:r>
        <w:rPr>
          <w:noProof/>
        </w:rPr>
        <w:drawing>
          <wp:inline distT="0" distB="0" distL="0" distR="0" wp14:anchorId="3BBB103E" wp14:editId="0A091FDC">
            <wp:extent cx="5943600" cy="3095625"/>
            <wp:effectExtent l="0" t="0" r="0" b="0"/>
            <wp:docPr id="1268496615" name="Picture 126849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54746" wp14:editId="4DEAE378">
            <wp:extent cx="5943600" cy="3257550"/>
            <wp:effectExtent l="0" t="0" r="0" b="0"/>
            <wp:docPr id="822570996" name="Picture 822570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991EC" wp14:editId="0A9B57BB">
            <wp:extent cx="5943600" cy="2695575"/>
            <wp:effectExtent l="0" t="0" r="0" b="0"/>
            <wp:docPr id="165536783" name="Picture 165536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03606" wp14:editId="46FC54AC">
            <wp:extent cx="5943600" cy="4086225"/>
            <wp:effectExtent l="0" t="0" r="0" b="0"/>
            <wp:docPr id="1740915800" name="Picture 1740915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971A4" wp14:editId="36E0199D">
            <wp:extent cx="5943600" cy="4276725"/>
            <wp:effectExtent l="0" t="0" r="0" b="0"/>
            <wp:docPr id="955770071" name="Picture 95577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4DB6C" wp14:editId="0BAF41D9">
            <wp:extent cx="5943600" cy="4029075"/>
            <wp:effectExtent l="0" t="0" r="0" b="0"/>
            <wp:docPr id="731767275" name="Picture 731767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A5CB0" wp14:editId="564E4C25">
            <wp:extent cx="5943600" cy="3228975"/>
            <wp:effectExtent l="0" t="0" r="0" b="0"/>
            <wp:docPr id="1719580793" name="Picture 171958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47488" wp14:editId="4F7A32E5">
            <wp:extent cx="5943600" cy="4238625"/>
            <wp:effectExtent l="0" t="0" r="0" b="0"/>
            <wp:docPr id="1549972909" name="Picture 154997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DC07F" wp14:editId="750F7AAF">
            <wp:extent cx="5943600" cy="3476625"/>
            <wp:effectExtent l="0" t="0" r="0" b="0"/>
            <wp:docPr id="877837344" name="Picture 87783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BB029" wp14:editId="63A7B2B1">
            <wp:extent cx="5943600" cy="3228975"/>
            <wp:effectExtent l="0" t="0" r="0" b="0"/>
            <wp:docPr id="161222515" name="Picture 16122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E6D40" wp14:editId="00A05E5F">
            <wp:extent cx="5943600" cy="4438650"/>
            <wp:effectExtent l="0" t="0" r="0" b="0"/>
            <wp:docPr id="542667942" name="Picture 542667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830F8" wp14:editId="182381B9">
            <wp:extent cx="5943600" cy="4352925"/>
            <wp:effectExtent l="0" t="0" r="0" b="0"/>
            <wp:docPr id="15534218" name="Picture 1553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C2866" wp14:editId="4E08E566">
            <wp:extent cx="5943600" cy="4333875"/>
            <wp:effectExtent l="0" t="0" r="0" b="0"/>
            <wp:docPr id="496243586" name="Picture 49624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40998" wp14:editId="1942FD62">
            <wp:extent cx="5943600" cy="4076700"/>
            <wp:effectExtent l="0" t="0" r="0" b="0"/>
            <wp:docPr id="1555810369" name="Picture 155581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E0D" w14:textId="0FA23692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5A51C4DE" w14:textId="67AB9EA9" w:rsidR="4E31CD02" w:rsidRDefault="4E31CD02" w:rsidP="4E31CD02">
      <w:pPr>
        <w:spacing w:before="240" w:after="240"/>
        <w:rPr>
          <w:rFonts w:ascii="Aptos Display" w:eastAsia="Aptos Display" w:hAnsi="Aptos Display" w:cs="Aptos Display"/>
        </w:rPr>
      </w:pPr>
    </w:p>
    <w:p w14:paraId="37C2D264" w14:textId="4E3A4B9D" w:rsidR="3D580A51" w:rsidRDefault="3D580A51" w:rsidP="4E31CD02">
      <w:pPr>
        <w:spacing w:before="240" w:after="240"/>
      </w:pPr>
      <w:r>
        <w:rPr>
          <w:noProof/>
        </w:rPr>
        <w:drawing>
          <wp:inline distT="0" distB="0" distL="0" distR="0" wp14:anchorId="2665A313" wp14:editId="1BC61113">
            <wp:extent cx="5943600" cy="4048125"/>
            <wp:effectExtent l="0" t="0" r="0" b="0"/>
            <wp:docPr id="304882544" name="Picture 30488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7174" w14:textId="586F48B8" w:rsidR="4E31CD02" w:rsidRDefault="4E31CD02" w:rsidP="4E31CD02">
      <w:pPr>
        <w:spacing w:before="240" w:after="240"/>
      </w:pPr>
    </w:p>
    <w:p w14:paraId="4E6C4CEE" w14:textId="34257607" w:rsidR="0069C957" w:rsidRDefault="0069C957" w:rsidP="4E31CD02">
      <w:pPr>
        <w:spacing w:before="240" w:after="240"/>
      </w:pPr>
      <w:r>
        <w:rPr>
          <w:noProof/>
        </w:rPr>
        <w:drawing>
          <wp:inline distT="0" distB="0" distL="0" distR="0" wp14:anchorId="435362D0" wp14:editId="67B01E74">
            <wp:extent cx="5943600" cy="3838575"/>
            <wp:effectExtent l="0" t="0" r="0" b="0"/>
            <wp:docPr id="182546029" name="Picture 18254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540B2" wp14:editId="6C7B0AF9">
            <wp:extent cx="5943600" cy="4305300"/>
            <wp:effectExtent l="0" t="0" r="0" b="0"/>
            <wp:docPr id="1207961985" name="Picture 120796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B55E5" wp14:editId="4C0DAA5F">
            <wp:extent cx="5943600" cy="3924300"/>
            <wp:effectExtent l="0" t="0" r="0" b="0"/>
            <wp:docPr id="1068075806" name="Picture 1068075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35AE1" wp14:editId="1D246BEF">
            <wp:extent cx="5943600" cy="4095750"/>
            <wp:effectExtent l="0" t="0" r="0" b="0"/>
            <wp:docPr id="601580321" name="Picture 60158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C0BAD" wp14:editId="41FB678B">
            <wp:extent cx="5943600" cy="3886200"/>
            <wp:effectExtent l="0" t="0" r="0" b="0"/>
            <wp:docPr id="2146832927" name="Picture 214683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F21C2" wp14:editId="37E44277">
            <wp:extent cx="5943600" cy="3886200"/>
            <wp:effectExtent l="0" t="0" r="0" b="0"/>
            <wp:docPr id="551829167" name="Picture 551829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F9A9B" wp14:editId="532C0E07">
            <wp:extent cx="5943600" cy="3752850"/>
            <wp:effectExtent l="0" t="0" r="0" b="0"/>
            <wp:docPr id="2013551606" name="Picture 201355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D96" w14:textId="3B95D672" w:rsidR="4E31CD02" w:rsidRDefault="4E31CD02" w:rsidP="4E31CD02">
      <w:pPr>
        <w:rPr>
          <w:rFonts w:asciiTheme="majorHAnsi" w:eastAsiaTheme="majorEastAsia" w:hAnsiTheme="majorHAnsi" w:cstheme="majorBidi"/>
        </w:rPr>
      </w:pPr>
    </w:p>
    <w:sectPr w:rsidR="4E31C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61202"/>
    <w:multiLevelType w:val="hybridMultilevel"/>
    <w:tmpl w:val="FFFFFFFF"/>
    <w:lvl w:ilvl="0" w:tplc="8458CB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FE9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C4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EC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12CF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02D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284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80E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AAB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EB27"/>
    <w:multiLevelType w:val="hybridMultilevel"/>
    <w:tmpl w:val="FFFFFFFF"/>
    <w:lvl w:ilvl="0" w:tplc="E0AA9D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C37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20F2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265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9E6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B4F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3A2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94E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AE4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20C42"/>
    <w:multiLevelType w:val="hybridMultilevel"/>
    <w:tmpl w:val="FFFFFFFF"/>
    <w:lvl w:ilvl="0" w:tplc="D0303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768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C40C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E7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1C57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F6E2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4A2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F28F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265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0A71B"/>
    <w:multiLevelType w:val="hybridMultilevel"/>
    <w:tmpl w:val="FFFFFFFF"/>
    <w:lvl w:ilvl="0" w:tplc="9F74B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F4F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4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86CD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F491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6004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1002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008D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7A8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8ABAD"/>
    <w:multiLevelType w:val="hybridMultilevel"/>
    <w:tmpl w:val="FFFFFFFF"/>
    <w:lvl w:ilvl="0" w:tplc="0936D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2E9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EAF0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54E6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EE01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24B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4EE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A85A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E8C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65441"/>
    <w:multiLevelType w:val="hybridMultilevel"/>
    <w:tmpl w:val="FFFFFFFF"/>
    <w:lvl w:ilvl="0" w:tplc="4FF2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F04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44B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84FE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964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80C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2EC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AC2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9CE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31ED5"/>
    <w:multiLevelType w:val="hybridMultilevel"/>
    <w:tmpl w:val="FFFFFFFF"/>
    <w:lvl w:ilvl="0" w:tplc="E2AEB454">
      <w:start w:val="1"/>
      <w:numFmt w:val="decimal"/>
      <w:lvlText w:val="%1."/>
      <w:lvlJc w:val="left"/>
      <w:pPr>
        <w:ind w:left="720" w:hanging="360"/>
      </w:pPr>
    </w:lvl>
    <w:lvl w:ilvl="1" w:tplc="A5BE15A0">
      <w:start w:val="1"/>
      <w:numFmt w:val="lowerLetter"/>
      <w:lvlText w:val="%2."/>
      <w:lvlJc w:val="left"/>
      <w:pPr>
        <w:ind w:left="1440" w:hanging="360"/>
      </w:pPr>
    </w:lvl>
    <w:lvl w:ilvl="2" w:tplc="D8BAF532">
      <w:start w:val="1"/>
      <w:numFmt w:val="lowerRoman"/>
      <w:lvlText w:val="%3."/>
      <w:lvlJc w:val="right"/>
      <w:pPr>
        <w:ind w:left="2160" w:hanging="180"/>
      </w:pPr>
    </w:lvl>
    <w:lvl w:ilvl="3" w:tplc="1B2E25C0">
      <w:start w:val="1"/>
      <w:numFmt w:val="decimal"/>
      <w:lvlText w:val="%4."/>
      <w:lvlJc w:val="left"/>
      <w:pPr>
        <w:ind w:left="2880" w:hanging="360"/>
      </w:pPr>
    </w:lvl>
    <w:lvl w:ilvl="4" w:tplc="8BFCDE66">
      <w:start w:val="1"/>
      <w:numFmt w:val="lowerLetter"/>
      <w:lvlText w:val="%5."/>
      <w:lvlJc w:val="left"/>
      <w:pPr>
        <w:ind w:left="3600" w:hanging="360"/>
      </w:pPr>
    </w:lvl>
    <w:lvl w:ilvl="5" w:tplc="7A1E6DB0">
      <w:start w:val="1"/>
      <w:numFmt w:val="lowerRoman"/>
      <w:lvlText w:val="%6."/>
      <w:lvlJc w:val="right"/>
      <w:pPr>
        <w:ind w:left="4320" w:hanging="180"/>
      </w:pPr>
    </w:lvl>
    <w:lvl w:ilvl="6" w:tplc="66F2B7C8">
      <w:start w:val="1"/>
      <w:numFmt w:val="decimal"/>
      <w:lvlText w:val="%7."/>
      <w:lvlJc w:val="left"/>
      <w:pPr>
        <w:ind w:left="5040" w:hanging="360"/>
      </w:pPr>
    </w:lvl>
    <w:lvl w:ilvl="7" w:tplc="2B78F3F2">
      <w:start w:val="1"/>
      <w:numFmt w:val="lowerLetter"/>
      <w:lvlText w:val="%8."/>
      <w:lvlJc w:val="left"/>
      <w:pPr>
        <w:ind w:left="5760" w:hanging="360"/>
      </w:pPr>
    </w:lvl>
    <w:lvl w:ilvl="8" w:tplc="207E067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EA792"/>
    <w:multiLevelType w:val="hybridMultilevel"/>
    <w:tmpl w:val="FFFFFFFF"/>
    <w:lvl w:ilvl="0" w:tplc="D65883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CCD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349B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7EFE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1A3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83C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ECB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485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46D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92250"/>
    <w:multiLevelType w:val="hybridMultilevel"/>
    <w:tmpl w:val="FFFFFFFF"/>
    <w:lvl w:ilvl="0" w:tplc="3F981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D83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547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5EF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10A4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E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A9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7A5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E229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C687F"/>
    <w:multiLevelType w:val="hybridMultilevel"/>
    <w:tmpl w:val="FFFFFFFF"/>
    <w:lvl w:ilvl="0" w:tplc="F0F4683A">
      <w:start w:val="1"/>
      <w:numFmt w:val="decimal"/>
      <w:lvlText w:val="%1."/>
      <w:lvlJc w:val="left"/>
      <w:pPr>
        <w:ind w:left="720" w:hanging="360"/>
      </w:pPr>
    </w:lvl>
    <w:lvl w:ilvl="1" w:tplc="E50E0D92">
      <w:start w:val="1"/>
      <w:numFmt w:val="lowerLetter"/>
      <w:lvlText w:val="%2."/>
      <w:lvlJc w:val="left"/>
      <w:pPr>
        <w:ind w:left="1440" w:hanging="360"/>
      </w:pPr>
    </w:lvl>
    <w:lvl w:ilvl="2" w:tplc="1C4AC0E8">
      <w:start w:val="1"/>
      <w:numFmt w:val="lowerRoman"/>
      <w:lvlText w:val="%3."/>
      <w:lvlJc w:val="right"/>
      <w:pPr>
        <w:ind w:left="2160" w:hanging="180"/>
      </w:pPr>
    </w:lvl>
    <w:lvl w:ilvl="3" w:tplc="17DEDF1A">
      <w:start w:val="1"/>
      <w:numFmt w:val="decimal"/>
      <w:lvlText w:val="%4."/>
      <w:lvlJc w:val="left"/>
      <w:pPr>
        <w:ind w:left="2880" w:hanging="360"/>
      </w:pPr>
    </w:lvl>
    <w:lvl w:ilvl="4" w:tplc="895E6336">
      <w:start w:val="1"/>
      <w:numFmt w:val="lowerLetter"/>
      <w:lvlText w:val="%5."/>
      <w:lvlJc w:val="left"/>
      <w:pPr>
        <w:ind w:left="3600" w:hanging="360"/>
      </w:pPr>
    </w:lvl>
    <w:lvl w:ilvl="5" w:tplc="A37C7A24">
      <w:start w:val="1"/>
      <w:numFmt w:val="lowerRoman"/>
      <w:lvlText w:val="%6."/>
      <w:lvlJc w:val="right"/>
      <w:pPr>
        <w:ind w:left="4320" w:hanging="180"/>
      </w:pPr>
    </w:lvl>
    <w:lvl w:ilvl="6" w:tplc="240EB4FC">
      <w:start w:val="1"/>
      <w:numFmt w:val="decimal"/>
      <w:lvlText w:val="%7."/>
      <w:lvlJc w:val="left"/>
      <w:pPr>
        <w:ind w:left="5040" w:hanging="360"/>
      </w:pPr>
    </w:lvl>
    <w:lvl w:ilvl="7" w:tplc="BE0C6A24">
      <w:start w:val="1"/>
      <w:numFmt w:val="lowerLetter"/>
      <w:lvlText w:val="%8."/>
      <w:lvlJc w:val="left"/>
      <w:pPr>
        <w:ind w:left="5760" w:hanging="360"/>
      </w:pPr>
    </w:lvl>
    <w:lvl w:ilvl="8" w:tplc="68B087D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9F50CA"/>
    <w:multiLevelType w:val="hybridMultilevel"/>
    <w:tmpl w:val="FFFFFFFF"/>
    <w:lvl w:ilvl="0" w:tplc="3AA413A0">
      <w:start w:val="1"/>
      <w:numFmt w:val="decimal"/>
      <w:lvlText w:val="%1."/>
      <w:lvlJc w:val="left"/>
      <w:pPr>
        <w:ind w:left="720" w:hanging="360"/>
      </w:pPr>
    </w:lvl>
    <w:lvl w:ilvl="1" w:tplc="350EDA2A">
      <w:start w:val="1"/>
      <w:numFmt w:val="lowerLetter"/>
      <w:lvlText w:val="%2."/>
      <w:lvlJc w:val="left"/>
      <w:pPr>
        <w:ind w:left="1440" w:hanging="360"/>
      </w:pPr>
    </w:lvl>
    <w:lvl w:ilvl="2" w:tplc="07A24C6A">
      <w:start w:val="1"/>
      <w:numFmt w:val="lowerRoman"/>
      <w:lvlText w:val="%3."/>
      <w:lvlJc w:val="right"/>
      <w:pPr>
        <w:ind w:left="2160" w:hanging="180"/>
      </w:pPr>
    </w:lvl>
    <w:lvl w:ilvl="3" w:tplc="DBDAC362">
      <w:start w:val="1"/>
      <w:numFmt w:val="decimal"/>
      <w:lvlText w:val="%4."/>
      <w:lvlJc w:val="left"/>
      <w:pPr>
        <w:ind w:left="2880" w:hanging="360"/>
      </w:pPr>
    </w:lvl>
    <w:lvl w:ilvl="4" w:tplc="0526BAB0">
      <w:start w:val="1"/>
      <w:numFmt w:val="lowerLetter"/>
      <w:lvlText w:val="%5."/>
      <w:lvlJc w:val="left"/>
      <w:pPr>
        <w:ind w:left="3600" w:hanging="360"/>
      </w:pPr>
    </w:lvl>
    <w:lvl w:ilvl="5" w:tplc="6E7AA478">
      <w:start w:val="1"/>
      <w:numFmt w:val="lowerRoman"/>
      <w:lvlText w:val="%6."/>
      <w:lvlJc w:val="right"/>
      <w:pPr>
        <w:ind w:left="4320" w:hanging="180"/>
      </w:pPr>
    </w:lvl>
    <w:lvl w:ilvl="6" w:tplc="2946E55C">
      <w:start w:val="1"/>
      <w:numFmt w:val="decimal"/>
      <w:lvlText w:val="%7."/>
      <w:lvlJc w:val="left"/>
      <w:pPr>
        <w:ind w:left="5040" w:hanging="360"/>
      </w:pPr>
    </w:lvl>
    <w:lvl w:ilvl="7" w:tplc="A18AA4F0">
      <w:start w:val="1"/>
      <w:numFmt w:val="lowerLetter"/>
      <w:lvlText w:val="%8."/>
      <w:lvlJc w:val="left"/>
      <w:pPr>
        <w:ind w:left="5760" w:hanging="360"/>
      </w:pPr>
    </w:lvl>
    <w:lvl w:ilvl="8" w:tplc="F840773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A36FAF"/>
    <w:multiLevelType w:val="hybridMultilevel"/>
    <w:tmpl w:val="FFFFFFFF"/>
    <w:lvl w:ilvl="0" w:tplc="0972C65A">
      <w:start w:val="1"/>
      <w:numFmt w:val="decimal"/>
      <w:lvlText w:val="%1."/>
      <w:lvlJc w:val="left"/>
      <w:pPr>
        <w:ind w:left="720" w:hanging="360"/>
      </w:pPr>
    </w:lvl>
    <w:lvl w:ilvl="1" w:tplc="00E013A4">
      <w:start w:val="1"/>
      <w:numFmt w:val="lowerLetter"/>
      <w:lvlText w:val="%2."/>
      <w:lvlJc w:val="left"/>
      <w:pPr>
        <w:ind w:left="1440" w:hanging="360"/>
      </w:pPr>
    </w:lvl>
    <w:lvl w:ilvl="2" w:tplc="B90C7676">
      <w:start w:val="1"/>
      <w:numFmt w:val="lowerRoman"/>
      <w:lvlText w:val="%3."/>
      <w:lvlJc w:val="right"/>
      <w:pPr>
        <w:ind w:left="2160" w:hanging="180"/>
      </w:pPr>
    </w:lvl>
    <w:lvl w:ilvl="3" w:tplc="0BD09918">
      <w:start w:val="1"/>
      <w:numFmt w:val="decimal"/>
      <w:lvlText w:val="%4."/>
      <w:lvlJc w:val="left"/>
      <w:pPr>
        <w:ind w:left="2880" w:hanging="360"/>
      </w:pPr>
    </w:lvl>
    <w:lvl w:ilvl="4" w:tplc="96B04BFE">
      <w:start w:val="1"/>
      <w:numFmt w:val="lowerLetter"/>
      <w:lvlText w:val="%5."/>
      <w:lvlJc w:val="left"/>
      <w:pPr>
        <w:ind w:left="3600" w:hanging="360"/>
      </w:pPr>
    </w:lvl>
    <w:lvl w:ilvl="5" w:tplc="B7220610">
      <w:start w:val="1"/>
      <w:numFmt w:val="lowerRoman"/>
      <w:lvlText w:val="%6."/>
      <w:lvlJc w:val="right"/>
      <w:pPr>
        <w:ind w:left="4320" w:hanging="180"/>
      </w:pPr>
    </w:lvl>
    <w:lvl w:ilvl="6" w:tplc="E77633D0">
      <w:start w:val="1"/>
      <w:numFmt w:val="decimal"/>
      <w:lvlText w:val="%7."/>
      <w:lvlJc w:val="left"/>
      <w:pPr>
        <w:ind w:left="5040" w:hanging="360"/>
      </w:pPr>
    </w:lvl>
    <w:lvl w:ilvl="7" w:tplc="078CC86C">
      <w:start w:val="1"/>
      <w:numFmt w:val="lowerLetter"/>
      <w:lvlText w:val="%8."/>
      <w:lvlJc w:val="left"/>
      <w:pPr>
        <w:ind w:left="5760" w:hanging="360"/>
      </w:pPr>
    </w:lvl>
    <w:lvl w:ilvl="8" w:tplc="9182D5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027A0"/>
    <w:multiLevelType w:val="hybridMultilevel"/>
    <w:tmpl w:val="FFFFFFFF"/>
    <w:lvl w:ilvl="0" w:tplc="813C743C">
      <w:start w:val="1"/>
      <w:numFmt w:val="decimal"/>
      <w:lvlText w:val="%1."/>
      <w:lvlJc w:val="left"/>
      <w:pPr>
        <w:ind w:left="720" w:hanging="360"/>
      </w:pPr>
    </w:lvl>
    <w:lvl w:ilvl="1" w:tplc="A2A2A5AC">
      <w:start w:val="1"/>
      <w:numFmt w:val="lowerLetter"/>
      <w:lvlText w:val="%2."/>
      <w:lvlJc w:val="left"/>
      <w:pPr>
        <w:ind w:left="1440" w:hanging="360"/>
      </w:pPr>
    </w:lvl>
    <w:lvl w:ilvl="2" w:tplc="4B3CD2F8">
      <w:start w:val="1"/>
      <w:numFmt w:val="lowerRoman"/>
      <w:lvlText w:val="%3."/>
      <w:lvlJc w:val="right"/>
      <w:pPr>
        <w:ind w:left="2160" w:hanging="180"/>
      </w:pPr>
    </w:lvl>
    <w:lvl w:ilvl="3" w:tplc="F2C035BC">
      <w:start w:val="1"/>
      <w:numFmt w:val="decimal"/>
      <w:lvlText w:val="%4."/>
      <w:lvlJc w:val="left"/>
      <w:pPr>
        <w:ind w:left="2880" w:hanging="360"/>
      </w:pPr>
    </w:lvl>
    <w:lvl w:ilvl="4" w:tplc="B65ECAD4">
      <w:start w:val="1"/>
      <w:numFmt w:val="lowerLetter"/>
      <w:lvlText w:val="%5."/>
      <w:lvlJc w:val="left"/>
      <w:pPr>
        <w:ind w:left="3600" w:hanging="360"/>
      </w:pPr>
    </w:lvl>
    <w:lvl w:ilvl="5" w:tplc="BAFCCE8C">
      <w:start w:val="1"/>
      <w:numFmt w:val="lowerRoman"/>
      <w:lvlText w:val="%6."/>
      <w:lvlJc w:val="right"/>
      <w:pPr>
        <w:ind w:left="4320" w:hanging="180"/>
      </w:pPr>
    </w:lvl>
    <w:lvl w:ilvl="6" w:tplc="7BE21C2C">
      <w:start w:val="1"/>
      <w:numFmt w:val="decimal"/>
      <w:lvlText w:val="%7."/>
      <w:lvlJc w:val="left"/>
      <w:pPr>
        <w:ind w:left="5040" w:hanging="360"/>
      </w:pPr>
    </w:lvl>
    <w:lvl w:ilvl="7" w:tplc="16204A52">
      <w:start w:val="1"/>
      <w:numFmt w:val="lowerLetter"/>
      <w:lvlText w:val="%8."/>
      <w:lvlJc w:val="left"/>
      <w:pPr>
        <w:ind w:left="5760" w:hanging="360"/>
      </w:pPr>
    </w:lvl>
    <w:lvl w:ilvl="8" w:tplc="B552A53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48BFB5"/>
    <w:multiLevelType w:val="hybridMultilevel"/>
    <w:tmpl w:val="FFFFFFFF"/>
    <w:lvl w:ilvl="0" w:tplc="F02EA442">
      <w:start w:val="1"/>
      <w:numFmt w:val="decimal"/>
      <w:lvlText w:val="%1."/>
      <w:lvlJc w:val="left"/>
      <w:pPr>
        <w:ind w:left="720" w:hanging="360"/>
      </w:pPr>
    </w:lvl>
    <w:lvl w:ilvl="1" w:tplc="237CB608">
      <w:start w:val="1"/>
      <w:numFmt w:val="lowerLetter"/>
      <w:lvlText w:val="%2."/>
      <w:lvlJc w:val="left"/>
      <w:pPr>
        <w:ind w:left="1440" w:hanging="360"/>
      </w:pPr>
    </w:lvl>
    <w:lvl w:ilvl="2" w:tplc="CEF88586">
      <w:start w:val="1"/>
      <w:numFmt w:val="lowerRoman"/>
      <w:lvlText w:val="%3."/>
      <w:lvlJc w:val="right"/>
      <w:pPr>
        <w:ind w:left="2160" w:hanging="180"/>
      </w:pPr>
    </w:lvl>
    <w:lvl w:ilvl="3" w:tplc="F6B66EBA">
      <w:start w:val="1"/>
      <w:numFmt w:val="decimal"/>
      <w:lvlText w:val="%4."/>
      <w:lvlJc w:val="left"/>
      <w:pPr>
        <w:ind w:left="2880" w:hanging="360"/>
      </w:pPr>
    </w:lvl>
    <w:lvl w:ilvl="4" w:tplc="3E802F9A">
      <w:start w:val="1"/>
      <w:numFmt w:val="lowerLetter"/>
      <w:lvlText w:val="%5."/>
      <w:lvlJc w:val="left"/>
      <w:pPr>
        <w:ind w:left="3600" w:hanging="360"/>
      </w:pPr>
    </w:lvl>
    <w:lvl w:ilvl="5" w:tplc="95706ADE">
      <w:start w:val="1"/>
      <w:numFmt w:val="lowerRoman"/>
      <w:lvlText w:val="%6."/>
      <w:lvlJc w:val="right"/>
      <w:pPr>
        <w:ind w:left="4320" w:hanging="180"/>
      </w:pPr>
    </w:lvl>
    <w:lvl w:ilvl="6" w:tplc="1E7CD0E6">
      <w:start w:val="1"/>
      <w:numFmt w:val="decimal"/>
      <w:lvlText w:val="%7."/>
      <w:lvlJc w:val="left"/>
      <w:pPr>
        <w:ind w:left="5040" w:hanging="360"/>
      </w:pPr>
    </w:lvl>
    <w:lvl w:ilvl="7" w:tplc="B49EC386">
      <w:start w:val="1"/>
      <w:numFmt w:val="lowerLetter"/>
      <w:lvlText w:val="%8."/>
      <w:lvlJc w:val="left"/>
      <w:pPr>
        <w:ind w:left="5760" w:hanging="360"/>
      </w:pPr>
    </w:lvl>
    <w:lvl w:ilvl="8" w:tplc="88BE638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29380"/>
    <w:multiLevelType w:val="hybridMultilevel"/>
    <w:tmpl w:val="FFFFFFFF"/>
    <w:lvl w:ilvl="0" w:tplc="7B54D86A">
      <w:start w:val="1"/>
      <w:numFmt w:val="decimal"/>
      <w:lvlText w:val="%1."/>
      <w:lvlJc w:val="left"/>
      <w:pPr>
        <w:ind w:left="720" w:hanging="360"/>
      </w:pPr>
    </w:lvl>
    <w:lvl w:ilvl="1" w:tplc="E53008C2">
      <w:start w:val="1"/>
      <w:numFmt w:val="lowerLetter"/>
      <w:lvlText w:val="%2."/>
      <w:lvlJc w:val="left"/>
      <w:pPr>
        <w:ind w:left="1440" w:hanging="360"/>
      </w:pPr>
    </w:lvl>
    <w:lvl w:ilvl="2" w:tplc="674E9930">
      <w:start w:val="1"/>
      <w:numFmt w:val="lowerRoman"/>
      <w:lvlText w:val="%3."/>
      <w:lvlJc w:val="right"/>
      <w:pPr>
        <w:ind w:left="2160" w:hanging="180"/>
      </w:pPr>
    </w:lvl>
    <w:lvl w:ilvl="3" w:tplc="2E863FE0">
      <w:start w:val="1"/>
      <w:numFmt w:val="decimal"/>
      <w:lvlText w:val="%4."/>
      <w:lvlJc w:val="left"/>
      <w:pPr>
        <w:ind w:left="2880" w:hanging="360"/>
      </w:pPr>
    </w:lvl>
    <w:lvl w:ilvl="4" w:tplc="BF9A29AA">
      <w:start w:val="1"/>
      <w:numFmt w:val="lowerLetter"/>
      <w:lvlText w:val="%5."/>
      <w:lvlJc w:val="left"/>
      <w:pPr>
        <w:ind w:left="3600" w:hanging="360"/>
      </w:pPr>
    </w:lvl>
    <w:lvl w:ilvl="5" w:tplc="B8C6F998">
      <w:start w:val="1"/>
      <w:numFmt w:val="lowerRoman"/>
      <w:lvlText w:val="%6."/>
      <w:lvlJc w:val="right"/>
      <w:pPr>
        <w:ind w:left="4320" w:hanging="180"/>
      </w:pPr>
    </w:lvl>
    <w:lvl w:ilvl="6" w:tplc="D4B272EA">
      <w:start w:val="1"/>
      <w:numFmt w:val="decimal"/>
      <w:lvlText w:val="%7."/>
      <w:lvlJc w:val="left"/>
      <w:pPr>
        <w:ind w:left="5040" w:hanging="360"/>
      </w:pPr>
    </w:lvl>
    <w:lvl w:ilvl="7" w:tplc="FC165E5A">
      <w:start w:val="1"/>
      <w:numFmt w:val="lowerLetter"/>
      <w:lvlText w:val="%8."/>
      <w:lvlJc w:val="left"/>
      <w:pPr>
        <w:ind w:left="5760" w:hanging="360"/>
      </w:pPr>
    </w:lvl>
    <w:lvl w:ilvl="8" w:tplc="16948DDA">
      <w:start w:val="1"/>
      <w:numFmt w:val="lowerRoman"/>
      <w:lvlText w:val="%9."/>
      <w:lvlJc w:val="right"/>
      <w:pPr>
        <w:ind w:left="6480" w:hanging="180"/>
      </w:pPr>
    </w:lvl>
  </w:abstractNum>
  <w:num w:numId="1" w16cid:durableId="1208951540">
    <w:abstractNumId w:val="7"/>
  </w:num>
  <w:num w:numId="2" w16cid:durableId="31418091">
    <w:abstractNumId w:val="2"/>
  </w:num>
  <w:num w:numId="3" w16cid:durableId="865757435">
    <w:abstractNumId w:val="4"/>
  </w:num>
  <w:num w:numId="4" w16cid:durableId="1672903052">
    <w:abstractNumId w:val="3"/>
  </w:num>
  <w:num w:numId="5" w16cid:durableId="1200430633">
    <w:abstractNumId w:val="14"/>
  </w:num>
  <w:num w:numId="6" w16cid:durableId="1265504693">
    <w:abstractNumId w:val="12"/>
  </w:num>
  <w:num w:numId="7" w16cid:durableId="1793358378">
    <w:abstractNumId w:val="13"/>
  </w:num>
  <w:num w:numId="8" w16cid:durableId="2111315406">
    <w:abstractNumId w:val="6"/>
  </w:num>
  <w:num w:numId="9" w16cid:durableId="957104812">
    <w:abstractNumId w:val="5"/>
  </w:num>
  <w:num w:numId="10" w16cid:durableId="1071582999">
    <w:abstractNumId w:val="1"/>
  </w:num>
  <w:num w:numId="11" w16cid:durableId="843393864">
    <w:abstractNumId w:val="9"/>
  </w:num>
  <w:num w:numId="12" w16cid:durableId="1686590847">
    <w:abstractNumId w:val="8"/>
  </w:num>
  <w:num w:numId="13" w16cid:durableId="409429862">
    <w:abstractNumId w:val="10"/>
  </w:num>
  <w:num w:numId="14" w16cid:durableId="558176569">
    <w:abstractNumId w:val="0"/>
  </w:num>
  <w:num w:numId="15" w16cid:durableId="39463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2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DA5308"/>
    <w:rsid w:val="00260C9A"/>
    <w:rsid w:val="00346C83"/>
    <w:rsid w:val="0054791E"/>
    <w:rsid w:val="00633209"/>
    <w:rsid w:val="0069C957"/>
    <w:rsid w:val="009A7C74"/>
    <w:rsid w:val="034F68E4"/>
    <w:rsid w:val="040E67CF"/>
    <w:rsid w:val="0AB2C002"/>
    <w:rsid w:val="0C6D7102"/>
    <w:rsid w:val="0CD6BFD4"/>
    <w:rsid w:val="0E4A7542"/>
    <w:rsid w:val="1306EBC5"/>
    <w:rsid w:val="139B9DF5"/>
    <w:rsid w:val="152AAF1F"/>
    <w:rsid w:val="1D402241"/>
    <w:rsid w:val="1DFFB026"/>
    <w:rsid w:val="2007FDB9"/>
    <w:rsid w:val="21063604"/>
    <w:rsid w:val="229B8411"/>
    <w:rsid w:val="233211D8"/>
    <w:rsid w:val="254360E3"/>
    <w:rsid w:val="2B860929"/>
    <w:rsid w:val="2CC69269"/>
    <w:rsid w:val="378323CC"/>
    <w:rsid w:val="3877DC0E"/>
    <w:rsid w:val="3D580A51"/>
    <w:rsid w:val="40DA5308"/>
    <w:rsid w:val="428080D2"/>
    <w:rsid w:val="438259CC"/>
    <w:rsid w:val="4A7E2635"/>
    <w:rsid w:val="4C9865E9"/>
    <w:rsid w:val="4E31CD02"/>
    <w:rsid w:val="4E5A17CC"/>
    <w:rsid w:val="55102B82"/>
    <w:rsid w:val="59945351"/>
    <w:rsid w:val="5B573249"/>
    <w:rsid w:val="5FD0D4C2"/>
    <w:rsid w:val="71620E66"/>
    <w:rsid w:val="741DA118"/>
    <w:rsid w:val="7A37D486"/>
    <w:rsid w:val="7CD5B6A8"/>
    <w:rsid w:val="7FF1B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DA5308"/>
  <w15:chartTrackingRefBased/>
  <w15:docId w15:val="{D30FC34D-6A3D-49D2-B68B-BEEE26A52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1029</Words>
  <Characters>5871</Characters>
  <Application>Microsoft Office Word</Application>
  <DocSecurity>0</DocSecurity>
  <Lines>48</Lines>
  <Paragraphs>13</Paragraphs>
  <ScaleCrop>false</ScaleCrop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Tsikiwa, Craig</dc:creator>
  <cp:keywords/>
  <dc:description/>
  <cp:lastModifiedBy>Craig Tsikiwa</cp:lastModifiedBy>
  <cp:revision>2</cp:revision>
  <dcterms:created xsi:type="dcterms:W3CDTF">2025-05-26T15:40:00Z</dcterms:created>
  <dcterms:modified xsi:type="dcterms:W3CDTF">2025-05-26T15:40:00Z</dcterms:modified>
</cp:coreProperties>
</file>