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237E"/>
          <w:sz w:val="36"/>
        </w:rPr>
        <w:t>TABLEAU COMPARATIF DES REGIMES DE BAUX COMMERCIAUX</w:t>
      </w:r>
    </w:p>
    <w:p>
      <w:pPr>
        <w:jc w:val="center"/>
      </w:pPr>
      <w:r>
        <w:rPr>
          <w:i/>
          <w:sz w:val="22"/>
        </w:rPr>
        <w:t>Guide de choix pour bailleur et preneur - Droit immobilier commercial francais</w:t>
        <w:br/>
      </w:r>
      <w:r>
        <w:rPr>
          <w:color w:val="666666"/>
          <w:sz w:val="18"/>
        </w:rPr>
        <w:t>References : Code de commerce (L.145-1 a L.145-60) - Loi du 30 septembre 1953</w:t>
      </w:r>
    </w:p>
    <w:p/>
    <w:p>
      <w:pPr>
        <w:pStyle w:val="Heading1"/>
      </w:pPr>
      <w:r>
        <w:rPr>
          <w:color w:val="1A237E"/>
        </w:rPr>
        <w:t>1. TABLEAU COMPARATIF SYNTHETIQUE</w:t>
      </w:r>
    </w:p>
    <w:p>
      <w:r>
        <w:t>Ce tableau compare les quatre principaux regimes de baux applicables aux locaux commerciaux en France. Chaque regime presente des avantages et inconvenients specifiques selon la situation du bailleur et du preneur.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shd w:fill="1A237E"/>
          </w:tcPr>
          <w:p>
            <w:pPr>
              <w:jc w:val="center"/>
            </w:pPr>
            <w:r>
              <w:rPr>
                <w:b/>
                <w:color w:val="FFFFFF"/>
                <w:sz w:val="20"/>
              </w:rPr>
              <w:t>CRITERE</w:t>
            </w:r>
          </w:p>
        </w:tc>
        <w:tc>
          <w:tcPr>
            <w:tcW w:type="dxa" w:w="2016"/>
            <w:shd w:fill="1A237E"/>
          </w:tcPr>
          <w:p>
            <w:pPr>
              <w:jc w:val="center"/>
            </w:pPr>
            <w:r>
              <w:rPr>
                <w:b/>
                <w:color w:val="FFFFFF"/>
                <w:sz w:val="20"/>
              </w:rPr>
              <w:t>BAIL COMMERCIAL</w:t>
              <w:br/>
              <w:t>3/6/9</w:t>
            </w:r>
          </w:p>
        </w:tc>
        <w:tc>
          <w:tcPr>
            <w:tcW w:type="dxa" w:w="2016"/>
            <w:shd w:fill="1A237E"/>
          </w:tcPr>
          <w:p>
            <w:pPr>
              <w:jc w:val="center"/>
            </w:pPr>
            <w:r>
              <w:rPr>
                <w:b/>
                <w:color w:val="FFFFFF"/>
                <w:sz w:val="20"/>
              </w:rPr>
              <w:t>BAIL</w:t>
              <w:br/>
              <w:t>PROFESSIONNEL</w:t>
            </w:r>
          </w:p>
        </w:tc>
        <w:tc>
          <w:tcPr>
            <w:tcW w:type="dxa" w:w="2016"/>
            <w:shd w:fill="1A237E"/>
          </w:tcPr>
          <w:p>
            <w:pPr>
              <w:jc w:val="center"/>
            </w:pPr>
            <w:r>
              <w:rPr>
                <w:b/>
                <w:color w:val="FFFFFF"/>
                <w:sz w:val="20"/>
              </w:rPr>
              <w:t>BAIL</w:t>
              <w:br/>
              <w:t>PRECaire</w:t>
            </w:r>
          </w:p>
        </w:tc>
        <w:tc>
          <w:tcPr>
            <w:tcW w:type="dxa" w:w="2016"/>
            <w:shd w:fill="1A237E"/>
          </w:tcPr>
          <w:p>
            <w:pPr>
              <w:jc w:val="center"/>
            </w:pPr>
            <w:r>
              <w:rPr>
                <w:b/>
                <w:color w:val="FFFFFF"/>
                <w:sz w:val="20"/>
              </w:rPr>
              <w:t>BAIL EMPHYTEOTIQUE</w:t>
              <w:br/>
              <w:t>COMMERCIAL</w:t>
            </w:r>
          </w:p>
        </w:tc>
      </w:tr>
      <w:tr>
        <w:tc>
          <w:tcPr>
            <w:tcW w:type="dxa" w:w="2016"/>
            <w:gridSpan w:val="5"/>
            <w:shd w:fill="3949AB"/>
          </w:tcPr>
          <w:p>
            <w:r>
              <w:rPr>
                <w:b/>
                <w:color w:val="FFFFFF"/>
                <w:sz w:val="22"/>
              </w:rPr>
              <w:t>CADRE LEGAL</w:t>
            </w:r>
          </w:p>
        </w:tc>
      </w:tr>
      <w:tr>
        <w:tc>
          <w:tcPr>
            <w:tcW w:type="dxa" w:w="2592"/>
          </w:tcPr>
          <w:p>
            <w:pPr>
              <w:jc w:val="left"/>
            </w:pPr>
            <w:r>
              <w:rPr>
                <w:b/>
                <w:sz w:val="18"/>
              </w:rPr>
              <w:t>Texte de reference</w:t>
            </w:r>
          </w:p>
        </w:tc>
        <w:tc>
          <w:tcPr>
            <w:tcW w:type="dxa" w:w="2016"/>
            <w:shd w:fill="E3F2FD"/>
          </w:tcPr>
          <w:p>
            <w:pPr>
              <w:jc w:val="center"/>
            </w:pPr>
            <w:r>
              <w:rPr>
                <w:sz w:val="18"/>
              </w:rPr>
              <w:t>Loi 30/09/1953</w:t>
              <w:br/>
              <w:t>Decret 53-960</w:t>
              <w:br/>
              <w:t>Art. L.145-1 a L.145-60 C.com.</w:t>
            </w:r>
          </w:p>
        </w:tc>
        <w:tc>
          <w:tcPr>
            <w:tcW w:type="dxa" w:w="2016"/>
            <w:shd w:fill="E8F5E9"/>
          </w:tcPr>
          <w:p>
            <w:pPr>
              <w:jc w:val="center"/>
            </w:pPr>
            <w:r>
              <w:rPr>
                <w:sz w:val="18"/>
              </w:rPr>
              <w:t>Loi n°2014-626 du 18/06/2014</w:t>
              <w:br/>
              <w:t>Art. L.145-60 a L.145-63 C.com.</w:t>
            </w:r>
          </w:p>
        </w:tc>
        <w:tc>
          <w:tcPr>
            <w:tcW w:type="dxa" w:w="2016"/>
            <w:shd w:fill="FFF3E0"/>
          </w:tcPr>
          <w:p>
            <w:pPr>
              <w:jc w:val="center"/>
            </w:pPr>
            <w:r>
              <w:rPr>
                <w:sz w:val="18"/>
              </w:rPr>
              <w:t>Art. L.145-7 et L.145-34 C.com.</w:t>
              <w:br/>
              <w:t>Accord des parties</w:t>
            </w:r>
          </w:p>
        </w:tc>
        <w:tc>
          <w:tcPr>
            <w:tcW w:type="dxa" w:w="2016"/>
            <w:shd w:fill="F3E5F5"/>
          </w:tcPr>
          <w:p>
            <w:pPr>
              <w:jc w:val="center"/>
            </w:pPr>
            <w:r>
              <w:rPr>
                <w:sz w:val="18"/>
              </w:rPr>
              <w:t>Loi n°2009-111 du 12/02/2009</w:t>
              <w:br/>
              <w:t>Art. L.251-1 a L.251-7 CCH</w:t>
            </w:r>
          </w:p>
        </w:tc>
      </w:tr>
      <w:tr>
        <w:tc>
          <w:tcPr>
            <w:tcW w:type="dxa" w:w="2016"/>
            <w:gridSpan w:val="5"/>
            <w:shd w:fill="3949AB"/>
          </w:tcPr>
          <w:p>
            <w:r>
              <w:rPr>
                <w:b/>
                <w:color w:val="FFFFFF"/>
                <w:sz w:val="22"/>
              </w:rPr>
              <w:t>DUREE</w:t>
            </w:r>
          </w:p>
        </w:tc>
      </w:tr>
      <w:tr>
        <w:tc>
          <w:tcPr>
            <w:tcW w:type="dxa" w:w="2592"/>
          </w:tcPr>
          <w:p>
            <w:pPr>
              <w:jc w:val="left"/>
            </w:pPr>
            <w:r>
              <w:rPr>
                <w:b/>
                <w:sz w:val="18"/>
              </w:rPr>
              <w:t>Duree minimale</w:t>
            </w:r>
          </w:p>
        </w:tc>
        <w:tc>
          <w:tcPr>
            <w:tcW w:type="dxa" w:w="2016"/>
            <w:shd w:fill="E3F2FD"/>
          </w:tcPr>
          <w:p>
            <w:pPr>
              <w:jc w:val="center"/>
            </w:pPr>
            <w:r>
              <w:rPr>
                <w:sz w:val="18"/>
              </w:rPr>
              <w:t>9 ans (3+3+3)</w:t>
            </w:r>
          </w:p>
        </w:tc>
        <w:tc>
          <w:tcPr>
            <w:tcW w:type="dxa" w:w="2016"/>
            <w:shd w:fill="E8F5E9"/>
          </w:tcPr>
          <w:p>
            <w:pPr>
              <w:jc w:val="center"/>
            </w:pPr>
            <w:r>
              <w:rPr>
                <w:sz w:val="18"/>
              </w:rPr>
              <w:t>6 ans</w:t>
            </w:r>
          </w:p>
        </w:tc>
        <w:tc>
          <w:tcPr>
            <w:tcW w:type="dxa" w:w="2016"/>
            <w:shd w:fill="FFF3E0"/>
          </w:tcPr>
          <w:p>
            <w:pPr>
              <w:jc w:val="center"/>
            </w:pPr>
            <w:r>
              <w:rPr>
                <w:sz w:val="18"/>
              </w:rPr>
              <w:t>Sans objet</w:t>
            </w:r>
          </w:p>
        </w:tc>
        <w:tc>
          <w:tcPr>
            <w:tcW w:type="dxa" w:w="2016"/>
            <w:shd w:fill="F3E5F5"/>
          </w:tcPr>
          <w:p>
            <w:pPr>
              <w:jc w:val="center"/>
            </w:pPr>
            <w:r>
              <w:rPr>
                <w:sz w:val="18"/>
              </w:rPr>
              <w:t>18 ans minimum</w:t>
            </w:r>
          </w:p>
        </w:tc>
      </w:tr>
      <w:tr>
        <w:tc>
          <w:tcPr>
            <w:tcW w:type="dxa" w:w="2592"/>
          </w:tcPr>
          <w:p>
            <w:pPr>
              <w:jc w:val="left"/>
            </w:pPr>
            <w:r>
              <w:rPr>
                <w:b/>
                <w:sz w:val="18"/>
              </w:rPr>
              <w:t>Duree maximale</w:t>
            </w:r>
          </w:p>
        </w:tc>
        <w:tc>
          <w:tcPr>
            <w:tcW w:type="dxa" w:w="2016"/>
            <w:shd w:fill="E3F2FD"/>
          </w:tcPr>
          <w:p>
            <w:pPr>
              <w:jc w:val="center"/>
            </w:pPr>
            <w:r>
              <w:rPr>
                <w:sz w:val="18"/>
              </w:rPr>
              <w:t>Sans limite</w:t>
              <w:br/>
              <w:t>(reconductions 3 ans)</w:t>
            </w:r>
          </w:p>
        </w:tc>
        <w:tc>
          <w:tcPr>
            <w:tcW w:type="dxa" w:w="2016"/>
            <w:shd w:fill="E8F5E9"/>
          </w:tcPr>
          <w:p>
            <w:pPr>
              <w:jc w:val="center"/>
            </w:pPr>
            <w:r>
              <w:rPr>
                <w:sz w:val="18"/>
              </w:rPr>
              <w:t>Sans limite</w:t>
            </w:r>
          </w:p>
        </w:tc>
        <w:tc>
          <w:tcPr>
            <w:tcW w:type="dxa" w:w="2016"/>
            <w:shd w:fill="FFF3E0"/>
          </w:tcPr>
          <w:p>
            <w:pPr>
              <w:jc w:val="center"/>
            </w:pPr>
            <w:r>
              <w:rPr>
                <w:sz w:val="18"/>
              </w:rPr>
              <w:t>3 ans maximum</w:t>
              <w:br/>
              <w:t>(jadis 2 ans)</w:t>
            </w:r>
          </w:p>
        </w:tc>
        <w:tc>
          <w:tcPr>
            <w:tcW w:type="dxa" w:w="2016"/>
            <w:shd w:fill="F3E5F5"/>
          </w:tcPr>
          <w:p>
            <w:pPr>
              <w:jc w:val="center"/>
            </w:pPr>
            <w:r>
              <w:rPr>
                <w:sz w:val="18"/>
              </w:rPr>
              <w:t>99 ans maximum</w:t>
            </w:r>
          </w:p>
        </w:tc>
      </w:tr>
      <w:tr>
        <w:tc>
          <w:tcPr>
            <w:tcW w:type="dxa" w:w="2592"/>
          </w:tcPr>
          <w:p>
            <w:pPr>
              <w:jc w:val="left"/>
            </w:pPr>
            <w:r>
              <w:rPr>
                <w:b/>
                <w:sz w:val="18"/>
              </w:rPr>
              <w:t>Duree frequente</w:t>
            </w:r>
          </w:p>
        </w:tc>
        <w:tc>
          <w:tcPr>
            <w:tcW w:type="dxa" w:w="2016"/>
            <w:shd w:fill="E3F2FD"/>
          </w:tcPr>
          <w:p>
            <w:pPr>
              <w:jc w:val="center"/>
            </w:pPr>
            <w:r>
              <w:rPr>
                <w:sz w:val="18"/>
              </w:rPr>
              <w:t>9 ans</w:t>
            </w:r>
          </w:p>
        </w:tc>
        <w:tc>
          <w:tcPr>
            <w:tcW w:type="dxa" w:w="2016"/>
            <w:shd w:fill="E8F5E9"/>
          </w:tcPr>
          <w:p>
            <w:pPr>
              <w:jc w:val="center"/>
            </w:pPr>
            <w:r>
              <w:rPr>
                <w:sz w:val="18"/>
              </w:rPr>
              <w:t>6 ou 9 ans</w:t>
            </w:r>
          </w:p>
        </w:tc>
        <w:tc>
          <w:tcPr>
            <w:tcW w:type="dxa" w:w="2016"/>
            <w:shd w:fill="FFF3E0"/>
          </w:tcPr>
          <w:p>
            <w:pPr>
              <w:jc w:val="center"/>
            </w:pPr>
            <w:r>
              <w:rPr>
                <w:sz w:val="18"/>
              </w:rPr>
              <w:t>1 a 3 ans</w:t>
            </w:r>
          </w:p>
        </w:tc>
        <w:tc>
          <w:tcPr>
            <w:tcW w:type="dxa" w:w="2016"/>
            <w:shd w:fill="F3E5F5"/>
          </w:tcPr>
          <w:p>
            <w:pPr>
              <w:jc w:val="center"/>
            </w:pPr>
            <w:r>
              <w:rPr>
                <w:sz w:val="18"/>
              </w:rPr>
              <w:t>18 a 30 ans</w:t>
            </w:r>
          </w:p>
        </w:tc>
      </w:tr>
      <w:tr>
        <w:tc>
          <w:tcPr>
            <w:tcW w:type="dxa" w:w="2592"/>
          </w:tcPr>
          <w:p>
            <w:pPr>
              <w:jc w:val="left"/>
            </w:pPr>
            <w:r>
              <w:rPr>
                <w:b/>
                <w:sz w:val="18"/>
              </w:rPr>
              <w:t>Reconduction</w:t>
            </w:r>
          </w:p>
        </w:tc>
        <w:tc>
          <w:tcPr>
            <w:tcW w:type="dxa" w:w="2016"/>
            <w:shd w:fill="E3F2FD"/>
          </w:tcPr>
          <w:p>
            <w:pPr>
              <w:jc w:val="center"/>
            </w:pPr>
            <w:r>
              <w:rPr>
                <w:sz w:val="18"/>
              </w:rPr>
              <w:t>Tacite (3 ans)</w:t>
            </w:r>
          </w:p>
        </w:tc>
        <w:tc>
          <w:tcPr>
            <w:tcW w:type="dxa" w:w="2016"/>
            <w:shd w:fill="E8F5E9"/>
          </w:tcPr>
          <w:p>
            <w:pPr>
              <w:jc w:val="center"/>
            </w:pPr>
            <w:r>
              <w:rPr>
                <w:sz w:val="18"/>
              </w:rPr>
              <w:t>Tacite (idem)</w:t>
            </w:r>
          </w:p>
        </w:tc>
        <w:tc>
          <w:tcPr>
            <w:tcW w:type="dxa" w:w="2016"/>
            <w:shd w:fill="FFF3E0"/>
          </w:tcPr>
          <w:p>
            <w:pPr>
              <w:jc w:val="center"/>
            </w:pPr>
            <w:r>
              <w:rPr>
                <w:sz w:val="18"/>
              </w:rPr>
              <w:t>Non (fin automatique)</w:t>
            </w:r>
          </w:p>
        </w:tc>
        <w:tc>
          <w:tcPr>
            <w:tcW w:type="dxa" w:w="2016"/>
            <w:shd w:fill="F3E5F5"/>
          </w:tcPr>
          <w:p>
            <w:pPr>
              <w:jc w:val="center"/>
            </w:pPr>
            <w:r>
              <w:rPr>
                <w:sz w:val="18"/>
              </w:rPr>
              <w:t>Tacite (idem)</w:t>
            </w:r>
          </w:p>
        </w:tc>
      </w:tr>
      <w:tr>
        <w:tc>
          <w:tcPr>
            <w:tcW w:type="dxa" w:w="2016"/>
            <w:gridSpan w:val="5"/>
            <w:shd w:fill="3949AB"/>
          </w:tcPr>
          <w:p>
            <w:r>
              <w:rPr>
                <w:b/>
                <w:color w:val="FFFFFF"/>
                <w:sz w:val="22"/>
              </w:rPr>
              <w:t>RENOUVELLEMENT ET SORTIE</w:t>
            </w:r>
          </w:p>
        </w:tc>
      </w:tr>
      <w:tr>
        <w:tc>
          <w:tcPr>
            <w:tcW w:type="dxa" w:w="2592"/>
          </w:tcPr>
          <w:p>
            <w:pPr>
              <w:jc w:val="left"/>
            </w:pPr>
            <w:r>
              <w:rPr>
                <w:b/>
                <w:sz w:val="16"/>
              </w:rPr>
              <w:t>Droit au renouvellement</w:t>
            </w:r>
          </w:p>
        </w:tc>
        <w:tc>
          <w:tcPr>
            <w:tcW w:type="dxa" w:w="2016"/>
            <w:shd w:fill="E3F2FD"/>
          </w:tcPr>
          <w:p>
            <w:pPr>
              <w:jc w:val="center"/>
            </w:pPr>
            <w:r>
              <w:rPr>
                <w:sz w:val="16"/>
              </w:rPr>
              <w:t>OUI (principe)</w:t>
              <w:br/>
              <w:t>Art. L.145-11</w:t>
            </w:r>
          </w:p>
        </w:tc>
        <w:tc>
          <w:tcPr>
            <w:tcW w:type="dxa" w:w="2016"/>
            <w:shd w:fill="E8F5E9"/>
          </w:tcPr>
          <w:p>
            <w:pPr>
              <w:jc w:val="center"/>
            </w:pPr>
            <w:r>
              <w:rPr>
                <w:sz w:val="16"/>
              </w:rPr>
              <w:t>OUI</w:t>
              <w:br/>
              <w:t>Art. L.145-61</w:t>
            </w:r>
          </w:p>
        </w:tc>
        <w:tc>
          <w:tcPr>
            <w:tcW w:type="dxa" w:w="2016"/>
            <w:shd w:fill="FFF3E0"/>
          </w:tcPr>
          <w:p>
            <w:pPr>
              <w:jc w:val="center"/>
            </w:pPr>
            <w:r>
              <w:rPr>
                <w:sz w:val="16"/>
              </w:rPr>
              <w:t>NON</w:t>
              <w:br/>
              <w:t>Fin a echeance</w:t>
            </w:r>
          </w:p>
        </w:tc>
        <w:tc>
          <w:tcPr>
            <w:tcW w:type="dxa" w:w="2016"/>
            <w:shd w:fill="F3E5F5"/>
          </w:tcPr>
          <w:p>
            <w:pPr>
              <w:jc w:val="center"/>
            </w:pPr>
            <w:r>
              <w:rPr>
                <w:sz w:val="16"/>
              </w:rPr>
              <w:t>OUI</w:t>
              <w:br/>
              <w:t>Art. L.251-3</w:t>
            </w:r>
          </w:p>
        </w:tc>
      </w:tr>
      <w:tr>
        <w:tc>
          <w:tcPr>
            <w:tcW w:type="dxa" w:w="2592"/>
          </w:tcPr>
          <w:p>
            <w:pPr>
              <w:jc w:val="left"/>
            </w:pPr>
            <w:r>
              <w:rPr>
                <w:b/>
                <w:sz w:val="16"/>
              </w:rPr>
              <w:t>Indemnite d'eviction</w:t>
            </w:r>
          </w:p>
        </w:tc>
        <w:tc>
          <w:tcPr>
            <w:tcW w:type="dxa" w:w="2016"/>
            <w:shd w:fill="E3F2FD"/>
          </w:tcPr>
          <w:p>
            <w:pPr>
              <w:jc w:val="center"/>
            </w:pPr>
            <w:r>
              <w:rPr>
                <w:sz w:val="16"/>
              </w:rPr>
              <w:t>OUI</w:t>
              <w:br/>
              <w:t>Art. L.145-14</w:t>
              <w:br/>
              <w:t>(valeur du fonds)</w:t>
            </w:r>
          </w:p>
        </w:tc>
        <w:tc>
          <w:tcPr>
            <w:tcW w:type="dxa" w:w="2016"/>
            <w:shd w:fill="E8F5E9"/>
          </w:tcPr>
          <w:p>
            <w:pPr>
              <w:jc w:val="center"/>
            </w:pPr>
            <w:r>
              <w:rPr>
                <w:sz w:val="16"/>
              </w:rPr>
              <w:t>OUI</w:t>
              <w:br/>
              <w:t>Limitee</w:t>
              <w:br/>
              <w:t>Art. L.145-63</w:t>
            </w:r>
          </w:p>
        </w:tc>
        <w:tc>
          <w:tcPr>
            <w:tcW w:type="dxa" w:w="2016"/>
            <w:shd w:fill="FFF3E0"/>
          </w:tcPr>
          <w:p>
            <w:pPr>
              <w:jc w:val="center"/>
            </w:pPr>
            <w:r>
              <w:rPr>
                <w:sz w:val="16"/>
              </w:rPr>
              <w:t>NON</w:t>
              <w:br/>
              <w:t>Sauf exception</w:t>
            </w:r>
          </w:p>
        </w:tc>
        <w:tc>
          <w:tcPr>
            <w:tcW w:type="dxa" w:w="2016"/>
            <w:shd w:fill="F3E5F5"/>
          </w:tcPr>
          <w:p>
            <w:pPr>
              <w:jc w:val="center"/>
            </w:pPr>
            <w:r>
              <w:rPr>
                <w:sz w:val="16"/>
              </w:rPr>
              <w:t>OUI</w:t>
              <w:br/>
              <w:t>Indemnite specifique</w:t>
            </w:r>
          </w:p>
        </w:tc>
      </w:tr>
      <w:tr>
        <w:tc>
          <w:tcPr>
            <w:tcW w:type="dxa" w:w="2592"/>
          </w:tcPr>
          <w:p>
            <w:pPr>
              <w:jc w:val="left"/>
            </w:pPr>
            <w:r>
              <w:rPr>
                <w:b/>
                <w:sz w:val="16"/>
              </w:rPr>
              <w:t>Conge du bailleur</w:t>
            </w:r>
          </w:p>
        </w:tc>
        <w:tc>
          <w:tcPr>
            <w:tcW w:type="dxa" w:w="2016"/>
            <w:shd w:fill="E3F2FD"/>
          </w:tcPr>
          <w:p>
            <w:pPr>
              <w:jc w:val="center"/>
            </w:pPr>
            <w:r>
              <w:rPr>
                <w:sz w:val="16"/>
              </w:rPr>
              <w:t>6 mois avant</w:t>
              <w:br/>
              <w:t>+ offre renouvellement</w:t>
              <w:br/>
              <w:t>Art. L.145-10</w:t>
            </w:r>
          </w:p>
        </w:tc>
        <w:tc>
          <w:tcPr>
            <w:tcW w:type="dxa" w:w="2016"/>
            <w:shd w:fill="E8F5E9"/>
          </w:tcPr>
          <w:p>
            <w:pPr>
              <w:jc w:val="center"/>
            </w:pPr>
            <w:r>
              <w:rPr>
                <w:sz w:val="16"/>
              </w:rPr>
              <w:t>6 mois avant</w:t>
              <w:br/>
              <w:t>Art. L.145-62</w:t>
            </w:r>
          </w:p>
        </w:tc>
        <w:tc>
          <w:tcPr>
            <w:tcW w:type="dxa" w:w="2016"/>
            <w:shd w:fill="FFF3E0"/>
          </w:tcPr>
          <w:p>
            <w:pPr>
              <w:jc w:val="center"/>
            </w:pPr>
            <w:r>
              <w:rPr>
                <w:sz w:val="16"/>
              </w:rPr>
              <w:t>Non applicable</w:t>
              <w:br/>
              <w:t>(le bail se termine)</w:t>
            </w:r>
          </w:p>
        </w:tc>
        <w:tc>
          <w:tcPr>
            <w:tcW w:type="dxa" w:w="2016"/>
            <w:shd w:fill="F3E5F5"/>
          </w:tcPr>
          <w:p>
            <w:pPr>
              <w:jc w:val="center"/>
            </w:pPr>
            <w:r>
              <w:rPr>
                <w:sz w:val="16"/>
              </w:rPr>
              <w:t>6 mois avant</w:t>
              <w:br/>
              <w:t>Art. L.251-3</w:t>
            </w:r>
          </w:p>
        </w:tc>
      </w:tr>
      <w:tr>
        <w:tc>
          <w:tcPr>
            <w:tcW w:type="dxa" w:w="2592"/>
          </w:tcPr>
          <w:p>
            <w:pPr>
              <w:jc w:val="left"/>
            </w:pPr>
            <w:r>
              <w:rPr>
                <w:b/>
                <w:sz w:val="16"/>
              </w:rPr>
              <w:t>Conge du preneur</w:t>
            </w:r>
          </w:p>
        </w:tc>
        <w:tc>
          <w:tcPr>
            <w:tcW w:type="dxa" w:w="2016"/>
            <w:shd w:fill="E3F2FD"/>
          </w:tcPr>
          <w:p>
            <w:pPr>
              <w:jc w:val="center"/>
            </w:pPr>
            <w:r>
              <w:rPr>
                <w:sz w:val="16"/>
              </w:rPr>
              <w:t>6 mois avant</w:t>
              <w:br/>
              <w:t>Art. L.145-9</w:t>
            </w:r>
          </w:p>
        </w:tc>
        <w:tc>
          <w:tcPr>
            <w:tcW w:type="dxa" w:w="2016"/>
            <w:shd w:fill="E8F5E9"/>
          </w:tcPr>
          <w:p>
            <w:pPr>
              <w:jc w:val="center"/>
            </w:pPr>
            <w:r>
              <w:rPr>
                <w:sz w:val="16"/>
              </w:rPr>
              <w:t>6 mois avant</w:t>
              <w:br/>
              <w:t>Art. L.145-62</w:t>
            </w:r>
          </w:p>
        </w:tc>
        <w:tc>
          <w:tcPr>
            <w:tcW w:type="dxa" w:w="2016"/>
            <w:shd w:fill="FFF3E0"/>
          </w:tcPr>
          <w:p>
            <w:pPr>
              <w:jc w:val="center"/>
            </w:pPr>
            <w:r>
              <w:rPr>
                <w:sz w:val="16"/>
              </w:rPr>
              <w:t>A tout moment</w:t>
              <w:br/>
              <w:t>(Preavis negocie)</w:t>
            </w:r>
          </w:p>
        </w:tc>
        <w:tc>
          <w:tcPr>
            <w:tcW w:type="dxa" w:w="2016"/>
            <w:shd w:fill="F3E5F5"/>
          </w:tcPr>
          <w:p>
            <w:pPr>
              <w:jc w:val="center"/>
            </w:pPr>
            <w:r>
              <w:rPr>
                <w:sz w:val="16"/>
              </w:rPr>
              <w:t>6 mois avant</w:t>
              <w:br/>
              <w:t>Art. L.251-3</w:t>
            </w:r>
          </w:p>
        </w:tc>
      </w:tr>
      <w:tr>
        <w:tc>
          <w:tcPr>
            <w:tcW w:type="dxa" w:w="2592"/>
          </w:tcPr>
          <w:p>
            <w:pPr>
              <w:jc w:val="left"/>
            </w:pPr>
            <w:r>
              <w:rPr>
                <w:b/>
                <w:sz w:val="16"/>
              </w:rPr>
              <w:t>Motifs de refus</w:t>
              <w:br/>
              <w:t>(du bailleur)</w:t>
            </w:r>
          </w:p>
        </w:tc>
        <w:tc>
          <w:tcPr>
            <w:tcW w:type="dxa" w:w="2016"/>
            <w:shd w:fill="E3F2FD"/>
          </w:tcPr>
          <w:p>
            <w:pPr>
              <w:jc w:val="center"/>
            </w:pPr>
            <w:r>
              <w:rPr>
                <w:sz w:val="16"/>
              </w:rPr>
              <w:t>4 motifs :</w:t>
              <w:br/>
              <w:t>- Reclassement</w:t>
              <w:br/>
              <w:t>- Demolition</w:t>
              <w:br/>
              <w:t>- Manquement</w:t>
              <w:br/>
              <w:t>- Reprise perso</w:t>
              <w:br/>
              <w:t>Art. L.145-12</w:t>
            </w:r>
          </w:p>
        </w:tc>
        <w:tc>
          <w:tcPr>
            <w:tcW w:type="dxa" w:w="2016"/>
            <w:shd w:fill="E8F5E9"/>
          </w:tcPr>
          <w:p>
            <w:pPr>
              <w:jc w:val="center"/>
            </w:pPr>
            <w:r>
              <w:rPr>
                <w:sz w:val="16"/>
              </w:rPr>
              <w:t>2 motifs :</w:t>
              <w:br/>
              <w:t>- Demolition</w:t>
              <w:br/>
              <w:t>- Manquement grave</w:t>
              <w:br/>
              <w:t>Art. L.145-62</w:t>
            </w:r>
          </w:p>
        </w:tc>
        <w:tc>
          <w:tcPr>
            <w:tcW w:type="dxa" w:w="2016"/>
            <w:shd w:fill="FFF3E0"/>
          </w:tcPr>
          <w:p>
            <w:pPr>
              <w:jc w:val="center"/>
            </w:pPr>
            <w:r>
              <w:rPr>
                <w:sz w:val="16"/>
              </w:rPr>
              <w:t>Non applicable</w:t>
            </w:r>
          </w:p>
        </w:tc>
        <w:tc>
          <w:tcPr>
            <w:tcW w:type="dxa" w:w="2016"/>
            <w:shd w:fill="F3E5F5"/>
          </w:tcPr>
          <w:p>
            <w:pPr>
              <w:jc w:val="center"/>
            </w:pPr>
            <w:r>
              <w:rPr>
                <w:sz w:val="16"/>
              </w:rPr>
              <w:t>3 motifs :</w:t>
              <w:br/>
              <w:t>- Demolition</w:t>
              <w:br/>
              <w:t>- Manquement</w:t>
              <w:br/>
              <w:t>- Inexecution</w:t>
              <w:br/>
              <w:t>Art. L.251-3</w:t>
            </w:r>
          </w:p>
        </w:tc>
      </w:tr>
      <w:tr>
        <w:tc>
          <w:tcPr>
            <w:tcW w:type="dxa" w:w="2592"/>
          </w:tcPr>
          <w:p>
            <w:pPr>
              <w:jc w:val="left"/>
            </w:pPr>
            <w:r>
              <w:rPr>
                <w:b/>
                <w:sz w:val="16"/>
              </w:rPr>
              <w:t>Delai d'attente</w:t>
              <w:br/>
              <w:t>de sortie</w:t>
            </w:r>
          </w:p>
        </w:tc>
        <w:tc>
          <w:tcPr>
            <w:tcW w:type="dxa" w:w="2016"/>
            <w:shd w:fill="E3F2FD"/>
          </w:tcPr>
          <w:p>
            <w:pPr>
              <w:jc w:val="center"/>
            </w:pPr>
            <w:r>
              <w:rPr>
                <w:sz w:val="16"/>
              </w:rPr>
              <w:t>3 ans (1ere cession)</w:t>
              <w:br/>
              <w:t>2 ans (cessions suiv.)</w:t>
              <w:br/>
              <w:t>Art. L.145-8</w:t>
            </w:r>
          </w:p>
        </w:tc>
        <w:tc>
          <w:tcPr>
            <w:tcW w:type="dxa" w:w="2016"/>
            <w:shd w:fill="E8F5E9"/>
          </w:tcPr>
          <w:p>
            <w:pPr>
              <w:jc w:val="center"/>
            </w:pPr>
            <w:r>
              <w:rPr>
                <w:sz w:val="16"/>
              </w:rPr>
              <w:t>Non applicable</w:t>
            </w:r>
          </w:p>
        </w:tc>
        <w:tc>
          <w:tcPr>
            <w:tcW w:type="dxa" w:w="2016"/>
            <w:shd w:fill="FFF3E0"/>
          </w:tcPr>
          <w:p>
            <w:pPr>
              <w:jc w:val="center"/>
            </w:pPr>
            <w:r>
              <w:rPr>
                <w:sz w:val="16"/>
              </w:rPr>
              <w:t>Non applicable</w:t>
            </w:r>
          </w:p>
        </w:tc>
        <w:tc>
          <w:tcPr>
            <w:tcW w:type="dxa" w:w="2016"/>
            <w:shd w:fill="F3E5F5"/>
          </w:tcPr>
          <w:p>
            <w:pPr>
              <w:jc w:val="center"/>
            </w:pPr>
            <w:r>
              <w:rPr>
                <w:sz w:val="16"/>
              </w:rPr>
              <w:t>Non applicable</w:t>
            </w:r>
          </w:p>
        </w:tc>
      </w:tr>
      <w:tr>
        <w:tc>
          <w:tcPr>
            <w:tcW w:type="dxa" w:w="2016"/>
            <w:gridSpan w:val="5"/>
            <w:shd w:fill="3949AB"/>
          </w:tcPr>
          <w:p>
            <w:r>
              <w:rPr>
                <w:b/>
                <w:color w:val="FFFFFF"/>
                <w:sz w:val="22"/>
              </w:rPr>
              <w:t>LOYER ET CHARGES</w:t>
            </w:r>
          </w:p>
        </w:tc>
      </w:tr>
      <w:tr>
        <w:tc>
          <w:tcPr>
            <w:tcW w:type="dxa" w:w="2592"/>
          </w:tcPr>
          <w:p>
            <w:pPr>
              <w:jc w:val="left"/>
            </w:pPr>
            <w:r>
              <w:rPr>
                <w:b/>
                <w:sz w:val="16"/>
              </w:rPr>
              <w:t>Loyer</w:t>
            </w:r>
          </w:p>
        </w:tc>
        <w:tc>
          <w:tcPr>
            <w:tcW w:type="dxa" w:w="2016"/>
            <w:shd w:fill="E3F2FD"/>
          </w:tcPr>
          <w:p>
            <w:pPr>
              <w:jc w:val="center"/>
            </w:pPr>
            <w:r>
              <w:rPr>
                <w:sz w:val="16"/>
              </w:rPr>
              <w:t>Libre (marche)</w:t>
              <w:br/>
              <w:t>+ indexation ILAT</w:t>
              <w:br/>
              <w:t>+ revision triennale</w:t>
              <w:br/>
              <w:t>Art. L.145-38/39</w:t>
            </w:r>
          </w:p>
        </w:tc>
        <w:tc>
          <w:tcPr>
            <w:tcW w:type="dxa" w:w="2016"/>
            <w:shd w:fill="E8F5E9"/>
          </w:tcPr>
          <w:p>
            <w:pPr>
              <w:jc w:val="center"/>
            </w:pPr>
            <w:r>
              <w:rPr>
                <w:sz w:val="16"/>
              </w:rPr>
              <w:t>Libre</w:t>
              <w:br/>
              <w:t>+ indexation ILAT</w:t>
              <w:br/>
              <w:t>Art. L.145-38</w:t>
            </w:r>
          </w:p>
        </w:tc>
        <w:tc>
          <w:tcPr>
            <w:tcW w:type="dxa" w:w="2016"/>
            <w:shd w:fill="FFF3E0"/>
          </w:tcPr>
          <w:p>
            <w:pPr>
              <w:jc w:val="center"/>
            </w:pPr>
            <w:r>
              <w:rPr>
                <w:sz w:val="16"/>
              </w:rPr>
              <w:t>Libre</w:t>
              <w:br/>
              <w:t>Negocie</w:t>
            </w:r>
          </w:p>
        </w:tc>
        <w:tc>
          <w:tcPr>
            <w:tcW w:type="dxa" w:w="2016"/>
            <w:shd w:fill="F3E5F5"/>
          </w:tcPr>
          <w:p>
            <w:pPr>
              <w:jc w:val="center"/>
            </w:pPr>
            <w:r>
              <w:rPr>
                <w:sz w:val="16"/>
              </w:rPr>
              <w:t>Libre</w:t>
              <w:br/>
              <w:t>+ revision possible</w:t>
            </w:r>
          </w:p>
        </w:tc>
      </w:tr>
      <w:tr>
        <w:tc>
          <w:tcPr>
            <w:tcW w:type="dxa" w:w="2592"/>
          </w:tcPr>
          <w:p>
            <w:pPr>
              <w:jc w:val="left"/>
            </w:pPr>
            <w:r>
              <w:rPr>
                <w:b/>
                <w:sz w:val="16"/>
              </w:rPr>
              <w:t>Charges</w:t>
            </w:r>
          </w:p>
        </w:tc>
        <w:tc>
          <w:tcPr>
            <w:tcW w:type="dxa" w:w="2016"/>
            <w:shd w:fill="E3F2FD"/>
          </w:tcPr>
          <w:p>
            <w:pPr>
              <w:jc w:val="center"/>
            </w:pPr>
            <w:r>
              <w:rPr>
                <w:sz w:val="16"/>
              </w:rPr>
              <w:t>Provisions mensuelles</w:t>
              <w:br/>
              <w:t>+ regularisation annuelle</w:t>
              <w:br/>
              <w:t>Art. L.145-40</w:t>
            </w:r>
          </w:p>
        </w:tc>
        <w:tc>
          <w:tcPr>
            <w:tcW w:type="dxa" w:w="2016"/>
            <w:shd w:fill="E8F5E9"/>
          </w:tcPr>
          <w:p>
            <w:pPr>
              <w:jc w:val="center"/>
            </w:pPr>
            <w:r>
              <w:rPr>
                <w:sz w:val="16"/>
              </w:rPr>
              <w:t>Idem bail 3/6/9</w:t>
            </w:r>
          </w:p>
        </w:tc>
        <w:tc>
          <w:tcPr>
            <w:tcW w:type="dxa" w:w="2016"/>
            <w:shd w:fill="FFF3E0"/>
          </w:tcPr>
          <w:p>
            <w:pPr>
              <w:jc w:val="center"/>
            </w:pPr>
            <w:r>
              <w:rPr>
                <w:sz w:val="16"/>
              </w:rPr>
              <w:t>Negociees</w:t>
              <w:br/>
              <w:t>(generalement</w:t>
              <w:br/>
              <w:t>Toutes charges</w:t>
              <w:br/>
              <w:t>au preneur)</w:t>
            </w:r>
          </w:p>
        </w:tc>
        <w:tc>
          <w:tcPr>
            <w:tcW w:type="dxa" w:w="2016"/>
            <w:shd w:fill="F3E5F5"/>
          </w:tcPr>
          <w:p>
            <w:pPr>
              <w:jc w:val="center"/>
            </w:pPr>
            <w:r>
              <w:rPr>
                <w:sz w:val="16"/>
              </w:rPr>
              <w:t>Negociees</w:t>
              <w:br/>
              <w:t>(Bailleur garde</w:t>
              <w:br/>
              <w:t>grosses repar.)</w:t>
            </w:r>
          </w:p>
        </w:tc>
      </w:tr>
      <w:tr>
        <w:tc>
          <w:tcPr>
            <w:tcW w:type="dxa" w:w="2592"/>
          </w:tcPr>
          <w:p>
            <w:pPr>
              <w:jc w:val="left"/>
            </w:pPr>
            <w:r>
              <w:rPr>
                <w:b/>
                <w:sz w:val="16"/>
              </w:rPr>
              <w:t>Taxe fonciere</w:t>
            </w:r>
          </w:p>
        </w:tc>
        <w:tc>
          <w:tcPr>
            <w:tcW w:type="dxa" w:w="2016"/>
            <w:shd w:fill="E3F2FD"/>
          </w:tcPr>
          <w:p>
            <w:pPr>
              <w:jc w:val="center"/>
            </w:pPr>
            <w:r>
              <w:rPr>
                <w:sz w:val="16"/>
              </w:rPr>
              <w:t>A charge du bailleur</w:t>
              <w:br/>
              <w:t>(recuperable si</w:t>
              <w:br/>
              <w:t>clause prevue)</w:t>
              <w:br/>
              <w:t>Art. L.145-40</w:t>
            </w:r>
          </w:p>
        </w:tc>
        <w:tc>
          <w:tcPr>
            <w:tcW w:type="dxa" w:w="2016"/>
            <w:shd w:fill="E8F5E9"/>
          </w:tcPr>
          <w:p>
            <w:pPr>
              <w:jc w:val="center"/>
            </w:pPr>
            <w:r>
              <w:rPr>
                <w:sz w:val="16"/>
              </w:rPr>
              <w:t>A charge du bailleur</w:t>
              <w:br/>
              <w:t>(idem)</w:t>
            </w:r>
          </w:p>
        </w:tc>
        <w:tc>
          <w:tcPr>
            <w:tcW w:type="dxa" w:w="2016"/>
            <w:shd w:fill="FFF3E0"/>
          </w:tcPr>
          <w:p>
            <w:pPr>
              <w:jc w:val="center"/>
            </w:pPr>
            <w:r>
              <w:rPr>
                <w:sz w:val="16"/>
              </w:rPr>
              <w:t>A charge du bailleur</w:t>
              <w:br/>
              <w:t>(generalement)</w:t>
            </w:r>
          </w:p>
        </w:tc>
        <w:tc>
          <w:tcPr>
            <w:tcW w:type="dxa" w:w="2016"/>
            <w:shd w:fill="F3E5F5"/>
          </w:tcPr>
          <w:p>
            <w:pPr>
              <w:jc w:val="center"/>
            </w:pPr>
            <w:r>
              <w:rPr>
                <w:sz w:val="16"/>
              </w:rPr>
              <w:t>A charge du</w:t>
              <w:br/>
              <w:t>bailleur</w:t>
            </w:r>
          </w:p>
        </w:tc>
      </w:tr>
      <w:tr>
        <w:tc>
          <w:tcPr>
            <w:tcW w:type="dxa" w:w="2592"/>
          </w:tcPr>
          <w:p>
            <w:pPr>
              <w:jc w:val="left"/>
            </w:pPr>
            <w:r>
              <w:rPr>
                <w:b/>
                <w:sz w:val="16"/>
              </w:rPr>
              <w:t>Revision du loyer</w:t>
              <w:br/>
              <w:t>(triennale)</w:t>
            </w:r>
          </w:p>
        </w:tc>
        <w:tc>
          <w:tcPr>
            <w:tcW w:type="dxa" w:w="2016"/>
            <w:shd w:fill="E3F2FD"/>
          </w:tcPr>
          <w:p>
            <w:pPr>
              <w:jc w:val="center"/>
            </w:pPr>
            <w:r>
              <w:rPr>
                <w:sz w:val="16"/>
              </w:rPr>
              <w:t>OUI</w:t>
              <w:br/>
              <w:t>Valeur locative</w:t>
              <w:br/>
              <w:t>Art. L.145-39</w:t>
            </w:r>
          </w:p>
        </w:tc>
        <w:tc>
          <w:tcPr>
            <w:tcW w:type="dxa" w:w="2016"/>
            <w:shd w:fill="E8F5E9"/>
          </w:tcPr>
          <w:p>
            <w:pPr>
              <w:jc w:val="center"/>
            </w:pPr>
            <w:r>
              <w:rPr>
                <w:sz w:val="16"/>
              </w:rPr>
              <w:t>OUI</w:t>
              <w:br/>
              <w:t>Valeur locative</w:t>
              <w:br/>
              <w:t>Art. L.145-39</w:t>
            </w:r>
          </w:p>
        </w:tc>
        <w:tc>
          <w:tcPr>
            <w:tcW w:type="dxa" w:w="2016"/>
            <w:shd w:fill="FFF3E0"/>
          </w:tcPr>
          <w:p>
            <w:pPr>
              <w:jc w:val="center"/>
            </w:pPr>
            <w:r>
              <w:rPr>
                <w:sz w:val="16"/>
              </w:rPr>
              <w:t>OUI</w:t>
              <w:br/>
              <w:t>Negociee</w:t>
            </w:r>
          </w:p>
        </w:tc>
        <w:tc>
          <w:tcPr>
            <w:tcW w:type="dxa" w:w="2016"/>
            <w:shd w:fill="F3E5F5"/>
          </w:tcPr>
          <w:p>
            <w:pPr>
              <w:jc w:val="center"/>
            </w:pPr>
            <w:r>
              <w:rPr>
                <w:sz w:val="16"/>
              </w:rPr>
              <w:t>OUI</w:t>
              <w:br/>
              <w:t>Negociee</w:t>
            </w:r>
          </w:p>
        </w:tc>
      </w:tr>
      <w:tr>
        <w:tc>
          <w:tcPr>
            <w:tcW w:type="dxa" w:w="2592"/>
          </w:tcPr>
          <w:p>
            <w:pPr>
              <w:jc w:val="left"/>
            </w:pPr>
            <w:r>
              <w:rPr>
                <w:b/>
                <w:sz w:val="16"/>
              </w:rPr>
              <w:t>Revalorisation</w:t>
              <w:br/>
              <w:t>annuelle</w:t>
            </w:r>
          </w:p>
        </w:tc>
        <w:tc>
          <w:tcPr>
            <w:tcW w:type="dxa" w:w="2016"/>
            <w:shd w:fill="E3F2FD"/>
          </w:tcPr>
          <w:p>
            <w:pPr>
              <w:jc w:val="center"/>
            </w:pPr>
            <w:r>
              <w:rPr>
                <w:sz w:val="16"/>
              </w:rPr>
              <w:t>OUI (ILAT)</w:t>
              <w:br/>
              <w:t>Art. L.145-38</w:t>
            </w:r>
          </w:p>
        </w:tc>
        <w:tc>
          <w:tcPr>
            <w:tcW w:type="dxa" w:w="2016"/>
            <w:shd w:fill="E8F5E9"/>
          </w:tcPr>
          <w:p>
            <w:pPr>
              <w:jc w:val="center"/>
            </w:pPr>
            <w:r>
              <w:rPr>
                <w:sz w:val="16"/>
              </w:rPr>
              <w:t>OUI (ILAT)</w:t>
              <w:br/>
              <w:t>Art. L.145-38</w:t>
            </w:r>
          </w:p>
        </w:tc>
        <w:tc>
          <w:tcPr>
            <w:tcW w:type="dxa" w:w="2016"/>
            <w:shd w:fill="FFF3E0"/>
          </w:tcPr>
          <w:p>
            <w:pPr>
              <w:jc w:val="center"/>
            </w:pPr>
            <w:r>
              <w:rPr>
                <w:sz w:val="16"/>
              </w:rPr>
              <w:t>OUI (ILAT ou</w:t>
              <w:br/>
              <w:t>indice libre)</w:t>
            </w:r>
          </w:p>
        </w:tc>
        <w:tc>
          <w:tcPr>
            <w:tcW w:type="dxa" w:w="2016"/>
            <w:shd w:fill="F3E5F5"/>
          </w:tcPr>
          <w:p>
            <w:pPr>
              <w:jc w:val="center"/>
            </w:pPr>
            <w:r>
              <w:rPr>
                <w:sz w:val="16"/>
              </w:rPr>
              <w:t>OUI (negociee)</w:t>
            </w:r>
          </w:p>
        </w:tc>
      </w:tr>
      <w:tr>
        <w:tc>
          <w:tcPr>
            <w:tcW w:type="dxa" w:w="2016"/>
            <w:gridSpan w:val="5"/>
            <w:shd w:fill="3949AB"/>
          </w:tcPr>
          <w:p>
            <w:r>
              <w:rPr>
                <w:b/>
                <w:color w:val="FFFFFF"/>
                <w:sz w:val="22"/>
              </w:rPr>
              <w:t>TRAVAUX ET ENTRETIEN</w:t>
            </w:r>
          </w:p>
        </w:tc>
      </w:tr>
      <w:tr>
        <w:tc>
          <w:tcPr>
            <w:tcW w:type="dxa" w:w="2592"/>
          </w:tcPr>
          <w:p>
            <w:pPr>
              <w:jc w:val="left"/>
            </w:pPr>
            <w:r>
              <w:rPr>
                <w:b/>
                <w:sz w:val="16"/>
              </w:rPr>
              <w:t>Entretien courant</w:t>
            </w:r>
          </w:p>
        </w:tc>
        <w:tc>
          <w:tcPr>
            <w:tcW w:type="dxa" w:w="2016"/>
            <w:shd w:fill="E3F2FD"/>
          </w:tcPr>
          <w:p>
            <w:pPr>
              <w:jc w:val="center"/>
            </w:pPr>
            <w:r>
              <w:rPr>
                <w:sz w:val="16"/>
              </w:rPr>
              <w:t>Preneur</w:t>
              <w:br/>
              <w:t>Art. L.145-42</w:t>
            </w:r>
          </w:p>
        </w:tc>
        <w:tc>
          <w:tcPr>
            <w:tcW w:type="dxa" w:w="2016"/>
            <w:shd w:fill="E8F5E9"/>
          </w:tcPr>
          <w:p>
            <w:pPr>
              <w:jc w:val="center"/>
            </w:pPr>
            <w:r>
              <w:rPr>
                <w:sz w:val="16"/>
              </w:rPr>
              <w:t>Preneur</w:t>
              <w:br/>
              <w:t>Art. L.145-42</w:t>
            </w:r>
          </w:p>
        </w:tc>
        <w:tc>
          <w:tcPr>
            <w:tcW w:type="dxa" w:w="2016"/>
            <w:shd w:fill="FFF3E0"/>
          </w:tcPr>
          <w:p>
            <w:pPr>
              <w:jc w:val="center"/>
            </w:pPr>
            <w:r>
              <w:rPr>
                <w:sz w:val="16"/>
              </w:rPr>
              <w:t>Preneur</w:t>
            </w:r>
          </w:p>
        </w:tc>
        <w:tc>
          <w:tcPr>
            <w:tcW w:type="dxa" w:w="2016"/>
            <w:shd w:fill="F3E5F5"/>
          </w:tcPr>
          <w:p>
            <w:pPr>
              <w:jc w:val="center"/>
            </w:pPr>
            <w:r>
              <w:rPr>
                <w:sz w:val="16"/>
              </w:rPr>
              <w:t>Preneur</w:t>
            </w:r>
          </w:p>
        </w:tc>
      </w:tr>
      <w:tr>
        <w:tc>
          <w:tcPr>
            <w:tcW w:type="dxa" w:w="2592"/>
          </w:tcPr>
          <w:p>
            <w:pPr>
              <w:jc w:val="left"/>
            </w:pPr>
            <w:r>
              <w:rPr>
                <w:b/>
                <w:sz w:val="16"/>
              </w:rPr>
              <w:t>Grosses reparations</w:t>
            </w:r>
          </w:p>
        </w:tc>
        <w:tc>
          <w:tcPr>
            <w:tcW w:type="dxa" w:w="2016"/>
            <w:shd w:fill="E3F2FD"/>
          </w:tcPr>
          <w:p>
            <w:pPr>
              <w:jc w:val="center"/>
            </w:pPr>
            <w:r>
              <w:rPr>
                <w:sz w:val="16"/>
              </w:rPr>
              <w:t>Bailleur</w:t>
              <w:br/>
              <w:t>Art. 606 Civ.</w:t>
              <w:br/>
              <w:t>+ L.145-43</w:t>
            </w:r>
          </w:p>
        </w:tc>
        <w:tc>
          <w:tcPr>
            <w:tcW w:type="dxa" w:w="2016"/>
            <w:shd w:fill="E8F5E9"/>
          </w:tcPr>
          <w:p>
            <w:pPr>
              <w:jc w:val="center"/>
            </w:pPr>
            <w:r>
              <w:rPr>
                <w:sz w:val="16"/>
              </w:rPr>
              <w:t>Bailleur</w:t>
              <w:br/>
              <w:t>Art. 606 Civ.</w:t>
              <w:br/>
              <w:t>+ L.145-43</w:t>
            </w:r>
          </w:p>
        </w:tc>
        <w:tc>
          <w:tcPr>
            <w:tcW w:type="dxa" w:w="2016"/>
            <w:shd w:fill="FFF3E0"/>
          </w:tcPr>
          <w:p>
            <w:pPr>
              <w:jc w:val="center"/>
            </w:pPr>
            <w:r>
              <w:rPr>
                <w:sz w:val="16"/>
              </w:rPr>
              <w:t>Negocie</w:t>
              <w:br/>
              <w:t>(souvent preneur)</w:t>
            </w:r>
          </w:p>
        </w:tc>
        <w:tc>
          <w:tcPr>
            <w:tcW w:type="dxa" w:w="2016"/>
            <w:shd w:fill="F3E5F5"/>
          </w:tcPr>
          <w:p>
            <w:pPr>
              <w:jc w:val="center"/>
            </w:pPr>
            <w:r>
              <w:rPr>
                <w:sz w:val="16"/>
              </w:rPr>
              <w:t>Bailleur</w:t>
              <w:br/>
              <w:t>(generalement)</w:t>
            </w:r>
          </w:p>
        </w:tc>
      </w:tr>
      <w:tr>
        <w:tc>
          <w:tcPr>
            <w:tcW w:type="dxa" w:w="2592"/>
          </w:tcPr>
          <w:p>
            <w:pPr>
              <w:jc w:val="left"/>
            </w:pPr>
            <w:r>
              <w:rPr>
                <w:b/>
                <w:sz w:val="16"/>
              </w:rPr>
              <w:t>Travaux</w:t>
              <w:br/>
              <w:t>d'amenagement</w:t>
            </w:r>
          </w:p>
        </w:tc>
        <w:tc>
          <w:tcPr>
            <w:tcW w:type="dxa" w:w="2016"/>
            <w:shd w:fill="E3F2FD"/>
          </w:tcPr>
          <w:p>
            <w:pPr>
              <w:jc w:val="center"/>
            </w:pPr>
            <w:r>
              <w:rPr>
                <w:sz w:val="16"/>
              </w:rPr>
              <w:t>Preneur (accord</w:t>
              <w:br/>
              <w:t>bailleur requis)</w:t>
              <w:br/>
              <w:t>Art. L.145-42</w:t>
            </w:r>
          </w:p>
        </w:tc>
        <w:tc>
          <w:tcPr>
            <w:tcW w:type="dxa" w:w="2016"/>
            <w:shd w:fill="E8F5E9"/>
          </w:tcPr>
          <w:p>
            <w:pPr>
              <w:jc w:val="center"/>
            </w:pPr>
            <w:r>
              <w:rPr>
                <w:sz w:val="16"/>
              </w:rPr>
              <w:t>Preneur (accord</w:t>
              <w:br/>
              <w:t>bailleur requis)</w:t>
            </w:r>
          </w:p>
        </w:tc>
        <w:tc>
          <w:tcPr>
            <w:tcW w:type="dxa" w:w="2016"/>
            <w:shd w:fill="FFF3E0"/>
          </w:tcPr>
          <w:p>
            <w:pPr>
              <w:jc w:val="center"/>
            </w:pPr>
            <w:r>
              <w:rPr>
                <w:sz w:val="16"/>
              </w:rPr>
              <w:t>Preneur</w:t>
            </w:r>
          </w:p>
        </w:tc>
        <w:tc>
          <w:tcPr>
            <w:tcW w:type="dxa" w:w="2016"/>
            <w:shd w:fill="F3E5F5"/>
          </w:tcPr>
          <w:p>
            <w:pPr>
              <w:jc w:val="center"/>
            </w:pPr>
            <w:r>
              <w:rPr>
                <w:sz w:val="16"/>
              </w:rPr>
              <w:t>Preneur (avec</w:t>
              <w:br/>
              <w:t>accord bailleur)</w:t>
            </w:r>
          </w:p>
        </w:tc>
      </w:tr>
      <w:tr>
        <w:tc>
          <w:tcPr>
            <w:tcW w:type="dxa" w:w="2592"/>
          </w:tcPr>
          <w:p>
            <w:pPr>
              <w:jc w:val="left"/>
            </w:pPr>
            <w:r>
              <w:rPr>
                <w:b/>
                <w:sz w:val="16"/>
              </w:rPr>
              <w:t>Travaux de</w:t>
              <w:br/>
              <w:t>mise aux normes</w:t>
            </w:r>
          </w:p>
        </w:tc>
        <w:tc>
          <w:tcPr>
            <w:tcW w:type="dxa" w:w="2016"/>
            <w:shd w:fill="E3F2FD"/>
          </w:tcPr>
          <w:p>
            <w:pPr>
              <w:jc w:val="center"/>
            </w:pPr>
            <w:r>
              <w:rPr>
                <w:sz w:val="16"/>
              </w:rPr>
              <w:t>Bailleur (grosses)</w:t>
              <w:br/>
              <w:t>Preneur (activite)</w:t>
              <w:br/>
              <w:t>Art. L.145-43</w:t>
            </w:r>
          </w:p>
        </w:tc>
        <w:tc>
          <w:tcPr>
            <w:tcW w:type="dxa" w:w="2016"/>
            <w:shd w:fill="E8F5E9"/>
          </w:tcPr>
          <w:p>
            <w:pPr>
              <w:jc w:val="center"/>
            </w:pPr>
            <w:r>
              <w:rPr>
                <w:sz w:val="16"/>
              </w:rPr>
              <w:t>Idem bail 3/6/9</w:t>
            </w:r>
          </w:p>
        </w:tc>
        <w:tc>
          <w:tcPr>
            <w:tcW w:type="dxa" w:w="2016"/>
            <w:shd w:fill="FFF3E0"/>
          </w:tcPr>
          <w:p>
            <w:pPr>
              <w:jc w:val="center"/>
            </w:pPr>
            <w:r>
              <w:rPr>
                <w:sz w:val="16"/>
              </w:rPr>
              <w:t>Negocie</w:t>
            </w:r>
          </w:p>
        </w:tc>
        <w:tc>
          <w:tcPr>
            <w:tcW w:type="dxa" w:w="2016"/>
            <w:shd w:fill="F3E5F5"/>
          </w:tcPr>
          <w:p>
            <w:pPr>
              <w:jc w:val="center"/>
            </w:pPr>
            <w:r>
              <w:rPr>
                <w:sz w:val="16"/>
              </w:rPr>
              <w:t>Negocie</w:t>
            </w:r>
          </w:p>
        </w:tc>
      </w:tr>
      <w:tr>
        <w:tc>
          <w:tcPr>
            <w:tcW w:type="dxa" w:w="2016"/>
            <w:gridSpan w:val="5"/>
            <w:shd w:fill="3949AB"/>
          </w:tcPr>
          <w:p>
            <w:r>
              <w:rPr>
                <w:b/>
                <w:color w:val="FFFFFF"/>
                <w:sz w:val="22"/>
              </w:rPr>
              <w:t>RESILIATION</w:t>
            </w:r>
          </w:p>
        </w:tc>
      </w:tr>
      <w:tr>
        <w:tc>
          <w:tcPr>
            <w:tcW w:type="dxa" w:w="2592"/>
          </w:tcPr>
          <w:p>
            <w:pPr>
              <w:jc w:val="left"/>
            </w:pPr>
            <w:r>
              <w:rPr>
                <w:b/>
                <w:sz w:val="16"/>
              </w:rPr>
              <w:t>Resiliation</w:t>
              <w:br/>
              <w:t>judiciaire</w:t>
            </w:r>
          </w:p>
        </w:tc>
        <w:tc>
          <w:tcPr>
            <w:tcW w:type="dxa" w:w="2016"/>
            <w:shd w:fill="E3F2FD"/>
          </w:tcPr>
          <w:p>
            <w:pPr>
              <w:jc w:val="center"/>
            </w:pPr>
            <w:r>
              <w:rPr>
                <w:sz w:val="16"/>
              </w:rPr>
              <w:t>OUI</w:t>
              <w:br/>
              <w:t>(manquement)</w:t>
              <w:br/>
              <w:t>Mise en demeure</w:t>
              <w:br/>
              <w:t>2 mois</w:t>
              <w:br/>
              <w:t>Art. L.145-44/45</w:t>
            </w:r>
          </w:p>
        </w:tc>
        <w:tc>
          <w:tcPr>
            <w:tcW w:type="dxa" w:w="2016"/>
            <w:shd w:fill="E8F5E9"/>
          </w:tcPr>
          <w:p>
            <w:pPr>
              <w:jc w:val="center"/>
            </w:pPr>
            <w:r>
              <w:rPr>
                <w:sz w:val="16"/>
              </w:rPr>
              <w:t>OUI</w:t>
              <w:br/>
              <w:t>(idem)</w:t>
              <w:br/>
              <w:t>Art. L.145-44/45</w:t>
            </w:r>
          </w:p>
        </w:tc>
        <w:tc>
          <w:tcPr>
            <w:tcW w:type="dxa" w:w="2016"/>
            <w:shd w:fill="FFF3E0"/>
          </w:tcPr>
          <w:p>
            <w:pPr>
              <w:jc w:val="center"/>
            </w:pPr>
            <w:r>
              <w:rPr>
                <w:sz w:val="16"/>
              </w:rPr>
              <w:t>A l'amiable</w:t>
              <w:br/>
              <w:t>ou judiciaire</w:t>
            </w:r>
          </w:p>
        </w:tc>
        <w:tc>
          <w:tcPr>
            <w:tcW w:type="dxa" w:w="2016"/>
            <w:shd w:fill="F3E5F5"/>
          </w:tcPr>
          <w:p>
            <w:pPr>
              <w:jc w:val="center"/>
            </w:pPr>
            <w:r>
              <w:rPr>
                <w:sz w:val="16"/>
              </w:rPr>
              <w:t>Judiciaire</w:t>
              <w:br/>
              <w:t>Art. L.251-6</w:t>
            </w:r>
          </w:p>
        </w:tc>
      </w:tr>
      <w:tr>
        <w:tc>
          <w:tcPr>
            <w:tcW w:type="dxa" w:w="2592"/>
          </w:tcPr>
          <w:p>
            <w:pPr>
              <w:jc w:val="left"/>
            </w:pPr>
            <w:r>
              <w:rPr>
                <w:b/>
                <w:sz w:val="16"/>
              </w:rPr>
              <w:t>Resiliation</w:t>
              <w:br/>
              <w:t>amiable</w:t>
            </w:r>
          </w:p>
        </w:tc>
        <w:tc>
          <w:tcPr>
            <w:tcW w:type="dxa" w:w="2016"/>
            <w:shd w:fill="E3F2FD"/>
          </w:tcPr>
          <w:p>
            <w:pPr>
              <w:jc w:val="center"/>
            </w:pPr>
            <w:r>
              <w:rPr>
                <w:sz w:val="16"/>
              </w:rPr>
              <w:t>OUI (convention)</w:t>
            </w:r>
          </w:p>
        </w:tc>
        <w:tc>
          <w:tcPr>
            <w:tcW w:type="dxa" w:w="2016"/>
            <w:shd w:fill="E8F5E9"/>
          </w:tcPr>
          <w:p>
            <w:pPr>
              <w:jc w:val="center"/>
            </w:pPr>
            <w:r>
              <w:rPr>
                <w:sz w:val="16"/>
              </w:rPr>
              <w:t>OUI (convention)</w:t>
            </w:r>
          </w:p>
        </w:tc>
        <w:tc>
          <w:tcPr>
            <w:tcW w:type="dxa" w:w="2016"/>
            <w:shd w:fill="FFF3E0"/>
          </w:tcPr>
          <w:p>
            <w:pPr>
              <w:jc w:val="center"/>
            </w:pPr>
            <w:r>
              <w:rPr>
                <w:sz w:val="16"/>
              </w:rPr>
              <w:t>OUI (convention)</w:t>
            </w:r>
          </w:p>
        </w:tc>
        <w:tc>
          <w:tcPr>
            <w:tcW w:type="dxa" w:w="2016"/>
            <w:shd w:fill="F3E5F5"/>
          </w:tcPr>
          <w:p>
            <w:pPr>
              <w:jc w:val="center"/>
            </w:pPr>
            <w:r>
              <w:rPr>
                <w:sz w:val="16"/>
              </w:rPr>
              <w:t>OUI (convention)</w:t>
            </w:r>
          </w:p>
        </w:tc>
      </w:tr>
      <w:tr>
        <w:tc>
          <w:tcPr>
            <w:tcW w:type="dxa" w:w="2592"/>
          </w:tcPr>
          <w:p>
            <w:pPr>
              <w:jc w:val="left"/>
            </w:pPr>
            <w:r>
              <w:rPr>
                <w:b/>
                <w:sz w:val="16"/>
              </w:rPr>
              <w:t>Clause resolutoire</w:t>
            </w:r>
          </w:p>
        </w:tc>
        <w:tc>
          <w:tcPr>
            <w:tcW w:type="dxa" w:w="2016"/>
            <w:shd w:fill="E3F2FD"/>
          </w:tcPr>
          <w:p>
            <w:pPr>
              <w:jc w:val="center"/>
            </w:pPr>
            <w:r>
              <w:rPr>
                <w:sz w:val="16"/>
              </w:rPr>
              <w:t>OUI (si prevue)</w:t>
              <w:br/>
              <w:t>Art. L.145-44</w:t>
            </w:r>
          </w:p>
        </w:tc>
        <w:tc>
          <w:tcPr>
            <w:tcW w:type="dxa" w:w="2016"/>
            <w:shd w:fill="E8F5E9"/>
          </w:tcPr>
          <w:p>
            <w:pPr>
              <w:jc w:val="center"/>
            </w:pPr>
            <w:r>
              <w:rPr>
                <w:sz w:val="16"/>
              </w:rPr>
              <w:t>OUI (si prevue)</w:t>
              <w:br/>
              <w:t>Art. L.145-44</w:t>
            </w:r>
          </w:p>
        </w:tc>
        <w:tc>
          <w:tcPr>
            <w:tcW w:type="dxa" w:w="2016"/>
            <w:shd w:fill="FFF3E0"/>
          </w:tcPr>
          <w:p>
            <w:pPr>
              <w:jc w:val="center"/>
            </w:pPr>
            <w:r>
              <w:rPr>
                <w:sz w:val="16"/>
              </w:rPr>
              <w:t>OUI (si prevue)</w:t>
            </w:r>
          </w:p>
        </w:tc>
        <w:tc>
          <w:tcPr>
            <w:tcW w:type="dxa" w:w="2016"/>
            <w:shd w:fill="F3E5F5"/>
          </w:tcPr>
          <w:p>
            <w:pPr>
              <w:jc w:val="center"/>
            </w:pPr>
            <w:r>
              <w:rPr>
                <w:sz w:val="16"/>
              </w:rPr>
              <w:t>OUI (si prevue)</w:t>
            </w:r>
          </w:p>
        </w:tc>
      </w:tr>
      <w:tr>
        <w:tc>
          <w:tcPr>
            <w:tcW w:type="dxa" w:w="2016"/>
            <w:gridSpan w:val="5"/>
            <w:shd w:fill="3949AB"/>
          </w:tcPr>
          <w:p>
            <w:r>
              <w:rPr>
                <w:b/>
                <w:color w:val="FFFFFF"/>
                <w:sz w:val="22"/>
              </w:rPr>
              <w:t>CESSION ET SOUS-LOCATION</w:t>
            </w:r>
          </w:p>
        </w:tc>
      </w:tr>
      <w:tr>
        <w:tc>
          <w:tcPr>
            <w:tcW w:type="dxa" w:w="2592"/>
          </w:tcPr>
          <w:p>
            <w:pPr>
              <w:jc w:val="left"/>
            </w:pPr>
            <w:r>
              <w:rPr>
                <w:b/>
                <w:sz w:val="16"/>
              </w:rPr>
              <w:t>Cession du bail</w:t>
            </w:r>
          </w:p>
        </w:tc>
        <w:tc>
          <w:tcPr>
            <w:tcW w:type="dxa" w:w="2016"/>
            <w:shd w:fill="E3F2FD"/>
          </w:tcPr>
          <w:p>
            <w:pPr>
              <w:jc w:val="center"/>
            </w:pPr>
            <w:r>
              <w:rPr>
                <w:sz w:val="16"/>
              </w:rPr>
              <w:t>Avec accord bailleur</w:t>
              <w:br/>
              <w:t>15 jours delai</w:t>
              <w:br/>
              <w:t>Art. L.145-16</w:t>
            </w:r>
          </w:p>
        </w:tc>
        <w:tc>
          <w:tcPr>
            <w:tcW w:type="dxa" w:w="2016"/>
            <w:shd w:fill="E8F5E9"/>
          </w:tcPr>
          <w:p>
            <w:pPr>
              <w:jc w:val="center"/>
            </w:pPr>
            <w:r>
              <w:rPr>
                <w:sz w:val="16"/>
              </w:rPr>
              <w:t>Avec accord bailleur</w:t>
              <w:br/>
              <w:t>Art. L.145-16</w:t>
            </w:r>
          </w:p>
        </w:tc>
        <w:tc>
          <w:tcPr>
            <w:tcW w:type="dxa" w:w="2016"/>
            <w:shd w:fill="FFF3E0"/>
          </w:tcPr>
          <w:p>
            <w:pPr>
              <w:jc w:val="center"/>
            </w:pPr>
            <w:r>
              <w:rPr>
                <w:sz w:val="16"/>
              </w:rPr>
              <w:t>Avec accord bailleur</w:t>
              <w:br/>
              <w:t>(souvent interdite)</w:t>
            </w:r>
          </w:p>
        </w:tc>
        <w:tc>
          <w:tcPr>
            <w:tcW w:type="dxa" w:w="2016"/>
            <w:shd w:fill="F3E5F5"/>
          </w:tcPr>
          <w:p>
            <w:pPr>
              <w:jc w:val="center"/>
            </w:pPr>
            <w:r>
              <w:rPr>
                <w:sz w:val="16"/>
              </w:rPr>
              <w:t>Avec accord bailleur</w:t>
            </w:r>
          </w:p>
        </w:tc>
      </w:tr>
      <w:tr>
        <w:tc>
          <w:tcPr>
            <w:tcW w:type="dxa" w:w="2592"/>
          </w:tcPr>
          <w:p>
            <w:pPr>
              <w:jc w:val="left"/>
            </w:pPr>
            <w:r>
              <w:rPr>
                <w:b/>
                <w:sz w:val="16"/>
              </w:rPr>
              <w:t>Cession du fonds</w:t>
              <w:br/>
              <w:t>(= cession bail)</w:t>
            </w:r>
          </w:p>
        </w:tc>
        <w:tc>
          <w:tcPr>
            <w:tcW w:type="dxa" w:w="2016"/>
            <w:shd w:fill="E3F2FD"/>
          </w:tcPr>
          <w:p>
            <w:pPr>
              <w:jc w:val="center"/>
            </w:pPr>
            <w:r>
              <w:rPr>
                <w:sz w:val="16"/>
              </w:rPr>
              <w:t>OUI (de plein droit)</w:t>
              <w:br/>
              <w:t>Art. L.145-16</w:t>
            </w:r>
          </w:p>
        </w:tc>
        <w:tc>
          <w:tcPr>
            <w:tcW w:type="dxa" w:w="2016"/>
            <w:shd w:fill="E8F5E9"/>
          </w:tcPr>
          <w:p>
            <w:pPr>
              <w:jc w:val="center"/>
            </w:pPr>
            <w:r>
              <w:rPr>
                <w:sz w:val="16"/>
              </w:rPr>
              <w:t>OUI</w:t>
              <w:br/>
              <w:t>Art. L.145-16</w:t>
            </w:r>
          </w:p>
        </w:tc>
        <w:tc>
          <w:tcPr>
            <w:tcW w:type="dxa" w:w="2016"/>
            <w:shd w:fill="FFF3E0"/>
          </w:tcPr>
          <w:p>
            <w:pPr>
              <w:jc w:val="center"/>
            </w:pPr>
            <w:r>
              <w:rPr>
                <w:sz w:val="16"/>
              </w:rPr>
              <w:t>A negocier</w:t>
              <w:br/>
              <w:t>(bail souvent</w:t>
              <w:br/>
              <w:t>resilie)</w:t>
            </w:r>
          </w:p>
        </w:tc>
        <w:tc>
          <w:tcPr>
            <w:tcW w:type="dxa" w:w="2016"/>
            <w:shd w:fill="F3E5F5"/>
          </w:tcPr>
          <w:p>
            <w:pPr>
              <w:jc w:val="center"/>
            </w:pPr>
            <w:r>
              <w:rPr>
                <w:sz w:val="16"/>
              </w:rPr>
              <w:t>A negocier</w:t>
            </w:r>
          </w:p>
        </w:tc>
      </w:tr>
      <w:tr>
        <w:tc>
          <w:tcPr>
            <w:tcW w:type="dxa" w:w="2592"/>
          </w:tcPr>
          <w:p>
            <w:pPr>
              <w:jc w:val="left"/>
            </w:pPr>
            <w:r>
              <w:rPr>
                <w:b/>
                <w:sz w:val="16"/>
              </w:rPr>
              <w:t>Sous-location</w:t>
            </w:r>
          </w:p>
        </w:tc>
        <w:tc>
          <w:tcPr>
            <w:tcW w:type="dxa" w:w="2016"/>
            <w:shd w:fill="E3F2FD"/>
          </w:tcPr>
          <w:p>
            <w:pPr>
              <w:jc w:val="center"/>
            </w:pPr>
            <w:r>
              <w:rPr>
                <w:sz w:val="16"/>
              </w:rPr>
              <w:t>Avec accord bailleur</w:t>
              <w:br/>
              <w:t>Art. L.145-16</w:t>
            </w:r>
          </w:p>
        </w:tc>
        <w:tc>
          <w:tcPr>
            <w:tcW w:type="dxa" w:w="2016"/>
            <w:shd w:fill="E8F5E9"/>
          </w:tcPr>
          <w:p>
            <w:pPr>
              <w:jc w:val="center"/>
            </w:pPr>
            <w:r>
              <w:rPr>
                <w:sz w:val="16"/>
              </w:rPr>
              <w:t>Avec accord bailleur</w:t>
            </w:r>
          </w:p>
        </w:tc>
        <w:tc>
          <w:tcPr>
            <w:tcW w:type="dxa" w:w="2016"/>
            <w:shd w:fill="FFF3E0"/>
          </w:tcPr>
          <w:p>
            <w:pPr>
              <w:jc w:val="center"/>
            </w:pPr>
            <w:r>
              <w:rPr>
                <w:sz w:val="16"/>
              </w:rPr>
              <w:t>Avec accord bailleur</w:t>
            </w:r>
          </w:p>
        </w:tc>
        <w:tc>
          <w:tcPr>
            <w:tcW w:type="dxa" w:w="2016"/>
            <w:shd w:fill="F3E5F5"/>
          </w:tcPr>
          <w:p>
            <w:pPr>
              <w:jc w:val="center"/>
            </w:pPr>
            <w:r>
              <w:rPr>
                <w:sz w:val="16"/>
              </w:rPr>
              <w:t>Avec accord bailleur</w:t>
            </w:r>
          </w:p>
        </w:tc>
      </w:tr>
      <w:tr>
        <w:tc>
          <w:tcPr>
            <w:tcW w:type="dxa" w:w="2592"/>
          </w:tcPr>
          <w:p>
            <w:pPr>
              <w:jc w:val="left"/>
            </w:pPr>
            <w:r>
              <w:rPr>
                <w:b/>
                <w:sz w:val="16"/>
              </w:rPr>
              <w:t>Droit au bail</w:t>
              <w:br/>
              <w:t>(valorisable)</w:t>
            </w:r>
          </w:p>
        </w:tc>
        <w:tc>
          <w:tcPr>
            <w:tcW w:type="dxa" w:w="2016"/>
            <w:shd w:fill="E3F2FD"/>
          </w:tcPr>
          <w:p>
            <w:pPr>
              <w:jc w:val="center"/>
            </w:pPr>
            <w:r>
              <w:rPr>
                <w:sz w:val="16"/>
              </w:rPr>
              <w:t>OUI</w:t>
              <w:br/>
              <w:t>(valeur marchande)</w:t>
              <w:br/>
              <w:t>Art. L.145-8</w:t>
            </w:r>
          </w:p>
        </w:tc>
        <w:tc>
          <w:tcPr>
            <w:tcW w:type="dxa" w:w="2016"/>
            <w:shd w:fill="E8F5E9"/>
          </w:tcPr>
          <w:p>
            <w:pPr>
              <w:jc w:val="center"/>
            </w:pPr>
            <w:r>
              <w:rPr>
                <w:sz w:val="16"/>
              </w:rPr>
              <w:t>OUI</w:t>
              <w:br/>
              <w:t>(valeur limitee)</w:t>
            </w:r>
          </w:p>
        </w:tc>
        <w:tc>
          <w:tcPr>
            <w:tcW w:type="dxa" w:w="2016"/>
            <w:shd w:fill="FFF3E0"/>
          </w:tcPr>
          <w:p>
            <w:pPr>
              <w:jc w:val="center"/>
            </w:pPr>
            <w:r>
              <w:rPr>
                <w:sz w:val="16"/>
              </w:rPr>
              <w:t>NON</w:t>
              <w:br/>
              <w:t>(pas de droit au bail)</w:t>
            </w:r>
          </w:p>
        </w:tc>
        <w:tc>
          <w:tcPr>
            <w:tcW w:type="dxa" w:w="2016"/>
            <w:shd w:fill="F3E5F5"/>
          </w:tcPr>
          <w:p>
            <w:pPr>
              <w:jc w:val="center"/>
            </w:pPr>
            <w:r>
              <w:rPr>
                <w:sz w:val="16"/>
              </w:rPr>
              <w:t>OUI</w:t>
              <w:br/>
              <w:t>(valorisable)</w:t>
            </w:r>
          </w:p>
        </w:tc>
      </w:tr>
      <w:tr>
        <w:tc>
          <w:tcPr>
            <w:tcW w:type="dxa" w:w="2016"/>
            <w:gridSpan w:val="5"/>
            <w:shd w:fill="3949AB"/>
          </w:tcPr>
          <w:p>
            <w:r>
              <w:rPr>
                <w:b/>
                <w:color w:val="FFFFFF"/>
                <w:sz w:val="22"/>
              </w:rPr>
              <w:t>CAUTION ET GARANTIES</w:t>
            </w:r>
          </w:p>
        </w:tc>
      </w:tr>
      <w:tr>
        <w:tc>
          <w:tcPr>
            <w:tcW w:type="dxa" w:w="2592"/>
          </w:tcPr>
          <w:p>
            <w:pPr>
              <w:jc w:val="left"/>
            </w:pPr>
            <w:r>
              <w:rPr>
                <w:b/>
                <w:sz w:val="16"/>
              </w:rPr>
              <w:t>Depot de garantie</w:t>
            </w:r>
          </w:p>
        </w:tc>
        <w:tc>
          <w:tcPr>
            <w:tcW w:type="dxa" w:w="2016"/>
            <w:shd w:fill="E3F2FD"/>
          </w:tcPr>
          <w:p>
            <w:pPr>
              <w:jc w:val="center"/>
            </w:pPr>
            <w:r>
              <w:rPr>
                <w:sz w:val="16"/>
              </w:rPr>
              <w:t>2 mois de loyer</w:t>
              <w:br/>
              <w:t>(maximum legal)</w:t>
              <w:br/>
              <w:t>Art. L.145-40</w:t>
            </w:r>
          </w:p>
        </w:tc>
        <w:tc>
          <w:tcPr>
            <w:tcW w:type="dxa" w:w="2016"/>
            <w:shd w:fill="E8F5E9"/>
          </w:tcPr>
          <w:p>
            <w:pPr>
              <w:jc w:val="center"/>
            </w:pPr>
            <w:r>
              <w:rPr>
                <w:sz w:val="16"/>
              </w:rPr>
              <w:t>2 mois de loyer</w:t>
              <w:br/>
              <w:t>(maximum)</w:t>
            </w:r>
          </w:p>
        </w:tc>
        <w:tc>
          <w:tcPr>
            <w:tcW w:type="dxa" w:w="2016"/>
            <w:shd w:fill="FFF3E0"/>
          </w:tcPr>
          <w:p>
            <w:pPr>
              <w:jc w:val="center"/>
            </w:pPr>
            <w:r>
              <w:rPr>
                <w:sz w:val="16"/>
              </w:rPr>
              <w:t>Negocie</w:t>
              <w:br/>
              <w:t>(1 a 3 mois)</w:t>
            </w:r>
          </w:p>
        </w:tc>
        <w:tc>
          <w:tcPr>
            <w:tcW w:type="dxa" w:w="2016"/>
            <w:shd w:fill="F3E5F5"/>
          </w:tcPr>
          <w:p>
            <w:pPr>
              <w:jc w:val="center"/>
            </w:pPr>
            <w:r>
              <w:rPr>
                <w:sz w:val="16"/>
              </w:rPr>
              <w:t>Negocie</w:t>
              <w:br/>
              <w:t>(3 a 6 mois)</w:t>
            </w:r>
          </w:p>
        </w:tc>
      </w:tr>
      <w:tr>
        <w:tc>
          <w:tcPr>
            <w:tcW w:type="dxa" w:w="2592"/>
          </w:tcPr>
          <w:p>
            <w:pPr>
              <w:jc w:val="left"/>
            </w:pPr>
            <w:r>
              <w:rPr>
                <w:b/>
                <w:sz w:val="16"/>
              </w:rPr>
              <w:t>Caution solidaire</w:t>
            </w:r>
          </w:p>
        </w:tc>
        <w:tc>
          <w:tcPr>
            <w:tcW w:type="dxa" w:w="2016"/>
            <w:shd w:fill="E3F2FD"/>
          </w:tcPr>
          <w:p>
            <w:pPr>
              <w:jc w:val="center"/>
            </w:pPr>
            <w:r>
              <w:rPr>
                <w:sz w:val="16"/>
              </w:rPr>
              <w:t>Possible</w:t>
              <w:br/>
              <w:t>(souvent exigee)</w:t>
            </w:r>
          </w:p>
        </w:tc>
        <w:tc>
          <w:tcPr>
            <w:tcW w:type="dxa" w:w="2016"/>
            <w:shd w:fill="E8F5E9"/>
          </w:tcPr>
          <w:p>
            <w:pPr>
              <w:jc w:val="center"/>
            </w:pPr>
            <w:r>
              <w:rPr>
                <w:sz w:val="16"/>
              </w:rPr>
              <w:t>Possible</w:t>
            </w:r>
          </w:p>
        </w:tc>
        <w:tc>
          <w:tcPr>
            <w:tcW w:type="dxa" w:w="2016"/>
            <w:shd w:fill="FFF3E0"/>
          </w:tcPr>
          <w:p>
            <w:pPr>
              <w:jc w:val="center"/>
            </w:pPr>
            <w:r>
              <w:rPr>
                <w:sz w:val="16"/>
              </w:rPr>
              <w:t>Possible</w:t>
            </w:r>
          </w:p>
        </w:tc>
        <w:tc>
          <w:tcPr>
            <w:tcW w:type="dxa" w:w="2016"/>
            <w:shd w:fill="F3E5F5"/>
          </w:tcPr>
          <w:p>
            <w:pPr>
              <w:jc w:val="center"/>
            </w:pPr>
            <w:r>
              <w:rPr>
                <w:sz w:val="16"/>
              </w:rPr>
              <w:t>Possible</w:t>
            </w:r>
          </w:p>
        </w:tc>
      </w:tr>
      <w:tr>
        <w:tc>
          <w:tcPr>
            <w:tcW w:type="dxa" w:w="2592"/>
          </w:tcPr>
          <w:p>
            <w:pPr>
              <w:jc w:val="left"/>
            </w:pPr>
            <w:r>
              <w:rPr>
                <w:b/>
                <w:sz w:val="16"/>
              </w:rPr>
              <w:t>Caution bancaire</w:t>
            </w:r>
          </w:p>
        </w:tc>
        <w:tc>
          <w:tcPr>
            <w:tcW w:type="dxa" w:w="2016"/>
            <w:shd w:fill="E3F2FD"/>
          </w:tcPr>
          <w:p>
            <w:pPr>
              <w:jc w:val="center"/>
            </w:pPr>
            <w:r>
              <w:rPr>
                <w:sz w:val="16"/>
              </w:rPr>
              <w:t>Possible</w:t>
            </w:r>
          </w:p>
        </w:tc>
        <w:tc>
          <w:tcPr>
            <w:tcW w:type="dxa" w:w="2016"/>
            <w:shd w:fill="E8F5E9"/>
          </w:tcPr>
          <w:p>
            <w:pPr>
              <w:jc w:val="center"/>
            </w:pPr>
            <w:r>
              <w:rPr>
                <w:sz w:val="16"/>
              </w:rPr>
              <w:t>Possible</w:t>
            </w:r>
          </w:p>
        </w:tc>
        <w:tc>
          <w:tcPr>
            <w:tcW w:type="dxa" w:w="2016"/>
            <w:shd w:fill="FFF3E0"/>
          </w:tcPr>
          <w:p>
            <w:pPr>
              <w:jc w:val="center"/>
            </w:pPr>
            <w:r>
              <w:rPr>
                <w:sz w:val="16"/>
              </w:rPr>
              <w:t>Rare</w:t>
            </w:r>
          </w:p>
        </w:tc>
        <w:tc>
          <w:tcPr>
            <w:tcW w:type="dxa" w:w="2016"/>
            <w:shd w:fill="F3E5F5"/>
          </w:tcPr>
          <w:p>
            <w:pPr>
              <w:jc w:val="center"/>
            </w:pPr>
            <w:r>
              <w:rPr>
                <w:sz w:val="16"/>
              </w:rPr>
              <w:t>Souvent exigee</w:t>
            </w:r>
          </w:p>
        </w:tc>
      </w:tr>
      <w:tr>
        <w:tc>
          <w:tcPr>
            <w:tcW w:type="dxa" w:w="2592"/>
          </w:tcPr>
          <w:p>
            <w:pPr>
              <w:jc w:val="left"/>
            </w:pPr>
            <w:r>
              <w:rPr>
                <w:b/>
                <w:sz w:val="16"/>
              </w:rPr>
              <w:t>Assurance locaux</w:t>
            </w:r>
          </w:p>
        </w:tc>
        <w:tc>
          <w:tcPr>
            <w:tcW w:type="dxa" w:w="2016"/>
            <w:shd w:fill="E3F2FD"/>
          </w:tcPr>
          <w:p>
            <w:pPr>
              <w:jc w:val="center"/>
            </w:pPr>
            <w:r>
              <w:rPr>
                <w:sz w:val="16"/>
              </w:rPr>
              <w:t>Preneur (MRPro + RC)</w:t>
              <w:br/>
              <w:t>Obligatoire</w:t>
              <w:br/>
              <w:t>Art. L.145-46</w:t>
            </w:r>
          </w:p>
        </w:tc>
        <w:tc>
          <w:tcPr>
            <w:tcW w:type="dxa" w:w="2016"/>
            <w:shd w:fill="E8F5E9"/>
          </w:tcPr>
          <w:p>
            <w:pPr>
              <w:jc w:val="center"/>
            </w:pPr>
            <w:r>
              <w:rPr>
                <w:sz w:val="16"/>
              </w:rPr>
              <w:t>Preneur</w:t>
              <w:br/>
              <w:t>(idem)</w:t>
            </w:r>
          </w:p>
        </w:tc>
        <w:tc>
          <w:tcPr>
            <w:tcW w:type="dxa" w:w="2016"/>
            <w:shd w:fill="FFF3E0"/>
          </w:tcPr>
          <w:p>
            <w:pPr>
              <w:jc w:val="center"/>
            </w:pPr>
            <w:r>
              <w:rPr>
                <w:sz w:val="16"/>
              </w:rPr>
              <w:t>Preneur</w:t>
            </w:r>
          </w:p>
        </w:tc>
        <w:tc>
          <w:tcPr>
            <w:tcW w:type="dxa" w:w="2016"/>
            <w:shd w:fill="F3E5F5"/>
          </w:tcPr>
          <w:p>
            <w:pPr>
              <w:jc w:val="center"/>
            </w:pPr>
            <w:r>
              <w:rPr>
                <w:sz w:val="16"/>
              </w:rPr>
              <w:t>Preneur</w:t>
            </w:r>
          </w:p>
        </w:tc>
      </w:tr>
      <w:tr>
        <w:tc>
          <w:tcPr>
            <w:tcW w:type="dxa" w:w="2016"/>
            <w:gridSpan w:val="5"/>
            <w:shd w:fill="3949AB"/>
          </w:tcPr>
          <w:p>
            <w:r>
              <w:rPr>
                <w:b/>
                <w:color w:val="FFFFFF"/>
                <w:sz w:val="22"/>
              </w:rPr>
              <w:t>FORMALITES ET FISCALITE</w:t>
            </w:r>
          </w:p>
        </w:tc>
      </w:tr>
      <w:tr>
        <w:tc>
          <w:tcPr>
            <w:tcW w:type="dxa" w:w="2592"/>
          </w:tcPr>
          <w:p>
            <w:pPr>
              <w:jc w:val="left"/>
            </w:pPr>
            <w:r>
              <w:rPr>
                <w:b/>
                <w:sz w:val="16"/>
              </w:rPr>
              <w:t>Enregistrement</w:t>
            </w:r>
          </w:p>
        </w:tc>
        <w:tc>
          <w:tcPr>
            <w:tcW w:type="dxa" w:w="2016"/>
            <w:shd w:fill="E3F2FD"/>
          </w:tcPr>
          <w:p>
            <w:pPr>
              <w:jc w:val="center"/>
            </w:pPr>
            <w:r>
              <w:rPr>
                <w:sz w:val="16"/>
              </w:rPr>
              <w:t>OBLIGATOIRE</w:t>
              <w:br/>
              <w:t>0,715% des loyers</w:t>
              <w:br/>
              <w:t>3 ans</w:t>
              <w:br/>
              <w:t>Art. 635 CGI</w:t>
            </w:r>
          </w:p>
        </w:tc>
        <w:tc>
          <w:tcPr>
            <w:tcW w:type="dxa" w:w="2016"/>
            <w:shd w:fill="E8F5E9"/>
          </w:tcPr>
          <w:p>
            <w:pPr>
              <w:jc w:val="center"/>
            </w:pPr>
            <w:r>
              <w:rPr>
                <w:sz w:val="16"/>
              </w:rPr>
              <w:t>OBLIGATOIRE</w:t>
              <w:br/>
              <w:t>0,715% des loyers</w:t>
              <w:br/>
              <w:t>3 ans</w:t>
            </w:r>
          </w:p>
        </w:tc>
        <w:tc>
          <w:tcPr>
            <w:tcW w:type="dxa" w:w="2016"/>
            <w:shd w:fill="FFF3E0"/>
          </w:tcPr>
          <w:p>
            <w:pPr>
              <w:jc w:val="center"/>
            </w:pPr>
            <w:r>
              <w:rPr>
                <w:sz w:val="16"/>
              </w:rPr>
              <w:t>OBLIGATOIRE</w:t>
              <w:br/>
              <w:t>0,715% des loyers</w:t>
              <w:br/>
              <w:t>duree reelle</w:t>
            </w:r>
          </w:p>
        </w:tc>
        <w:tc>
          <w:tcPr>
            <w:tcW w:type="dxa" w:w="2016"/>
            <w:shd w:fill="F3E5F5"/>
          </w:tcPr>
          <w:p>
            <w:pPr>
              <w:jc w:val="center"/>
            </w:pPr>
            <w:r>
              <w:rPr>
                <w:sz w:val="16"/>
              </w:rPr>
              <w:t>OBLIGATOIRE</w:t>
              <w:br/>
              <w:t>0,715% des loyers</w:t>
              <w:br/>
              <w:t>duree reelle</w:t>
            </w:r>
          </w:p>
        </w:tc>
      </w:tr>
      <w:tr>
        <w:tc>
          <w:tcPr>
            <w:tcW w:type="dxa" w:w="2592"/>
          </w:tcPr>
          <w:p>
            <w:pPr>
              <w:jc w:val="left"/>
            </w:pPr>
            <w:r>
              <w:rPr>
                <w:b/>
                <w:sz w:val="16"/>
              </w:rPr>
              <w:t>Publication</w:t>
              <w:br/>
              <w:t>(fichier immobilier)</w:t>
            </w:r>
          </w:p>
        </w:tc>
        <w:tc>
          <w:tcPr>
            <w:tcW w:type="dxa" w:w="2016"/>
            <w:shd w:fill="E3F2FD"/>
          </w:tcPr>
          <w:p>
            <w:pPr>
              <w:jc w:val="center"/>
            </w:pPr>
            <w:r>
              <w:rPr>
                <w:sz w:val="16"/>
              </w:rPr>
              <w:t>Recommandee</w:t>
            </w:r>
          </w:p>
        </w:tc>
        <w:tc>
          <w:tcPr>
            <w:tcW w:type="dxa" w:w="2016"/>
            <w:shd w:fill="E8F5E9"/>
          </w:tcPr>
          <w:p>
            <w:pPr>
              <w:jc w:val="center"/>
            </w:pPr>
            <w:r>
              <w:rPr>
                <w:sz w:val="16"/>
              </w:rPr>
              <w:t>Recommandee</w:t>
            </w:r>
          </w:p>
        </w:tc>
        <w:tc>
          <w:tcPr>
            <w:tcW w:type="dxa" w:w="2016"/>
            <w:shd w:fill="FFF3E0"/>
          </w:tcPr>
          <w:p>
            <w:pPr>
              <w:jc w:val="center"/>
            </w:pPr>
            <w:r>
              <w:rPr>
                <w:sz w:val="16"/>
              </w:rPr>
              <w:t>Facultative</w:t>
            </w:r>
          </w:p>
        </w:tc>
        <w:tc>
          <w:tcPr>
            <w:tcW w:type="dxa" w:w="2016"/>
            <w:shd w:fill="F3E5F5"/>
          </w:tcPr>
          <w:p>
            <w:pPr>
              <w:jc w:val="center"/>
            </w:pPr>
            <w:r>
              <w:rPr>
                <w:sz w:val="16"/>
              </w:rPr>
              <w:t>OBLIGATOIRE</w:t>
            </w:r>
          </w:p>
        </w:tc>
      </w:tr>
      <w:tr>
        <w:tc>
          <w:tcPr>
            <w:tcW w:type="dxa" w:w="2592"/>
          </w:tcPr>
          <w:p>
            <w:pPr>
              <w:jc w:val="left"/>
            </w:pPr>
            <w:r>
              <w:rPr>
                <w:b/>
                <w:sz w:val="16"/>
              </w:rPr>
              <w:t>Frais d'agence /</w:t>
              <w:br/>
              <w:t>redaction</w:t>
            </w:r>
          </w:p>
        </w:tc>
        <w:tc>
          <w:tcPr>
            <w:tcW w:type="dxa" w:w="2016"/>
            <w:shd w:fill="E3F2FD"/>
          </w:tcPr>
          <w:p>
            <w:pPr>
              <w:jc w:val="center"/>
            </w:pPr>
            <w:r>
              <w:rPr>
                <w:sz w:val="16"/>
              </w:rPr>
              <w:t>Preneur ou partages</w:t>
              <w:br/>
              <w:t>(TTC)</w:t>
            </w:r>
          </w:p>
        </w:tc>
        <w:tc>
          <w:tcPr>
            <w:tcW w:type="dxa" w:w="2016"/>
            <w:shd w:fill="E8F5E9"/>
          </w:tcPr>
          <w:p>
            <w:pPr>
              <w:jc w:val="center"/>
            </w:pPr>
            <w:r>
              <w:rPr>
                <w:sz w:val="16"/>
              </w:rPr>
              <w:t>Preneur ou partages</w:t>
            </w:r>
          </w:p>
        </w:tc>
        <w:tc>
          <w:tcPr>
            <w:tcW w:type="dxa" w:w="2016"/>
            <w:shd w:fill="FFF3E0"/>
          </w:tcPr>
          <w:p>
            <w:pPr>
              <w:jc w:val="center"/>
            </w:pPr>
            <w:r>
              <w:rPr>
                <w:sz w:val="16"/>
              </w:rPr>
              <w:t>Negocies</w:t>
            </w:r>
          </w:p>
        </w:tc>
        <w:tc>
          <w:tcPr>
            <w:tcW w:type="dxa" w:w="2016"/>
            <w:shd w:fill="F3E5F5"/>
          </w:tcPr>
          <w:p>
            <w:pPr>
              <w:jc w:val="center"/>
            </w:pPr>
            <w:r>
              <w:rPr>
                <w:sz w:val="16"/>
              </w:rPr>
              <w:t>Negocies</w:t>
            </w:r>
          </w:p>
        </w:tc>
      </w:tr>
      <w:tr>
        <w:tc>
          <w:tcPr>
            <w:tcW w:type="dxa" w:w="2016"/>
            <w:gridSpan w:val="5"/>
            <w:shd w:fill="3949AB"/>
          </w:tcPr>
          <w:p>
            <w:r>
              <w:rPr>
                <w:b/>
                <w:color w:val="FFFFFF"/>
                <w:sz w:val="22"/>
              </w:rPr>
              <w:t>INDEMNITES SPECIFIQUES</w:t>
            </w:r>
          </w:p>
        </w:tc>
      </w:tr>
      <w:tr>
        <w:tc>
          <w:tcPr>
            <w:tcW w:type="dxa" w:w="2592"/>
          </w:tcPr>
          <w:p>
            <w:pPr>
              <w:jc w:val="left"/>
            </w:pPr>
            <w:r>
              <w:rPr>
                <w:b/>
                <w:sz w:val="16"/>
              </w:rPr>
              <w:t>Indemnite d'eviction</w:t>
            </w:r>
          </w:p>
        </w:tc>
        <w:tc>
          <w:tcPr>
            <w:tcW w:type="dxa" w:w="2016"/>
            <w:shd w:fill="E3F2FD"/>
          </w:tcPr>
          <w:p>
            <w:pPr>
              <w:jc w:val="center"/>
            </w:pPr>
            <w:r>
              <w:rPr>
                <w:sz w:val="16"/>
              </w:rPr>
              <w:t>OUI</w:t>
              <w:br/>
              <w:t>Complete</w:t>
              <w:br/>
              <w:t>Art. L.145-14</w:t>
            </w:r>
          </w:p>
        </w:tc>
        <w:tc>
          <w:tcPr>
            <w:tcW w:type="dxa" w:w="2016"/>
            <w:shd w:fill="E8F5E9"/>
          </w:tcPr>
          <w:p>
            <w:pPr>
              <w:jc w:val="center"/>
            </w:pPr>
            <w:r>
              <w:rPr>
                <w:sz w:val="16"/>
              </w:rPr>
              <w:t>OUI</w:t>
              <w:br/>
              <w:t>Limitee</w:t>
              <w:br/>
              <w:t>(fonds non cede)</w:t>
              <w:br/>
              <w:t>Art. L.145-63</w:t>
            </w:r>
          </w:p>
        </w:tc>
        <w:tc>
          <w:tcPr>
            <w:tcW w:type="dxa" w:w="2016"/>
            <w:shd w:fill="FFF3E0"/>
          </w:tcPr>
          <w:p>
            <w:pPr>
              <w:jc w:val="center"/>
            </w:pPr>
            <w:r>
              <w:rPr>
                <w:sz w:val="16"/>
              </w:rPr>
              <w:t>NON</w:t>
            </w:r>
          </w:p>
        </w:tc>
        <w:tc>
          <w:tcPr>
            <w:tcW w:type="dxa" w:w="2016"/>
            <w:shd w:fill="F3E5F5"/>
          </w:tcPr>
          <w:p>
            <w:pPr>
              <w:jc w:val="center"/>
            </w:pPr>
            <w:r>
              <w:rPr>
                <w:sz w:val="16"/>
              </w:rPr>
              <w:t>OUI</w:t>
              <w:br/>
              <w:t>Indemnite specifique</w:t>
              <w:br/>
              <w:t>Art. L.251-4</w:t>
            </w:r>
          </w:p>
        </w:tc>
      </w:tr>
      <w:tr>
        <w:tc>
          <w:tcPr>
            <w:tcW w:type="dxa" w:w="2592"/>
          </w:tcPr>
          <w:p>
            <w:pPr>
              <w:jc w:val="left"/>
            </w:pPr>
            <w:r>
              <w:rPr>
                <w:b/>
                <w:sz w:val="16"/>
              </w:rPr>
              <w:t>Indemnite de</w:t>
              <w:br/>
              <w:t>depart (cession)</w:t>
            </w:r>
          </w:p>
        </w:tc>
        <w:tc>
          <w:tcPr>
            <w:tcW w:type="dxa" w:w="2016"/>
            <w:shd w:fill="E3F2FD"/>
          </w:tcPr>
          <w:p>
            <w:pPr>
              <w:jc w:val="center"/>
            </w:pPr>
            <w:r>
              <w:rPr>
                <w:sz w:val="16"/>
              </w:rPr>
              <w:t>OUI</w:t>
              <w:br/>
              <w:t>(valeur du bail)</w:t>
            </w:r>
          </w:p>
        </w:tc>
        <w:tc>
          <w:tcPr>
            <w:tcW w:type="dxa" w:w="2016"/>
            <w:shd w:fill="E8F5E9"/>
          </w:tcPr>
          <w:p>
            <w:pPr>
              <w:jc w:val="center"/>
            </w:pPr>
            <w:r>
              <w:rPr>
                <w:sz w:val="16"/>
              </w:rPr>
              <w:t>OUI</w:t>
              <w:br/>
              <w:t>(valeur limitee)</w:t>
            </w:r>
          </w:p>
        </w:tc>
        <w:tc>
          <w:tcPr>
            <w:tcW w:type="dxa" w:w="2016"/>
            <w:shd w:fill="FFF3E0"/>
          </w:tcPr>
          <w:p>
            <w:pPr>
              <w:jc w:val="center"/>
            </w:pPr>
            <w:r>
              <w:rPr>
                <w:sz w:val="16"/>
              </w:rPr>
              <w:t>NON</w:t>
            </w:r>
          </w:p>
        </w:tc>
        <w:tc>
          <w:tcPr>
            <w:tcW w:type="dxa" w:w="2016"/>
            <w:shd w:fill="F3E5F5"/>
          </w:tcPr>
          <w:p>
            <w:pPr>
              <w:jc w:val="center"/>
            </w:pPr>
            <w:r>
              <w:rPr>
                <w:sz w:val="16"/>
              </w:rPr>
              <w:t>OUI</w:t>
            </w:r>
          </w:p>
        </w:tc>
      </w:tr>
      <w:tr>
        <w:tc>
          <w:tcPr>
            <w:tcW w:type="dxa" w:w="2592"/>
          </w:tcPr>
          <w:p>
            <w:pPr>
              <w:jc w:val="left"/>
            </w:pPr>
            <w:r>
              <w:rPr>
                <w:b/>
                <w:sz w:val="16"/>
              </w:rPr>
              <w:t>Indemnite de</w:t>
              <w:br/>
              <w:t>resiliation</w:t>
            </w:r>
          </w:p>
        </w:tc>
        <w:tc>
          <w:tcPr>
            <w:tcW w:type="dxa" w:w="2016"/>
            <w:shd w:fill="E3F2FD"/>
          </w:tcPr>
          <w:p>
            <w:pPr>
              <w:jc w:val="center"/>
            </w:pPr>
            <w:r>
              <w:rPr>
                <w:sz w:val="16"/>
              </w:rPr>
              <w:t>Possible</w:t>
              <w:br/>
              <w:t>(navigation)</w:t>
              <w:br/>
              <w:t>Art. L.145-46</w:t>
            </w:r>
          </w:p>
        </w:tc>
        <w:tc>
          <w:tcPr>
            <w:tcW w:type="dxa" w:w="2016"/>
            <w:shd w:fill="E8F5E9"/>
          </w:tcPr>
          <w:p>
            <w:pPr>
              <w:jc w:val="center"/>
            </w:pPr>
            <w:r>
              <w:rPr>
                <w:sz w:val="16"/>
              </w:rPr>
              <w:t>Possible</w:t>
            </w:r>
          </w:p>
        </w:tc>
        <w:tc>
          <w:tcPr>
            <w:tcW w:type="dxa" w:w="2016"/>
            <w:shd w:fill="FFF3E0"/>
          </w:tcPr>
          <w:p>
            <w:pPr>
              <w:jc w:val="center"/>
            </w:pPr>
            <w:r>
              <w:rPr>
                <w:sz w:val="16"/>
              </w:rPr>
              <w:t>Negociee</w:t>
            </w:r>
          </w:p>
        </w:tc>
        <w:tc>
          <w:tcPr>
            <w:tcW w:type="dxa" w:w="2016"/>
            <w:shd w:fill="F3E5F5"/>
          </w:tcPr>
          <w:p>
            <w:pPr>
              <w:jc w:val="center"/>
            </w:pPr>
            <w:r>
              <w:rPr>
                <w:sz w:val="16"/>
              </w:rPr>
              <w:t>Negociee</w:t>
            </w:r>
          </w:p>
        </w:tc>
      </w:tr>
    </w:tbl>
    <w:p/>
    <w:p>
      <w:r>
        <w:br w:type="page"/>
      </w:r>
    </w:p>
    <w:p>
      <w:pPr>
        <w:pStyle w:val="Heading1"/>
      </w:pPr>
      <w:r>
        <w:rPr>
          <w:color w:val="1A237E"/>
        </w:rPr>
        <w:t>2. AVANTAGES ET INCONVENIENTS PAR TYPE DE BAIL</w:t>
      </w:r>
    </w:p>
    <w:p/>
    <w:p>
      <w:r>
        <w:rPr>
          <w:b/>
          <w:color w:val="1A237E"/>
          <w:sz w:val="28"/>
        </w:rPr>
        <w:t>2.1 BAIL COMMERCIAL 3/6/9</w:t>
      </w:r>
    </w:p>
    <w:tbl>
      <w:tblPr>
        <w:tblStyle w:val="TableGrid"/>
        <w:tblW w:type="auto" w:w="0"/>
        <w:tblLook w:firstColumn="1" w:firstRow="1" w:lastColumn="0" w:lastRow="0" w:noHBand="0" w:noVBand="1" w:val="04A0"/>
      </w:tblPr>
      <w:tblGrid>
        <w:gridCol w:w="4320"/>
        <w:gridCol w:w="4320"/>
      </w:tblGrid>
      <w:tr>
        <w:tc>
          <w:tcPr>
            <w:tcW w:type="dxa" w:w="4320"/>
            <w:shd w:fill="1A237E"/>
          </w:tcPr>
          <w:p>
            <w:r>
              <w:rPr>
                <w:b/>
                <w:color w:val="FFFFFF"/>
                <w:sz w:val="22"/>
              </w:rPr>
              <w:t>AVANTAGES</w:t>
            </w:r>
          </w:p>
        </w:tc>
        <w:tc>
          <w:tcPr>
            <w:tcW w:type="dxa" w:w="4320"/>
            <w:shd w:fill="1A237E"/>
          </w:tcPr>
          <w:p>
            <w:r>
              <w:rPr>
                <w:b/>
                <w:color w:val="FFFFFF"/>
                <w:sz w:val="22"/>
              </w:rPr>
              <w:t>INCONVENIENTS</w:t>
            </w:r>
          </w:p>
        </w:tc>
      </w:tr>
      <w:tr>
        <w:tc>
          <w:tcPr>
            <w:tcW w:type="dxa" w:w="4320"/>
            <w:shd w:fill="E8F5E9"/>
          </w:tcPr>
          <w:p>
            <w:r>
              <w:rPr>
                <w:sz w:val="18"/>
              </w:rPr>
              <w:t>POUR LE PRENEUR :</w:t>
              <w:br/>
              <w:t>• Droit au renouvellement du bail (securite a long terme)</w:t>
              <w:br/>
              <w:t>• Indemnite d'eviction en cas de conge (protection forte)</w:t>
              <w:br/>
              <w:t>• Droit au bail valorisable en cas de cession</w:t>
              <w:br/>
              <w:t>• Possibilite de ceder le bail avec le fonds</w:t>
              <w:br/>
              <w:t>• Loyer regule (indexation + revision triennale)</w:t>
              <w:br/>
              <w:t>• Protection legale renforcee (statut du preneur)</w:t>
              <w:br/>
              <w:br/>
              <w:t>POUR LE BAILLEUR :</w:t>
              <w:br/>
              <w:t>• Loyers garantis sur 9 ans minimum</w:t>
              <w:br/>
              <w:t>• Preneur investi (travaux, clientele)</w:t>
              <w:br/>
              <w:t>• Plus-value du local entretenue</w:t>
              <w:br/>
              <w:t>• Fiscalite encadree et previsible</w:t>
            </w:r>
          </w:p>
        </w:tc>
        <w:tc>
          <w:tcPr>
            <w:tcW w:type="dxa" w:w="4320"/>
            <w:shd w:fill="FFEBEE"/>
          </w:tcPr>
          <w:p>
            <w:r>
              <w:rPr>
                <w:sz w:val="18"/>
              </w:rPr>
              <w:t>POUR LE PRENEUR :</w:t>
              <w:br/>
              <w:t>• Engage sur 9 ans (lourdeur)</w:t>
              <w:br/>
              <w:t>• Delai d'attente de sortie (3 ans)</w:t>
              <w:br/>
              <w:t>• Frais d'entree eleves (droit au bail, fonds)</w:t>
              <w:br/>
              <w:t>• Responsabilite des grosses reparations partagee</w:t>
              <w:br/>
              <w:br/>
              <w:t>POUR LE BAILLEUR :</w:t>
              <w:br/>
              <w:t>• Difficulte a recuperer le local (motifs limites)</w:t>
              <w:br/>
              <w:t>• Indemnite d'eviction potentiellement elevee</w:t>
              <w:br/>
              <w:t>• Revenus figes pendant 3 ans (reconduction)</w:t>
              <w:br/>
              <w:t>• Procedure de conge complexe et longue</w:t>
              <w:br/>
              <w:t>• Impossible de reprendre librement le local</w:t>
            </w:r>
          </w:p>
        </w:tc>
      </w:tr>
    </w:tbl>
    <w:p/>
    <w:p>
      <w:r>
        <w:rPr>
          <w:b/>
          <w:color w:val="1A237E"/>
          <w:sz w:val="28"/>
        </w:rPr>
        <w:t>2.2 BAIL PROFESSIONNEL</w:t>
      </w:r>
    </w:p>
    <w:tbl>
      <w:tblPr>
        <w:tblStyle w:val="TableGrid"/>
        <w:tblW w:type="auto" w:w="0"/>
        <w:tblLook w:firstColumn="1" w:firstRow="1" w:lastColumn="0" w:lastRow="0" w:noHBand="0" w:noVBand="1" w:val="04A0"/>
      </w:tblPr>
      <w:tblGrid>
        <w:gridCol w:w="4320"/>
        <w:gridCol w:w="4320"/>
      </w:tblGrid>
      <w:tr>
        <w:tc>
          <w:tcPr>
            <w:tcW w:type="dxa" w:w="4320"/>
            <w:shd w:fill="1A237E"/>
          </w:tcPr>
          <w:p>
            <w:r>
              <w:rPr>
                <w:b/>
                <w:color w:val="FFFFFF"/>
                <w:sz w:val="22"/>
              </w:rPr>
              <w:t>AVANTAGES</w:t>
            </w:r>
          </w:p>
        </w:tc>
        <w:tc>
          <w:tcPr>
            <w:tcW w:type="dxa" w:w="4320"/>
            <w:shd w:fill="1A237E"/>
          </w:tcPr>
          <w:p>
            <w:r>
              <w:rPr>
                <w:b/>
                <w:color w:val="FFFFFF"/>
                <w:sz w:val="22"/>
              </w:rPr>
              <w:t>INCONVENIENTS</w:t>
            </w:r>
          </w:p>
        </w:tc>
      </w:tr>
      <w:tr>
        <w:tc>
          <w:tcPr>
            <w:tcW w:type="dxa" w:w="4320"/>
            <w:shd w:fill="E8F5E9"/>
          </w:tcPr>
          <w:p>
            <w:r>
              <w:rPr>
                <w:sz w:val="18"/>
              </w:rPr>
              <w:t>POUR LE PRENEUR :</w:t>
              <w:br/>
              <w:t>• Duree minimale plus courte (6 ans)</w:t>
              <w:br/>
              <w:t>• Droit au renouvellement protege</w:t>
              <w:br/>
              <w:t>• Indemnite d'eviction (meme si limitee)</w:t>
              <w:br/>
              <w:t>• Statut protecteur similaire au 3/6/9</w:t>
              <w:br/>
              <w:t>• Adaptation aux professions liberales</w:t>
              <w:br/>
              <w:br/>
              <w:t>POUR LE BAILLEUR :</w:t>
              <w:br/>
              <w:t>• Duree plus courte que le 3/6/9</w:t>
              <w:br/>
              <w:t>• Motifs de refus plus etendus</w:t>
              <w:br/>
              <w:t>• Preneurs solvables (professionnels)</w:t>
              <w:br/>
              <w:t>• Moins d'indemnite d'eviction a payer</w:t>
            </w:r>
          </w:p>
        </w:tc>
        <w:tc>
          <w:tcPr>
            <w:tcW w:type="dxa" w:w="4320"/>
            <w:shd w:fill="FFEBEE"/>
          </w:tcPr>
          <w:p>
            <w:r>
              <w:rPr>
                <w:sz w:val="18"/>
              </w:rPr>
              <w:t>POUR LE PRENEUR :</w:t>
              <w:br/>
              <w:t>• Indemnite d'eviction limitee (pas de fonds cede)</w:t>
              <w:br/>
              <w:t>• Moins valorisable qu'un bail 3/6/9</w:t>
              <w:br/>
              <w:t>• Restrictions sur la cession</w:t>
              <w:br/>
              <w:br/>
              <w:t>POUR LE BAILLEUR :</w:t>
              <w:br/>
              <w:t>• Droit au bail existant (moins facile a negocier)</w:t>
              <w:br/>
              <w:t>• Moins attractif pour certains locaux</w:t>
              <w:br/>
              <w:t>• Cadre juridique moins connu</w:t>
            </w:r>
          </w:p>
        </w:tc>
      </w:tr>
    </w:tbl>
    <w:p/>
    <w:p>
      <w:r>
        <w:rPr>
          <w:b/>
          <w:color w:val="1A237E"/>
          <w:sz w:val="28"/>
        </w:rPr>
        <w:t>2.3 BAIL PRECaire (DEROGATOIRE)</w:t>
      </w:r>
    </w:p>
    <w:tbl>
      <w:tblPr>
        <w:tblStyle w:val="TableGrid"/>
        <w:tblW w:type="auto" w:w="0"/>
        <w:tblLook w:firstColumn="1" w:firstRow="1" w:lastColumn="0" w:lastRow="0" w:noHBand="0" w:noVBand="1" w:val="04A0"/>
      </w:tblPr>
      <w:tblGrid>
        <w:gridCol w:w="4320"/>
        <w:gridCol w:w="4320"/>
      </w:tblGrid>
      <w:tr>
        <w:tc>
          <w:tcPr>
            <w:tcW w:type="dxa" w:w="4320"/>
            <w:shd w:fill="1A237E"/>
          </w:tcPr>
          <w:p>
            <w:r>
              <w:rPr>
                <w:b/>
                <w:color w:val="FFFFFF"/>
                <w:sz w:val="22"/>
              </w:rPr>
              <w:t>AVANTAGES</w:t>
            </w:r>
          </w:p>
        </w:tc>
        <w:tc>
          <w:tcPr>
            <w:tcW w:type="dxa" w:w="4320"/>
            <w:shd w:fill="1A237E"/>
          </w:tcPr>
          <w:p>
            <w:r>
              <w:rPr>
                <w:b/>
                <w:color w:val="FFFFFF"/>
                <w:sz w:val="22"/>
              </w:rPr>
              <w:t>INCONVENIENTS</w:t>
            </w:r>
          </w:p>
        </w:tc>
      </w:tr>
      <w:tr>
        <w:tc>
          <w:tcPr>
            <w:tcW w:type="dxa" w:w="4320"/>
            <w:shd w:fill="E8F5E9"/>
          </w:tcPr>
          <w:p>
            <w:r>
              <w:rPr>
                <w:sz w:val="18"/>
              </w:rPr>
              <w:t>POUR LE PRENEUR :</w:t>
              <w:br/>
              <w:t>• Grande flexibilite (duree courte)</w:t>
              <w:br/>
              <w:t>• Pas d'engagement a long terme</w:t>
              <w:br/>
              <w:t>• Frais d'entree reduits (pas de droit au bail)</w:t>
              <w:br/>
              <w:t>• Ideal pour tester un emplacement</w:t>
              <w:br/>
              <w:t>• Renouvellement negociable</w:t>
              <w:br/>
              <w:br/>
              <w:t>POUR LE BAILLEUR :</w:t>
              <w:br/>
              <w:t>• Recuperation facile du local</w:t>
              <w:br/>
              <w:t>• Pas d'indemnite d'eviction</w:t>
              <w:br/>
              <w:t>• Renegociation frequente du loyer</w:t>
              <w:br/>
              <w:t>• Possibilite de changer de preneur</w:t>
              <w:br/>
              <w:t>• Pas de blocage sur 9 ans</w:t>
            </w:r>
          </w:p>
        </w:tc>
        <w:tc>
          <w:tcPr>
            <w:tcW w:type="dxa" w:w="4320"/>
            <w:shd w:fill="FFEBEE"/>
          </w:tcPr>
          <w:p>
            <w:r>
              <w:rPr>
                <w:sz w:val="18"/>
              </w:rPr>
              <w:t>POUR LE PRENEUR :</w:t>
              <w:br/>
              <w:t>• Aucune securite du droit au bail</w:t>
              <w:br/>
              <w:t>• Pas d'indemnite d'eviction</w:t>
              <w:br/>
              <w:t>• Impossible de ceder le bail</w:t>
              <w:br/>
              <w:t>• Investissements risques (pas de garantie)</w:t>
              <w:br/>
              <w:t>• Renouvellement incertain</w:t>
              <w:br/>
              <w:br/>
              <w:t>POUR LE BAILLEUR :</w:t>
              <w:br/>
              <w:t>• Vacance locative frequente</w:t>
              <w:br/>
              <w:t>• Preneur peu investi</w:t>
              <w:br/>
              <w:t>• Moins valorisable en cas de revente</w:t>
              <w:br/>
              <w:t>• Manque de stabilite du revenu locatif</w:t>
            </w:r>
          </w:p>
        </w:tc>
      </w:tr>
    </w:tbl>
    <w:p/>
    <w:p>
      <w:r>
        <w:rPr>
          <w:b/>
          <w:color w:val="1A237E"/>
          <w:sz w:val="28"/>
        </w:rPr>
        <w:t>2.4 BAIL EMPHYTEOTIQUE COMMERCIAL (BEC)</w:t>
      </w:r>
    </w:p>
    <w:tbl>
      <w:tblPr>
        <w:tblStyle w:val="TableGrid"/>
        <w:tblW w:type="auto" w:w="0"/>
        <w:tblLook w:firstColumn="1" w:firstRow="1" w:lastColumn="0" w:lastRow="0" w:noHBand="0" w:noVBand="1" w:val="04A0"/>
      </w:tblPr>
      <w:tblGrid>
        <w:gridCol w:w="4320"/>
        <w:gridCol w:w="4320"/>
      </w:tblGrid>
      <w:tr>
        <w:tc>
          <w:tcPr>
            <w:tcW w:type="dxa" w:w="4320"/>
            <w:shd w:fill="1A237E"/>
          </w:tcPr>
          <w:p>
            <w:r>
              <w:rPr>
                <w:b/>
                <w:color w:val="FFFFFF"/>
                <w:sz w:val="22"/>
              </w:rPr>
              <w:t>AVANTAGES</w:t>
            </w:r>
          </w:p>
        </w:tc>
        <w:tc>
          <w:tcPr>
            <w:tcW w:type="dxa" w:w="4320"/>
            <w:shd w:fill="1A237E"/>
          </w:tcPr>
          <w:p>
            <w:r>
              <w:rPr>
                <w:b/>
                <w:color w:val="FFFFFF"/>
                <w:sz w:val="22"/>
              </w:rPr>
              <w:t>INCONVENIENTS</w:t>
            </w:r>
          </w:p>
        </w:tc>
      </w:tr>
      <w:tr>
        <w:tc>
          <w:tcPr>
            <w:tcW w:type="dxa" w:w="4320"/>
            <w:shd w:fill="E8F5E9"/>
          </w:tcPr>
          <w:p>
            <w:r>
              <w:rPr>
                <w:sz w:val="18"/>
              </w:rPr>
              <w:t>POUR LE PRENEUR :</w:t>
              <w:br/>
              <w:t>• Duree tres longue (18 a 99 ans)</w:t>
              <w:br/>
              <w:t>• Droit au bail tres valorisable</w:t>
              <w:br/>
              <w:t>• Maitrise totale des travaux</w:t>
              <w:br/>
              <w:t>• Construction possible sur le terrain</w:t>
              <w:br/>
              <w:t>• Loyer generalement faible</w:t>
              <w:br/>
              <w:t>• Patrimonialite du bien construit</w:t>
              <w:br/>
              <w:br/>
              <w:t>POUR LE BAILLEUR :</w:t>
              <w:br/>
              <w:t>• Loyers garantis a tres long terme</w:t>
              <w:br/>
              <w:t>• Pas de gestion courante</w:t>
              <w:br/>
              <w:t>• Recuperation du bien en bon etat</w:t>
              <w:br/>
              <w:t>• Plus-value du foncier conservee</w:t>
              <w:br/>
              <w:t>• Fiscalite avantageuse (pas de plus-value)</w:t>
            </w:r>
          </w:p>
        </w:tc>
        <w:tc>
          <w:tcPr>
            <w:tcW w:type="dxa" w:w="4320"/>
            <w:shd w:fill="FFEBEE"/>
          </w:tcPr>
          <w:p>
            <w:r>
              <w:rPr>
                <w:sz w:val="18"/>
              </w:rPr>
              <w:t>POUR LE PRENEUR :</w:t>
              <w:br/>
              <w:t>• Lourd investissement initial</w:t>
              <w:br/>
              <w:t>• Caution bancaire souvent exigee</w:t>
              <w:br/>
              <w:t>• Responsabilite des travaux lourds</w:t>
              <w:br/>
              <w:t>• Risque de changement de zonage</w:t>
              <w:br/>
              <w:t>• Difficulte a ceder avant terme</w:t>
              <w:br/>
              <w:br/>
              <w:t>POUR LE BAILLEUR :</w:t>
              <w:br/>
              <w:t>• Perte de la jouissance pendant 18-99 ans</w:t>
              <w:br/>
              <w:t>• Impossibilite de revendre le bien bati</w:t>
              <w:br/>
              <w:t>• Loyer souvent sous-le marche</w:t>
              <w:br/>
              <w:t>• Complexite juridique et fiscale</w:t>
              <w:br/>
              <w:t>• Indemnite en cas de resiliation anticipee</w:t>
            </w:r>
          </w:p>
        </w:tc>
      </w:tr>
    </w:tbl>
    <w:p>
      <w:r>
        <w:br w:type="page"/>
      </w:r>
    </w:p>
    <w:p>
      <w:pPr>
        <w:pStyle w:val="Heading1"/>
      </w:pPr>
      <w:r>
        <w:rPr>
          <w:color w:val="1A237E"/>
        </w:rPr>
        <w:t>3. CAS D'USAGE RECOMMANDES</w:t>
      </w:r>
    </w:p>
    <w:p>
      <w:r>
        <w:t>Le choix du regime de bail depend de multiples facteurs : la duree d'engagement souhaitee, le type d'activite, la localisation, les objectifs patrimoniaux du bailleur et la strategie du preneur. Voici les recommandations par scenario.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fill="1A237E"/>
          </w:tcPr>
          <w:p>
            <w:pPr>
              <w:jc w:val="center"/>
            </w:pPr>
            <w:r>
              <w:rPr>
                <w:b/>
                <w:color w:val="FFFFFF"/>
                <w:sz w:val="18"/>
              </w:rPr>
              <w:t>SCENARIO</w:t>
            </w:r>
          </w:p>
        </w:tc>
        <w:tc>
          <w:tcPr>
            <w:tcW w:type="dxa" w:w="2016"/>
            <w:shd w:fill="1A237E"/>
          </w:tcPr>
          <w:p>
            <w:pPr>
              <w:jc w:val="center"/>
            </w:pPr>
            <w:r>
              <w:rPr>
                <w:b/>
                <w:color w:val="FFFFFF"/>
                <w:sz w:val="18"/>
              </w:rPr>
              <w:t>BAIL 3/6/9</w:t>
            </w:r>
          </w:p>
        </w:tc>
        <w:tc>
          <w:tcPr>
            <w:tcW w:type="dxa" w:w="2016"/>
            <w:shd w:fill="1A237E"/>
          </w:tcPr>
          <w:p>
            <w:pPr>
              <w:jc w:val="center"/>
            </w:pPr>
            <w:r>
              <w:rPr>
                <w:b/>
                <w:color w:val="FFFFFF"/>
                <w:sz w:val="18"/>
              </w:rPr>
              <w:t>BAIL PRO</w:t>
            </w:r>
          </w:p>
        </w:tc>
        <w:tc>
          <w:tcPr>
            <w:tcW w:type="dxa" w:w="2016"/>
            <w:shd w:fill="1A237E"/>
          </w:tcPr>
          <w:p>
            <w:pPr>
              <w:jc w:val="center"/>
            </w:pPr>
            <w:r>
              <w:rPr>
                <w:b/>
                <w:color w:val="FFFFFF"/>
                <w:sz w:val="18"/>
              </w:rPr>
              <w:t>BAIL PRECaire</w:t>
            </w:r>
          </w:p>
        </w:tc>
        <w:tc>
          <w:tcPr>
            <w:tcW w:type="dxa" w:w="2016"/>
            <w:shd w:fill="1A237E"/>
          </w:tcPr>
          <w:p>
            <w:pPr>
              <w:jc w:val="center"/>
            </w:pPr>
            <w:r>
              <w:rPr>
                <w:b/>
                <w:color w:val="FFFFFF"/>
                <w:sz w:val="18"/>
              </w:rPr>
              <w:t>BAIL EMPHYTEOTIQUE</w:t>
            </w:r>
          </w:p>
        </w:tc>
      </w:tr>
      <w:tr>
        <w:tc>
          <w:tcPr>
            <w:tcW w:type="dxa" w:w="2592"/>
          </w:tcPr>
          <w:p>
            <w:pPr>
              <w:jc w:val="left"/>
            </w:pPr>
            <w:r>
              <w:rPr>
                <w:b/>
                <w:sz w:val="16"/>
              </w:rPr>
              <w:t>Commerce de detail</w:t>
              <w:br/>
              <w:t>(alimentaire, textile)</w:t>
            </w:r>
          </w:p>
        </w:tc>
        <w:tc>
          <w:tcPr>
            <w:tcW w:type="dxa" w:w="2016"/>
            <w:shd w:fill="E3F2FD"/>
          </w:tcPr>
          <w:p>
            <w:pPr>
              <w:jc w:val="center"/>
            </w:pPr>
            <w:r>
              <w:rPr>
                <w:sz w:val="16"/>
              </w:rPr>
              <w:t>✔ IDEAL</w:t>
              <w:br/>
              <w:t>Securite long terme</w:t>
              <w:br/>
              <w:t>Cession facile</w:t>
            </w:r>
          </w:p>
        </w:tc>
        <w:tc>
          <w:tcPr>
            <w:tcW w:type="dxa" w:w="2016"/>
            <w:shd w:fill="E8F5E9"/>
          </w:tcPr>
          <w:p>
            <w:pPr>
              <w:jc w:val="center"/>
            </w:pPr>
            <w:r>
              <w:rPr>
                <w:sz w:val="16"/>
              </w:rPr>
              <w:t>✔ Possible</w:t>
              <w:br/>
              <w:t>Si activite mixte</w:t>
              <w:br/>
              <w:t>(commerciale + pro)</w:t>
            </w:r>
          </w:p>
        </w:tc>
        <w:tc>
          <w:tcPr>
            <w:tcW w:type="dxa" w:w="2016"/>
            <w:shd w:fill="FFF3E0"/>
          </w:tcPr>
          <w:p>
            <w:pPr>
              <w:jc w:val="center"/>
            </w:pPr>
            <w:r>
              <w:rPr>
                <w:sz w:val="16"/>
              </w:rPr>
              <w:t>✖ Deconseille</w:t>
              <w:br/>
              <w:t>Trop risque pour</w:t>
              <w:br/>
              <w:t>investissements</w:t>
            </w:r>
          </w:p>
        </w:tc>
        <w:tc>
          <w:tcPr>
            <w:tcW w:type="dxa" w:w="2016"/>
            <w:shd w:fill="F3E5F5"/>
          </w:tcPr>
          <w:p>
            <w:pPr>
              <w:jc w:val="center"/>
            </w:pPr>
            <w:r>
              <w:rPr>
                <w:sz w:val="16"/>
              </w:rPr>
              <w:t>✖ Rare</w:t>
              <w:br/>
              <w:t>Sauf grande</w:t>
              <w:br/>
              <w:t>surface</w:t>
            </w:r>
          </w:p>
        </w:tc>
      </w:tr>
      <w:tr>
        <w:tc>
          <w:tcPr>
            <w:tcW w:type="dxa" w:w="2592"/>
          </w:tcPr>
          <w:p>
            <w:pPr>
              <w:jc w:val="left"/>
            </w:pPr>
            <w:r>
              <w:rPr>
                <w:b/>
                <w:sz w:val="16"/>
              </w:rPr>
              <w:t>Restaurant / Cafe / Bar</w:t>
            </w:r>
          </w:p>
        </w:tc>
        <w:tc>
          <w:tcPr>
            <w:tcW w:type="dxa" w:w="2016"/>
            <w:shd w:fill="E3F2FD"/>
          </w:tcPr>
          <w:p>
            <w:pPr>
              <w:jc w:val="center"/>
            </w:pPr>
            <w:r>
              <w:rPr>
                <w:sz w:val="16"/>
              </w:rPr>
              <w:t>✔ IDEAL</w:t>
              <w:br/>
              <w:t>Droit au bail</w:t>
              <w:br/>
              <w:t>fortement valorise</w:t>
            </w:r>
          </w:p>
        </w:tc>
        <w:tc>
          <w:tcPr>
            <w:tcW w:type="dxa" w:w="2016"/>
            <w:shd w:fill="E8F5E9"/>
          </w:tcPr>
          <w:p>
            <w:pPr>
              <w:jc w:val="center"/>
            </w:pPr>
            <w:r>
              <w:rPr>
                <w:sz w:val="16"/>
              </w:rPr>
              <w:t>✖ Deconseille</w:t>
              <w:br/>
              <w:t>Moins protecteur</w:t>
              <w:br/>
              <w:t>pour ce type</w:t>
            </w:r>
          </w:p>
        </w:tc>
        <w:tc>
          <w:tcPr>
            <w:tcW w:type="dxa" w:w="2016"/>
            <w:shd w:fill="FFF3E0"/>
          </w:tcPr>
          <w:p>
            <w:pPr>
              <w:jc w:val="center"/>
            </w:pPr>
            <w:r>
              <w:rPr>
                <w:sz w:val="16"/>
              </w:rPr>
              <w:t>✖ Deconseille</w:t>
              <w:br/>
              <w:t>Trop d'investissements</w:t>
              <w:br/>
              <w:t>en cuisine</w:t>
            </w:r>
          </w:p>
        </w:tc>
        <w:tc>
          <w:tcPr>
            <w:tcW w:type="dxa" w:w="2016"/>
            <w:shd w:fill="F3E5F5"/>
          </w:tcPr>
          <w:p>
            <w:pPr>
              <w:jc w:val="center"/>
            </w:pPr>
            <w:r>
              <w:rPr>
                <w:sz w:val="16"/>
              </w:rPr>
              <w:t>✖ Tres rare</w:t>
              <w:br/>
              <w:t>Sauf chaine</w:t>
              <w:br/>
              <w:t>internationale</w:t>
            </w:r>
          </w:p>
        </w:tc>
      </w:tr>
      <w:tr>
        <w:tc>
          <w:tcPr>
            <w:tcW w:type="dxa" w:w="2592"/>
          </w:tcPr>
          <w:p>
            <w:pPr>
              <w:jc w:val="left"/>
            </w:pPr>
            <w:r>
              <w:rPr>
                <w:b/>
                <w:sz w:val="16"/>
              </w:rPr>
              <w:t>Boulangerie / Patisserie</w:t>
            </w:r>
          </w:p>
        </w:tc>
        <w:tc>
          <w:tcPr>
            <w:tcW w:type="dxa" w:w="2016"/>
            <w:shd w:fill="E3F2FD"/>
          </w:tcPr>
          <w:p>
            <w:pPr>
              <w:jc w:val="center"/>
            </w:pPr>
            <w:r>
              <w:rPr>
                <w:sz w:val="16"/>
              </w:rPr>
              <w:t>✔ IDEAL</w:t>
              <w:br/>
              <w:t>Four et agencement</w:t>
              <w:br/>
              <w:t>ont de la valeur</w:t>
            </w:r>
          </w:p>
        </w:tc>
        <w:tc>
          <w:tcPr>
            <w:tcW w:type="dxa" w:w="2016"/>
            <w:shd w:fill="E8F5E9"/>
          </w:tcPr>
          <w:p>
            <w:pPr>
              <w:jc w:val="center"/>
            </w:pPr>
            <w:r>
              <w:rPr>
                <w:sz w:val="16"/>
              </w:rPr>
              <w:t>✖ Deconseille</w:t>
            </w:r>
          </w:p>
        </w:tc>
        <w:tc>
          <w:tcPr>
            <w:tcW w:type="dxa" w:w="2016"/>
            <w:shd w:fill="FFF3E0"/>
          </w:tcPr>
          <w:p>
            <w:pPr>
              <w:jc w:val="center"/>
            </w:pPr>
            <w:r>
              <w:rPr>
                <w:sz w:val="16"/>
              </w:rPr>
              <w:t>✖ Deconseille</w:t>
            </w:r>
          </w:p>
        </w:tc>
        <w:tc>
          <w:tcPr>
            <w:tcW w:type="dxa" w:w="2016"/>
            <w:shd w:fill="F3E5F5"/>
          </w:tcPr>
          <w:p>
            <w:pPr>
              <w:jc w:val="center"/>
            </w:pPr>
            <w:r>
              <w:rPr>
                <w:sz w:val="16"/>
              </w:rPr>
              <w:t>✖ Non adapte</w:t>
            </w:r>
          </w:p>
        </w:tc>
      </w:tr>
      <w:tr>
        <w:tc>
          <w:tcPr>
            <w:tcW w:type="dxa" w:w="2592"/>
          </w:tcPr>
          <w:p>
            <w:pPr>
              <w:jc w:val="left"/>
            </w:pPr>
            <w:r>
              <w:rPr>
                <w:b/>
                <w:sz w:val="16"/>
              </w:rPr>
              <w:t>Profession liberale</w:t>
              <w:br/>
              <w:t>(notaire, medecin, avocat)</w:t>
            </w:r>
          </w:p>
        </w:tc>
        <w:tc>
          <w:tcPr>
            <w:tcW w:type="dxa" w:w="2016"/>
            <w:shd w:fill="E3F2FD"/>
          </w:tcPr>
          <w:p>
            <w:pPr>
              <w:jc w:val="center"/>
            </w:pPr>
            <w:r>
              <w:rPr>
                <w:sz w:val="16"/>
              </w:rPr>
              <w:t>✔ Possible</w:t>
              <w:br/>
              <w:t>Si activite</w:t>
              <w:br/>
              <w:t>commerciale</w:t>
            </w:r>
          </w:p>
        </w:tc>
        <w:tc>
          <w:tcPr>
            <w:tcW w:type="dxa" w:w="2016"/>
            <w:shd w:fill="E8F5E9"/>
          </w:tcPr>
          <w:p>
            <w:pPr>
              <w:jc w:val="center"/>
            </w:pPr>
            <w:r>
              <w:rPr>
                <w:sz w:val="16"/>
              </w:rPr>
              <w:t>✔ IDEAL</w:t>
              <w:br/>
              <w:t>Concu pour les</w:t>
              <w:br/>
              <w:t>professions liberales</w:t>
            </w:r>
          </w:p>
        </w:tc>
        <w:tc>
          <w:tcPr>
            <w:tcW w:type="dxa" w:w="2016"/>
            <w:shd w:fill="FFF3E0"/>
          </w:tcPr>
          <w:p>
            <w:pPr>
              <w:jc w:val="center"/>
            </w:pPr>
            <w:r>
              <w:rPr>
                <w:sz w:val="16"/>
              </w:rPr>
              <w:t>✔ Possible</w:t>
              <w:br/>
              <w:t>Pour installation</w:t>
              <w:br/>
              <w:t>test</w:t>
            </w:r>
          </w:p>
        </w:tc>
        <w:tc>
          <w:tcPr>
            <w:tcW w:type="dxa" w:w="2016"/>
            <w:shd w:fill="F3E5F5"/>
          </w:tcPr>
          <w:p>
            <w:pPr>
              <w:jc w:val="center"/>
            </w:pPr>
            <w:r>
              <w:rPr>
                <w:sz w:val="16"/>
              </w:rPr>
              <w:t>✖ Rare</w:t>
              <w:br/>
              <w:t>Sauf batiment</w:t>
              <w:br/>
              <w:t>dedie</w:t>
            </w:r>
          </w:p>
        </w:tc>
      </w:tr>
      <w:tr>
        <w:tc>
          <w:tcPr>
            <w:tcW w:type="dxa" w:w="2592"/>
          </w:tcPr>
          <w:p>
            <w:pPr>
              <w:jc w:val="left"/>
            </w:pPr>
            <w:r>
              <w:rPr>
                <w:b/>
                <w:sz w:val="16"/>
              </w:rPr>
              <w:t>Pharmacie</w:t>
            </w:r>
          </w:p>
        </w:tc>
        <w:tc>
          <w:tcPr>
            <w:tcW w:type="dxa" w:w="2016"/>
            <w:shd w:fill="E3F2FD"/>
          </w:tcPr>
          <w:p>
            <w:pPr>
              <w:jc w:val="center"/>
            </w:pPr>
            <w:r>
              <w:rPr>
                <w:sz w:val="16"/>
              </w:rPr>
              <w:t>✔ OBLIGATOIRE</w:t>
              <w:br/>
              <w:t>Le seul regime</w:t>
              <w:br/>
              <w:t>applicable</w:t>
            </w:r>
          </w:p>
        </w:tc>
        <w:tc>
          <w:tcPr>
            <w:tcW w:type="dxa" w:w="2016"/>
            <w:shd w:fill="E8F5E9"/>
          </w:tcPr>
          <w:p>
            <w:pPr>
              <w:jc w:val="center"/>
            </w:pPr>
            <w:r>
              <w:rPr>
                <w:sz w:val="16"/>
              </w:rPr>
              <w:t>✖ Interdit</w:t>
            </w:r>
          </w:p>
        </w:tc>
        <w:tc>
          <w:tcPr>
            <w:tcW w:type="dxa" w:w="2016"/>
            <w:shd w:fill="FFF3E0"/>
          </w:tcPr>
          <w:p>
            <w:pPr>
              <w:jc w:val="center"/>
            </w:pPr>
            <w:r>
              <w:rPr>
                <w:sz w:val="16"/>
              </w:rPr>
              <w:t>✖ Interdit</w:t>
            </w:r>
          </w:p>
        </w:tc>
        <w:tc>
          <w:tcPr>
            <w:tcW w:type="dxa" w:w="2016"/>
            <w:shd w:fill="F3E5F5"/>
          </w:tcPr>
          <w:p>
            <w:pPr>
              <w:jc w:val="center"/>
            </w:pPr>
            <w:r>
              <w:rPr>
                <w:sz w:val="16"/>
              </w:rPr>
              <w:t>✖ Interdit</w:t>
            </w:r>
          </w:p>
        </w:tc>
      </w:tr>
      <w:tr>
        <w:tc>
          <w:tcPr>
            <w:tcW w:type="dxa" w:w="2592"/>
          </w:tcPr>
          <w:p>
            <w:pPr>
              <w:jc w:val="left"/>
            </w:pPr>
            <w:r>
              <w:rPr>
                <w:b/>
                <w:sz w:val="16"/>
              </w:rPr>
              <w:t>Startup / Concept</w:t>
              <w:br/>
              <w:t>store / Pop-up</w:t>
            </w:r>
          </w:p>
        </w:tc>
        <w:tc>
          <w:tcPr>
            <w:tcW w:type="dxa" w:w="2016"/>
            <w:shd w:fill="E3F2FD"/>
          </w:tcPr>
          <w:p>
            <w:pPr>
              <w:jc w:val="center"/>
            </w:pPr>
            <w:r>
              <w:rPr>
                <w:sz w:val="16"/>
              </w:rPr>
              <w:t>✖ Trop lourd</w:t>
              <w:br/>
              <w:t>9 ans minimum</w:t>
            </w:r>
          </w:p>
        </w:tc>
        <w:tc>
          <w:tcPr>
            <w:tcW w:type="dxa" w:w="2016"/>
            <w:shd w:fill="E8F5E9"/>
          </w:tcPr>
          <w:p>
            <w:pPr>
              <w:jc w:val="center"/>
            </w:pPr>
            <w:r>
              <w:rPr>
                <w:sz w:val="16"/>
              </w:rPr>
              <w:t>✖ Trop lourd</w:t>
              <w:br/>
              <w:t>6 ans minimum</w:t>
            </w:r>
          </w:p>
        </w:tc>
        <w:tc>
          <w:tcPr>
            <w:tcW w:type="dxa" w:w="2016"/>
            <w:shd w:fill="FFF3E0"/>
          </w:tcPr>
          <w:p>
            <w:pPr>
              <w:jc w:val="center"/>
            </w:pPr>
            <w:r>
              <w:rPr>
                <w:sz w:val="16"/>
              </w:rPr>
              <w:t>✔ IDEAL</w:t>
              <w:br/>
              <w:t>Flexibilite totale</w:t>
              <w:br/>
              <w:t>Test du marche</w:t>
            </w:r>
          </w:p>
        </w:tc>
        <w:tc>
          <w:tcPr>
            <w:tcW w:type="dxa" w:w="2016"/>
            <w:shd w:fill="F3E5F5"/>
          </w:tcPr>
          <w:p>
            <w:pPr>
              <w:jc w:val="center"/>
            </w:pPr>
            <w:r>
              <w:rPr>
                <w:sz w:val="16"/>
              </w:rPr>
              <w:t>✖ Non adapte</w:t>
            </w:r>
          </w:p>
        </w:tc>
      </w:tr>
      <w:tr>
        <w:tc>
          <w:tcPr>
            <w:tcW w:type="dxa" w:w="2592"/>
          </w:tcPr>
          <w:p>
            <w:pPr>
              <w:jc w:val="left"/>
            </w:pPr>
            <w:r>
              <w:rPr>
                <w:b/>
                <w:sz w:val="16"/>
              </w:rPr>
              <w:t>Grande distribution</w:t>
              <w:br/>
              <w:t>(hypermarche, magasin)</w:t>
            </w:r>
          </w:p>
        </w:tc>
        <w:tc>
          <w:tcPr>
            <w:tcW w:type="dxa" w:w="2016"/>
            <w:shd w:fill="E3F2FD"/>
          </w:tcPr>
          <w:p>
            <w:pPr>
              <w:jc w:val="center"/>
            </w:pPr>
            <w:r>
              <w:rPr>
                <w:sz w:val="16"/>
              </w:rPr>
              <w:t>✔ Possible</w:t>
            </w:r>
          </w:p>
        </w:tc>
        <w:tc>
          <w:tcPr>
            <w:tcW w:type="dxa" w:w="2016"/>
            <w:shd w:fill="E8F5E9"/>
          </w:tcPr>
          <w:p>
            <w:pPr>
              <w:jc w:val="center"/>
            </w:pPr>
            <w:r>
              <w:rPr>
                <w:sz w:val="16"/>
              </w:rPr>
              <w:t>✖ Non adapte</w:t>
            </w:r>
          </w:p>
        </w:tc>
        <w:tc>
          <w:tcPr>
            <w:tcW w:type="dxa" w:w="2016"/>
            <w:shd w:fill="FFF3E0"/>
          </w:tcPr>
          <w:p>
            <w:pPr>
              <w:jc w:val="center"/>
            </w:pPr>
            <w:r>
              <w:rPr>
                <w:sz w:val="16"/>
              </w:rPr>
              <w:t>✖ Non adapte</w:t>
            </w:r>
          </w:p>
        </w:tc>
        <w:tc>
          <w:tcPr>
            <w:tcW w:type="dxa" w:w="2016"/>
            <w:shd w:fill="F3E5F5"/>
          </w:tcPr>
          <w:p>
            <w:pPr>
              <w:jc w:val="center"/>
            </w:pPr>
            <w:r>
              <w:rPr>
                <w:sz w:val="16"/>
              </w:rPr>
              <w:t>✔ IDEAL</w:t>
              <w:br/>
              <w:t>Construction sur</w:t>
              <w:br/>
              <w:t>mesure, long terme</w:t>
            </w:r>
          </w:p>
        </w:tc>
      </w:tr>
      <w:tr>
        <w:tc>
          <w:tcPr>
            <w:tcW w:type="dxa" w:w="2592"/>
          </w:tcPr>
          <w:p>
            <w:pPr>
              <w:jc w:val="left"/>
            </w:pPr>
            <w:r>
              <w:rPr>
                <w:b/>
                <w:sz w:val="16"/>
              </w:rPr>
              <w:t>Hotel / Residence</w:t>
              <w:br/>
              <w:t>touristique</w:t>
            </w:r>
          </w:p>
        </w:tc>
        <w:tc>
          <w:tcPr>
            <w:tcW w:type="dxa" w:w="2016"/>
            <w:shd w:fill="E3F2FD"/>
          </w:tcPr>
          <w:p>
            <w:pPr>
              <w:jc w:val="center"/>
            </w:pPr>
            <w:r>
              <w:rPr>
                <w:sz w:val="16"/>
              </w:rPr>
              <w:t>✔ Possible</w:t>
            </w:r>
          </w:p>
        </w:tc>
        <w:tc>
          <w:tcPr>
            <w:tcW w:type="dxa" w:w="2016"/>
            <w:shd w:fill="E8F5E9"/>
          </w:tcPr>
          <w:p>
            <w:pPr>
              <w:jc w:val="center"/>
            </w:pPr>
            <w:r>
              <w:rPr>
                <w:sz w:val="16"/>
              </w:rPr>
              <w:t>✖ Non adapte</w:t>
            </w:r>
          </w:p>
        </w:tc>
        <w:tc>
          <w:tcPr>
            <w:tcW w:type="dxa" w:w="2016"/>
            <w:shd w:fill="FFF3E0"/>
          </w:tcPr>
          <w:p>
            <w:pPr>
              <w:jc w:val="center"/>
            </w:pPr>
            <w:r>
              <w:rPr>
                <w:sz w:val="16"/>
              </w:rPr>
              <w:t>✖ Non adapte</w:t>
            </w:r>
          </w:p>
        </w:tc>
        <w:tc>
          <w:tcPr>
            <w:tcW w:type="dxa" w:w="2016"/>
            <w:shd w:fill="F3E5F5"/>
          </w:tcPr>
          <w:p>
            <w:pPr>
              <w:jc w:val="center"/>
            </w:pPr>
            <w:r>
              <w:rPr>
                <w:sz w:val="16"/>
              </w:rPr>
              <w:t>✔ IDEAL</w:t>
              <w:br/>
              <w:t>Amenagement</w:t>
              <w:br/>
              <w:t>lourd, long terme</w:t>
            </w:r>
          </w:p>
        </w:tc>
      </w:tr>
      <w:tr>
        <w:tc>
          <w:tcPr>
            <w:tcW w:type="dxa" w:w="2592"/>
          </w:tcPr>
          <w:p>
            <w:pPr>
              <w:jc w:val="left"/>
            </w:pPr>
            <w:r>
              <w:rPr>
                <w:b/>
                <w:sz w:val="16"/>
              </w:rPr>
              <w:t>Artisan / Showroom</w:t>
              <w:br/>
              <w:t>(avec fabrication)</w:t>
            </w:r>
          </w:p>
        </w:tc>
        <w:tc>
          <w:tcPr>
            <w:tcW w:type="dxa" w:w="2016"/>
            <w:shd w:fill="E3F2FD"/>
          </w:tcPr>
          <w:p>
            <w:pPr>
              <w:jc w:val="center"/>
            </w:pPr>
            <w:r>
              <w:rPr>
                <w:sz w:val="16"/>
              </w:rPr>
              <w:t>✔ IDEAL</w:t>
              <w:br/>
              <w:t>Si vente au detail</w:t>
              <w:br/>
              <w:t>(commerce)</w:t>
            </w:r>
          </w:p>
        </w:tc>
        <w:tc>
          <w:tcPr>
            <w:tcW w:type="dxa" w:w="2016"/>
            <w:shd w:fill="E8F5E9"/>
          </w:tcPr>
          <w:p>
            <w:pPr>
              <w:jc w:val="center"/>
            </w:pPr>
            <w:r>
              <w:rPr>
                <w:sz w:val="16"/>
              </w:rPr>
              <w:t>✔ IDEAL</w:t>
              <w:br/>
              <w:t>Si vente B2B</w:t>
              <w:br/>
              <w:t>(professionnel)</w:t>
            </w:r>
          </w:p>
        </w:tc>
        <w:tc>
          <w:tcPr>
            <w:tcW w:type="dxa" w:w="2016"/>
            <w:shd w:fill="FFF3E0"/>
          </w:tcPr>
          <w:p>
            <w:pPr>
              <w:jc w:val="center"/>
            </w:pPr>
            <w:r>
              <w:rPr>
                <w:sz w:val="16"/>
              </w:rPr>
              <w:t>✔ Possible</w:t>
              <w:br/>
              <w:t>Pour showroom</w:t>
              <w:br/>
              <w:t>temporaire</w:t>
            </w:r>
          </w:p>
        </w:tc>
        <w:tc>
          <w:tcPr>
            <w:tcW w:type="dxa" w:w="2016"/>
            <w:shd w:fill="F3E5F5"/>
          </w:tcPr>
          <w:p>
            <w:pPr>
              <w:jc w:val="center"/>
            </w:pPr>
            <w:r>
              <w:rPr>
                <w:sz w:val="16"/>
              </w:rPr>
              <w:t>✖ Rare</w:t>
            </w:r>
          </w:p>
        </w:tc>
      </w:tr>
      <w:tr>
        <w:tc>
          <w:tcPr>
            <w:tcW w:type="dxa" w:w="2592"/>
          </w:tcPr>
          <w:p>
            <w:pPr>
              <w:jc w:val="left"/>
            </w:pPr>
            <w:r>
              <w:rPr>
                <w:b/>
                <w:sz w:val="16"/>
              </w:rPr>
              <w:t>Remplacement rapide</w:t>
              <w:br/>
              <w:t>d'exploitant (franchise)</w:t>
            </w:r>
          </w:p>
        </w:tc>
        <w:tc>
          <w:tcPr>
            <w:tcW w:type="dxa" w:w="2016"/>
            <w:shd w:fill="E3F2FD"/>
          </w:tcPr>
          <w:p>
            <w:pPr>
              <w:jc w:val="center"/>
            </w:pPr>
            <w:r>
              <w:rPr>
                <w:sz w:val="16"/>
              </w:rPr>
              <w:t>✔ IDEAL</w:t>
              <w:br/>
              <w:t>Cession facile</w:t>
              <w:br/>
              <w:t>(franchiseur)</w:t>
            </w:r>
          </w:p>
        </w:tc>
        <w:tc>
          <w:tcPr>
            <w:tcW w:type="dxa" w:w="2016"/>
            <w:shd w:fill="E8F5E9"/>
          </w:tcPr>
          <w:p>
            <w:pPr>
              <w:jc w:val="center"/>
            </w:pPr>
            <w:r>
              <w:rPr>
                <w:sz w:val="16"/>
              </w:rPr>
              <w:t>✔ Possible</w:t>
            </w:r>
          </w:p>
        </w:tc>
        <w:tc>
          <w:tcPr>
            <w:tcW w:type="dxa" w:w="2016"/>
            <w:shd w:fill="FFF3E0"/>
          </w:tcPr>
          <w:p>
            <w:pPr>
              <w:jc w:val="center"/>
            </w:pPr>
            <w:r>
              <w:rPr>
                <w:sz w:val="16"/>
              </w:rPr>
              <w:t>✔ Possible</w:t>
              <w:br/>
              <w:t>Court terme</w:t>
            </w:r>
          </w:p>
        </w:tc>
        <w:tc>
          <w:tcPr>
            <w:tcW w:type="dxa" w:w="2016"/>
            <w:shd w:fill="F3E5F5"/>
          </w:tcPr>
          <w:p>
            <w:pPr>
              <w:jc w:val="center"/>
            </w:pPr>
            <w:r>
              <w:rPr>
                <w:sz w:val="16"/>
              </w:rPr>
              <w:t>✖ Non adapte</w:t>
            </w:r>
          </w:p>
        </w:tc>
      </w:tr>
      <w:tr>
        <w:tc>
          <w:tcPr>
            <w:tcW w:type="dxa" w:w="2592"/>
          </w:tcPr>
          <w:p>
            <w:pPr>
              <w:jc w:val="left"/>
            </w:pPr>
            <w:r>
              <w:rPr>
                <w:b/>
                <w:sz w:val="16"/>
              </w:rPr>
              <w:t>Bailleur souhaitant</w:t>
              <w:br/>
              <w:t>conserver son foncier</w:t>
            </w:r>
          </w:p>
        </w:tc>
        <w:tc>
          <w:tcPr>
            <w:tcW w:type="dxa" w:w="2016"/>
            <w:shd w:fill="E3F2FD"/>
          </w:tcPr>
          <w:p>
            <w:pPr>
              <w:jc w:val="center"/>
            </w:pPr>
            <w:r>
              <w:rPr>
                <w:sz w:val="16"/>
              </w:rPr>
              <w:t>✔ Possible</w:t>
            </w:r>
          </w:p>
        </w:tc>
        <w:tc>
          <w:tcPr>
            <w:tcW w:type="dxa" w:w="2016"/>
            <w:shd w:fill="E8F5E9"/>
          </w:tcPr>
          <w:p>
            <w:pPr>
              <w:jc w:val="center"/>
            </w:pPr>
            <w:r>
              <w:rPr>
                <w:sz w:val="16"/>
              </w:rPr>
              <w:t>✔ Possible</w:t>
            </w:r>
          </w:p>
        </w:tc>
        <w:tc>
          <w:tcPr>
            <w:tcW w:type="dxa" w:w="2016"/>
            <w:shd w:fill="FFF3E0"/>
          </w:tcPr>
          <w:p>
            <w:pPr>
              <w:jc w:val="center"/>
            </w:pPr>
            <w:r>
              <w:rPr>
                <w:sz w:val="16"/>
              </w:rPr>
              <w:t>✔ Possible</w:t>
            </w:r>
          </w:p>
        </w:tc>
        <w:tc>
          <w:tcPr>
            <w:tcW w:type="dxa" w:w="2016"/>
            <w:shd w:fill="F3E5F5"/>
          </w:tcPr>
          <w:p>
            <w:pPr>
              <w:jc w:val="center"/>
            </w:pPr>
            <w:r>
              <w:rPr>
                <w:sz w:val="16"/>
              </w:rPr>
              <w:t>✔ IDEAL</w:t>
              <w:br/>
              <w:t>Le foncier reste</w:t>
              <w:br/>
              <w:t>au proprietaire</w:t>
            </w:r>
          </w:p>
        </w:tc>
      </w:tr>
      <w:tr>
        <w:tc>
          <w:tcPr>
            <w:tcW w:type="dxa" w:w="2592"/>
          </w:tcPr>
          <w:p>
            <w:pPr>
              <w:jc w:val="left"/>
            </w:pPr>
            <w:r>
              <w:rPr>
                <w:b/>
                <w:sz w:val="16"/>
              </w:rPr>
              <w:t>Preneur debutant</w:t>
              <w:br/>
              <w:t>(test d'activite)</w:t>
            </w:r>
          </w:p>
        </w:tc>
        <w:tc>
          <w:tcPr>
            <w:tcW w:type="dxa" w:w="2016"/>
            <w:shd w:fill="E3F2FD"/>
          </w:tcPr>
          <w:p>
            <w:pPr>
              <w:jc w:val="center"/>
            </w:pPr>
            <w:r>
              <w:rPr>
                <w:sz w:val="16"/>
              </w:rPr>
              <w:t>✖ Risque</w:t>
              <w:br/>
              <w:t>9 ans d'engagement</w:t>
            </w:r>
          </w:p>
        </w:tc>
        <w:tc>
          <w:tcPr>
            <w:tcW w:type="dxa" w:w="2016"/>
            <w:shd w:fill="E8F5E9"/>
          </w:tcPr>
          <w:p>
            <w:pPr>
              <w:jc w:val="center"/>
            </w:pPr>
            <w:r>
              <w:rPr>
                <w:sz w:val="16"/>
              </w:rPr>
              <w:t>✖ Risque</w:t>
              <w:br/>
              <w:t>6 ans d'engagement</w:t>
            </w:r>
          </w:p>
        </w:tc>
        <w:tc>
          <w:tcPr>
            <w:tcW w:type="dxa" w:w="2016"/>
            <w:shd w:fill="FFF3E0"/>
          </w:tcPr>
          <w:p>
            <w:pPr>
              <w:jc w:val="center"/>
            </w:pPr>
            <w:r>
              <w:rPr>
                <w:sz w:val="16"/>
              </w:rPr>
              <w:t>✔ IDEAL</w:t>
              <w:br/>
              <w:t>Test sans risque</w:t>
              <w:br/>
              <w:t>1 a 3 ans</w:t>
            </w:r>
          </w:p>
        </w:tc>
        <w:tc>
          <w:tcPr>
            <w:tcW w:type="dxa" w:w="2016"/>
            <w:shd w:fill="F3E5F5"/>
          </w:tcPr>
          <w:p>
            <w:pPr>
              <w:jc w:val="center"/>
            </w:pPr>
            <w:r>
              <w:rPr>
                <w:sz w:val="16"/>
              </w:rPr>
              <w:t>✖ Non adapte</w:t>
              <w:br/>
              <w:t>Trop lourd</w:t>
            </w:r>
          </w:p>
        </w:tc>
      </w:tr>
    </w:tbl>
    <w:p/>
    <w:p>
      <w:pPr>
        <w:pStyle w:val="Heading1"/>
      </w:pPr>
      <w:r>
        <w:rPr>
          <w:color w:val="1A237E"/>
        </w:rPr>
        <w:t>4. ARBRE DE DECISION POUR LE CHOIX DU BAIL</w:t>
      </w:r>
    </w:p>
    <w:p>
      <w:r>
        <w:t>Cet arbre de decision permet de guider bailleurs et preneurs dans le choix du regime de bail le plus adapte a leur situation.</w:t>
      </w:r>
    </w:p>
    <w:p>
      <w:r>
        <w:rPr>
          <w:b/>
          <w:color w:val="1A237E"/>
          <w:sz w:val="22"/>
        </w:rPr>
        <w:t>QUESTION 1 : Le local est-il un fonds de commerce ?</w:t>
      </w:r>
    </w:p>
    <w:p>
      <w:r>
        <w:t xml:space="preserve">   OUI (activite commerciale, artisanale, lib. ass.)</w:t>
      </w:r>
      <w:r>
        <w:t xml:space="preserve">  |  </w:t>
      </w:r>
      <w:r>
        <w:rPr>
          <w:b/>
          <w:color w:val="2E7D32"/>
        </w:rPr>
        <w:t>Aller a Question 2</w:t>
      </w:r>
    </w:p>
    <w:p>
      <w:r>
        <w:t xml:space="preserve">   NON (bureau, entrepot, usage industriel)</w:t>
      </w:r>
      <w:r>
        <w:t xml:space="preserve">  |  </w:t>
      </w:r>
      <w:r>
        <w:rPr>
          <w:b/>
          <w:color w:val="2E7D32"/>
        </w:rPr>
        <w:t>Bail commercial non applicable -&gt; Bail derogatoire ou Civil</w:t>
      </w:r>
    </w:p>
    <w:p>
      <w:r/>
    </w:p>
    <w:p>
      <w:r>
        <w:rPr>
          <w:b/>
          <w:color w:val="1A237E"/>
          <w:sz w:val="22"/>
        </w:rPr>
        <w:t>QUESTION 2 : Quelle est la duree d'engagement souhaitee ?</w:t>
      </w:r>
    </w:p>
    <w:p>
      <w:r>
        <w:t xml:space="preserve">   Long terme (9 ans minimum)</w:t>
      </w:r>
    </w:p>
    <w:p>
      <w:r>
        <w:t xml:space="preserve">   Moyen terme (6 ans minimum)</w:t>
      </w:r>
    </w:p>
    <w:p>
      <w:r>
        <w:t xml:space="preserve">   Court terme (1 a 3 ans)</w:t>
      </w:r>
    </w:p>
    <w:p>
      <w:r>
        <w:t xml:space="preserve">   Tres long terme (18 a 99 ans)</w:t>
      </w:r>
    </w:p>
    <w:p>
      <w:r/>
    </w:p>
    <w:p>
      <w:r>
        <w:rPr>
          <w:b/>
          <w:color w:val="1A237E"/>
          <w:sz w:val="22"/>
        </w:rPr>
        <w:t>QUESTION 3 : Le preneur est-il un professionnel liberal ?</w:t>
      </w:r>
    </w:p>
    <w:p>
      <w:r>
        <w:t xml:space="preserve">   OUI (medecin, notaire, avocat, expert-comptable...)</w:t>
      </w:r>
      <w:r>
        <w:t xml:space="preserve">  |  </w:t>
      </w:r>
      <w:r>
        <w:rPr>
          <w:b/>
          <w:color w:val="2E7D32"/>
        </w:rPr>
        <w:t>-&gt; BAIL PROFESSIONNEL privilegie</w:t>
      </w:r>
    </w:p>
    <w:p>
      <w:r>
        <w:t xml:space="preserve">   NON (commercant, artisan)</w:t>
      </w:r>
      <w:r>
        <w:t xml:space="preserve">  |  </w:t>
      </w:r>
      <w:r>
        <w:rPr>
          <w:b/>
          <w:color w:val="2E7D32"/>
        </w:rPr>
        <w:t>-&gt; BAIL COMMERCIAL 3/6/9 privilegie</w:t>
      </w:r>
    </w:p>
    <w:p>
      <w:r/>
    </w:p>
    <w:p>
      <w:r>
        <w:rPr>
          <w:b/>
          <w:color w:val="1A237E"/>
          <w:sz w:val="22"/>
        </w:rPr>
        <w:t>QUESTION 4 : Le preneur souhaite-t-il tester l'emplacement ?</w:t>
      </w:r>
    </w:p>
    <w:p>
      <w:r>
        <w:t xml:space="preserve">   OUI (debutant, nouveau concept)</w:t>
      </w:r>
      <w:r>
        <w:t xml:space="preserve">  |  </w:t>
      </w:r>
      <w:r>
        <w:rPr>
          <w:b/>
          <w:color w:val="2E7D32"/>
        </w:rPr>
        <w:t>-&gt; BAIL PRECaire (1-3 ans) puis conversion possible</w:t>
      </w:r>
    </w:p>
    <w:p>
      <w:r>
        <w:t xml:space="preserve">   NON (affaire etablie, emplacement connu)</w:t>
      </w:r>
      <w:r>
        <w:t xml:space="preserve">  |  </w:t>
      </w:r>
      <w:r>
        <w:rPr>
          <w:b/>
          <w:color w:val="2E7D32"/>
        </w:rPr>
        <w:t>-&gt; BAIL COMMERCIAL 3/6/9</w:t>
      </w:r>
    </w:p>
    <w:p>
      <w:r/>
    </w:p>
    <w:p>
      <w:r>
        <w:rPr>
          <w:b/>
          <w:color w:val="1A237E"/>
          <w:sz w:val="22"/>
        </w:rPr>
        <w:t>QUESTION 5 : Le bailleur souhaite-t-il construire ou amenager lourd ?</w:t>
      </w:r>
    </w:p>
    <w:p>
      <w:r>
        <w:t xml:space="preserve">   OUI (construction, renovation lourde)</w:t>
      </w:r>
      <w:r>
        <w:t xml:space="preserve">  |  </w:t>
      </w:r>
      <w:r>
        <w:rPr>
          <w:b/>
          <w:color w:val="2E7D32"/>
        </w:rPr>
        <w:t>-&gt; BAIL EMPHYTEOTIQUE COMMERCIAL</w:t>
      </w:r>
    </w:p>
    <w:p>
      <w:r>
        <w:t xml:space="preserve">   NON (local livre en l'etat)</w:t>
      </w:r>
      <w:r>
        <w:t xml:space="preserve">  |  </w:t>
      </w:r>
      <w:r>
        <w:rPr>
          <w:b/>
          <w:color w:val="2E7D32"/>
        </w:rPr>
        <w:t>-&gt; BAIL COMMERCIAL 3/6/9 ou PROFESSIONNEL</w:t>
      </w:r>
    </w:p>
    <w:p>
      <w:r/>
    </w:p>
    <w:p>
      <w:r>
        <w:rPr>
          <w:b/>
          <w:color w:val="1A237E"/>
          <w:sz w:val="22"/>
        </w:rPr>
        <w:t>QUESTION 6 : L'activite est-elle une pharmacie ?</w:t>
      </w:r>
    </w:p>
    <w:p>
      <w:r>
        <w:t xml:space="preserve">   OUI</w:t>
      </w:r>
      <w:r>
        <w:t xml:space="preserve">  |  </w:t>
      </w:r>
      <w:r>
        <w:rPr>
          <w:b/>
          <w:color w:val="2E7D32"/>
        </w:rPr>
        <w:t>-&gt; BAIL COMMERCIAL 3/6/9 OBLIGATOIRE (seul regime applicable)</w:t>
      </w:r>
    </w:p>
    <w:p>
      <w:r>
        <w:t xml:space="preserve">   NON</w:t>
      </w:r>
      <w:r>
        <w:t xml:space="preserve">  |  </w:t>
      </w:r>
      <w:r>
        <w:rPr>
          <w:b/>
          <w:color w:val="2E7D32"/>
        </w:rPr>
        <w:t>-&gt; Continuer l'arbre de decision</w:t>
      </w:r>
    </w:p>
    <w:p>
      <w:r/>
    </w:p>
    <w:p>
      <w:r>
        <w:rPr>
          <w:b/>
          <w:color w:val="1A237E"/>
          <w:sz w:val="22"/>
        </w:rPr>
        <w:t>QUESTION 7 : Le bailleur veut-il garder la flexibilite ?</w:t>
      </w:r>
    </w:p>
    <w:p>
      <w:r>
        <w:t xml:space="preserve">   OUI (reprendre le local rapidement)</w:t>
      </w:r>
      <w:r>
        <w:t xml:space="preserve">  |  </w:t>
      </w:r>
      <w:r>
        <w:rPr>
          <w:b/>
          <w:color w:val="2E7D32"/>
        </w:rPr>
        <w:t>-&gt; BAIL PRECaire (mais loyer plus bas)</w:t>
      </w:r>
    </w:p>
    <w:p>
      <w:r>
        <w:t xml:space="preserve">   NON (loyers stables a long terme)</w:t>
      </w:r>
      <w:r>
        <w:t xml:space="preserve">  |  </w:t>
      </w:r>
      <w:r>
        <w:rPr>
          <w:b/>
          <w:color w:val="2E7D32"/>
        </w:rPr>
        <w:t>-&gt; BAIL COMMERCIAL 3/6/9</w:t>
      </w:r>
    </w:p>
    <w:p/>
    <w:p>
      <w:pPr>
        <w:pStyle w:val="Heading1"/>
      </w:pPr>
      <w:r>
        <w:rPr>
          <w:color w:val="1A237E"/>
        </w:rPr>
        <w:t>5. CHECKLIST DE CHOIX DU BAIL</w:t>
      </w:r>
    </w:p>
    <w:p>
      <w:r>
        <w:t>A cocher avant de signer :</w:t>
      </w:r>
    </w:p>
    <w:p>
      <w:pPr>
        <w:pStyle w:val="ListBullet"/>
      </w:pPr>
      <w:r>
        <w:t>☐ Verifier que l'activite est bien commerciale (pas industrielle ou agricole)</w:t>
      </w:r>
    </w:p>
    <w:p>
      <w:pPr>
        <w:pStyle w:val="ListBullet"/>
      </w:pPr>
      <w:r>
        <w:t>☐ S'assurer que le local est bien un 'local commercial' au sens de la loi du 30/09/1953</w:t>
      </w:r>
    </w:p>
    <w:p>
      <w:pPr>
        <w:pStyle w:val="ListBullet"/>
      </w:pPr>
      <w:r>
        <w:t>☐ Determiner la duree d'engagement souhaitee (minimum legal respecte)</w:t>
      </w:r>
    </w:p>
    <w:p>
      <w:pPr>
        <w:pStyle w:val="ListBullet"/>
      </w:pPr>
      <w:r>
        <w:t>☐ Evaluer le droit au bail (difference loyer marche vs loyer contrat)</w:t>
      </w:r>
    </w:p>
    <w:p>
      <w:pPr>
        <w:pStyle w:val="ListBullet"/>
      </w:pPr>
      <w:r>
        <w:t>☐ Verifier les charges et leur repartition</w:t>
      </w:r>
    </w:p>
    <w:p>
      <w:pPr>
        <w:pStyle w:val="ListBullet"/>
      </w:pPr>
      <w:r>
        <w:t>☐ Prevoir l'indexation et la revision triennale du loyer</w:t>
      </w:r>
    </w:p>
    <w:p>
      <w:pPr>
        <w:pStyle w:val="ListBullet"/>
      </w:pPr>
      <w:r>
        <w:t>☐ Determiner les responsabilites de travaux (entretien vs grosses reparations)</w:t>
      </w:r>
    </w:p>
    <w:p>
      <w:pPr>
        <w:pStyle w:val="ListBullet"/>
      </w:pPr>
      <w:r>
        <w:t>☐ Prevoir la caution / depot de garantie</w:t>
      </w:r>
    </w:p>
    <w:p>
      <w:pPr>
        <w:pStyle w:val="ListBullet"/>
      </w:pPr>
      <w:r>
        <w:t>☐ Verifier les assurances obligatoires</w:t>
      </w:r>
    </w:p>
    <w:p>
      <w:pPr>
        <w:pStyle w:val="ListBullet"/>
      </w:pPr>
      <w:r>
        <w:t>☐ Rediger la clause de non-concurrence si necessaire</w:t>
      </w:r>
    </w:p>
    <w:p>
      <w:pPr>
        <w:pStyle w:val="ListBullet"/>
      </w:pPr>
      <w:r>
        <w:t>☐ Prevoir le droit de preemption</w:t>
      </w:r>
    </w:p>
    <w:p>
      <w:pPr>
        <w:pStyle w:val="ListBullet"/>
      </w:pPr>
      <w:r>
        <w:t>☐ Verifier les formalites fiscales (enregistrement, TVA)</w:t>
      </w:r>
    </w:p>
    <w:p>
      <w:pPr>
        <w:pStyle w:val="ListBullet"/>
      </w:pPr>
      <w:r>
        <w:t>☐ Prevoir les modalites de conge (delais, forme)</w:t>
      </w:r>
    </w:p>
    <w:p>
      <w:pPr>
        <w:pStyle w:val="ListBullet"/>
      </w:pPr>
      <w:r>
        <w:t>☐ Verifier la situation du personnel en cas de cession</w:t>
      </w:r>
    </w:p>
    <w:p>
      <w:pPr>
        <w:pStyle w:val="ListBullet"/>
      </w:pPr>
      <w:r>
        <w:t>☐ Rediger un etat des lieux complet</w:t>
      </w:r>
    </w:p>
    <w:p>
      <w:pPr>
        <w:pStyle w:val="ListBullet"/>
      </w:pPr>
      <w:r>
        <w:t>☐ Faire etablir les diagnostics obligatoires (DPE, amiante, plomb, etc.)</w:t>
      </w:r>
    </w:p>
    <w:p>
      <w:pPr>
        <w:pStyle w:val="ListBullet"/>
      </w:pPr>
      <w:r>
        <w:t>☐ Verifier l'assurance du bailleur (dommages-ouvrage)</w:t>
      </w:r>
    </w:p>
    <w:p>
      <w:pPr>
        <w:pStyle w:val="ListBullet"/>
      </w:pPr>
      <w:r>
        <w:t>☐ Consulter un avocat ou notaire specialise en droit immobilier commercial</w:t>
      </w:r>
    </w:p>
    <w:p>
      <w:r>
        <w:br w:type="page"/>
      </w:r>
    </w:p>
    <w:p>
      <w:pPr>
        <w:pStyle w:val="Heading1"/>
      </w:pPr>
      <w:r>
        <w:rPr>
          <w:color w:val="1A237E"/>
        </w:rPr>
        <w:t>6. REFERENCES LEGALES ET JURISPRUDENTIELLES</w:t>
      </w:r>
    </w:p>
    <w:p/>
    <w:p>
      <w:r>
        <w:rPr>
          <w:b/>
          <w:sz w:val="24"/>
        </w:rPr>
        <w:t>6.1 Textes legislatifs et reglementaires</w:t>
      </w:r>
    </w:p>
    <w:tbl>
      <w:tblPr>
        <w:tblStyle w:val="TableGrid"/>
        <w:tblW w:type="auto" w:w="0"/>
        <w:tblLook w:firstColumn="1" w:firstRow="1" w:lastColumn="0" w:lastRow="0" w:noHBand="0" w:noVBand="1" w:val="04A0"/>
      </w:tblPr>
      <w:tblGrid>
        <w:gridCol w:w="4320"/>
        <w:gridCol w:w="4320"/>
      </w:tblGrid>
      <w:tr>
        <w:tc>
          <w:tcPr>
            <w:tcW w:type="dxa" w:w="3600"/>
            <w:shd w:fill="1A237E"/>
          </w:tcPr>
          <w:p>
            <w:r>
              <w:rPr>
                <w:b/>
                <w:color w:val="FFFFFF"/>
              </w:rPr>
              <w:t>TEXTE</w:t>
            </w:r>
          </w:p>
        </w:tc>
        <w:tc>
          <w:tcPr>
            <w:tcW w:type="dxa" w:w="6480"/>
            <w:shd w:fill="1A237E"/>
          </w:tcPr>
          <w:p>
            <w:r>
              <w:rPr>
                <w:b/>
                <w:color w:val="FFFFFF"/>
              </w:rPr>
              <w:t>OBJET</w:t>
            </w:r>
          </w:p>
        </w:tc>
      </w:tr>
      <w:tr>
        <w:tc>
          <w:tcPr>
            <w:tcW w:type="dxa" w:w="3600"/>
            <w:shd w:fill="F5F5F5"/>
          </w:tcPr>
          <w:p>
            <w:r>
              <w:rPr>
                <w:sz w:val="18"/>
              </w:rPr>
              <w:t>Loi n°53-959 du 30 septembre 1953</w:t>
            </w:r>
          </w:p>
        </w:tc>
        <w:tc>
          <w:tcPr>
            <w:tcW w:type="dxa" w:w="6480"/>
            <w:shd w:fill="F5F5F5"/>
          </w:tcPr>
          <w:p>
            <w:r>
              <w:rPr>
                <w:sz w:val="18"/>
              </w:rPr>
              <w:t>Loi institutant le statut du bail commercial (base juridique fondamentale)</w:t>
            </w:r>
          </w:p>
        </w:tc>
      </w:tr>
      <w:tr>
        <w:tc>
          <w:tcPr>
            <w:tcW w:type="dxa" w:w="3600"/>
            <w:shd w:fill="F5F5F5"/>
          </w:tcPr>
          <w:p>
            <w:r>
              <w:rPr>
                <w:sz w:val="18"/>
              </w:rPr>
              <w:t>Decret n°53-960 du 30 septembre 1953</w:t>
            </w:r>
          </w:p>
        </w:tc>
        <w:tc>
          <w:tcPr>
            <w:tcW w:type="dxa" w:w="6480"/>
            <w:shd w:fill="F5F5F5"/>
          </w:tcPr>
          <w:p>
            <w:r>
              <w:rPr>
                <w:sz w:val="18"/>
              </w:rPr>
              <w:t>Decret d'application de la loi du 30 septembre 1953</w:t>
            </w:r>
          </w:p>
        </w:tc>
      </w:tr>
      <w:tr>
        <w:tc>
          <w:tcPr>
            <w:tcW w:type="dxa" w:w="3600"/>
            <w:shd w:fill="F5F5F5"/>
          </w:tcPr>
          <w:p>
            <w:r>
              <w:rPr>
                <w:sz w:val="18"/>
              </w:rPr>
              <w:t>Code de commerce, art. L.145-1 a L.145-60</w:t>
            </w:r>
          </w:p>
        </w:tc>
        <w:tc>
          <w:tcPr>
            <w:tcW w:type="dxa" w:w="6480"/>
            <w:shd w:fill="F5F5F5"/>
          </w:tcPr>
          <w:p>
            <w:r>
              <w:rPr>
                <w:sz w:val="18"/>
              </w:rPr>
              <w:t>Dispositions relatives aux baux commerciaux (livre IV, titre IV)</w:t>
            </w:r>
          </w:p>
        </w:tc>
      </w:tr>
      <w:tr>
        <w:tc>
          <w:tcPr>
            <w:tcW w:type="dxa" w:w="3600"/>
            <w:shd w:fill="F5F5F5"/>
          </w:tcPr>
          <w:p>
            <w:r>
              <w:rPr>
                <w:sz w:val="18"/>
              </w:rPr>
              <w:t>Code de commerce, art. L.145-60 a L.145-63</w:t>
            </w:r>
          </w:p>
        </w:tc>
        <w:tc>
          <w:tcPr>
            <w:tcW w:type="dxa" w:w="6480"/>
            <w:shd w:fill="F5F5F5"/>
          </w:tcPr>
          <w:p>
            <w:r>
              <w:rPr>
                <w:sz w:val="18"/>
              </w:rPr>
              <w:t>Dispositions relatives aux baux professionnels</w:t>
            </w:r>
          </w:p>
        </w:tc>
      </w:tr>
      <w:tr>
        <w:tc>
          <w:tcPr>
            <w:tcW w:type="dxa" w:w="3600"/>
            <w:shd w:fill="F5F5F5"/>
          </w:tcPr>
          <w:p>
            <w:r>
              <w:rPr>
                <w:sz w:val="18"/>
              </w:rPr>
              <w:t>Code de commerce, art. L.141-1 a L.141-22</w:t>
            </w:r>
          </w:p>
        </w:tc>
        <w:tc>
          <w:tcPr>
            <w:tcW w:type="dxa" w:w="6480"/>
            <w:shd w:fill="F5F5F5"/>
          </w:tcPr>
          <w:p>
            <w:r>
              <w:rPr>
                <w:sz w:val="18"/>
              </w:rPr>
              <w:t>Cession de fonds de commerce</w:t>
            </w:r>
          </w:p>
        </w:tc>
      </w:tr>
      <w:tr>
        <w:tc>
          <w:tcPr>
            <w:tcW w:type="dxa" w:w="3600"/>
            <w:shd w:fill="F5F5F5"/>
          </w:tcPr>
          <w:p>
            <w:r>
              <w:rPr>
                <w:sz w:val="18"/>
              </w:rPr>
              <w:t>Loi n°2009-111 du 12 fevrier 2009</w:t>
            </w:r>
          </w:p>
        </w:tc>
        <w:tc>
          <w:tcPr>
            <w:tcW w:type="dxa" w:w="6480"/>
            <w:shd w:fill="F5F5F5"/>
          </w:tcPr>
          <w:p>
            <w:r>
              <w:rPr>
                <w:sz w:val="18"/>
              </w:rPr>
              <w:t>Loi relative au bail emphyteotique et au droit de preemption des communes</w:t>
            </w:r>
          </w:p>
        </w:tc>
      </w:tr>
      <w:tr>
        <w:tc>
          <w:tcPr>
            <w:tcW w:type="dxa" w:w="3600"/>
            <w:shd w:fill="F5F5F5"/>
          </w:tcPr>
          <w:p>
            <w:r>
              <w:rPr>
                <w:sz w:val="18"/>
              </w:rPr>
              <w:t>Code de la construction et de l'habitation, art. L.251-1 a L.251-7</w:t>
            </w:r>
          </w:p>
        </w:tc>
        <w:tc>
          <w:tcPr>
            <w:tcW w:type="dxa" w:w="6480"/>
            <w:shd w:fill="F5F5F5"/>
          </w:tcPr>
          <w:p>
            <w:r>
              <w:rPr>
                <w:sz w:val="18"/>
              </w:rPr>
              <w:t>Bail emphyteotique commercial</w:t>
            </w:r>
          </w:p>
        </w:tc>
      </w:tr>
      <w:tr>
        <w:tc>
          <w:tcPr>
            <w:tcW w:type="dxa" w:w="3600"/>
            <w:shd w:fill="F5F5F5"/>
          </w:tcPr>
          <w:p>
            <w:r>
              <w:rPr>
                <w:sz w:val="18"/>
              </w:rPr>
              <w:t>Loi n°2014-626 du 18 juin 2014</w:t>
            </w:r>
          </w:p>
        </w:tc>
        <w:tc>
          <w:tcPr>
            <w:tcW w:type="dxa" w:w="6480"/>
            <w:shd w:fill="F5F5F5"/>
          </w:tcPr>
          <w:p>
            <w:r>
              <w:rPr>
                <w:sz w:val="18"/>
              </w:rPr>
              <w:t>Loi relative au bail professionnel (art. L.145-60 a L.145-63)</w:t>
            </w:r>
          </w:p>
        </w:tc>
      </w:tr>
      <w:tr>
        <w:tc>
          <w:tcPr>
            <w:tcW w:type="dxa" w:w="3600"/>
            <w:shd w:fill="F5F5F5"/>
          </w:tcPr>
          <w:p>
            <w:r>
              <w:rPr>
                <w:sz w:val="18"/>
              </w:rPr>
              <w:t>Code civil, art. 606</w:t>
            </w:r>
          </w:p>
        </w:tc>
        <w:tc>
          <w:tcPr>
            <w:tcW w:type="dxa" w:w="6480"/>
            <w:shd w:fill="F5F5F5"/>
          </w:tcPr>
          <w:p>
            <w:r>
              <w:rPr>
                <w:sz w:val="18"/>
              </w:rPr>
              <w:t>Grosses reparations (charge du proprietaire)</w:t>
            </w:r>
          </w:p>
        </w:tc>
      </w:tr>
      <w:tr>
        <w:tc>
          <w:tcPr>
            <w:tcW w:type="dxa" w:w="3600"/>
            <w:shd w:fill="F5F5F5"/>
          </w:tcPr>
          <w:p>
            <w:r>
              <w:rPr>
                <w:sz w:val="18"/>
              </w:rPr>
              <w:t>Code civil, art. 1713 a 1762</w:t>
            </w:r>
          </w:p>
        </w:tc>
        <w:tc>
          <w:tcPr>
            <w:tcW w:type="dxa" w:w="6480"/>
            <w:shd w:fill="F5F5F5"/>
          </w:tcPr>
          <w:p>
            <w:r>
              <w:rPr>
                <w:sz w:val="18"/>
              </w:rPr>
              <w:t>Bail civil (applicable en cas de derogation)</w:t>
            </w:r>
          </w:p>
        </w:tc>
      </w:tr>
      <w:tr>
        <w:tc>
          <w:tcPr>
            <w:tcW w:type="dxa" w:w="3600"/>
            <w:shd w:fill="F5F5F5"/>
          </w:tcPr>
          <w:p>
            <w:r>
              <w:rPr>
                <w:sz w:val="18"/>
              </w:rPr>
              <w:t>Code general des impots, art. 635</w:t>
            </w:r>
          </w:p>
        </w:tc>
        <w:tc>
          <w:tcPr>
            <w:tcW w:type="dxa" w:w="6480"/>
            <w:shd w:fill="F5F5F5"/>
          </w:tcPr>
          <w:p>
            <w:r>
              <w:rPr>
                <w:sz w:val="18"/>
              </w:rPr>
              <w:t>Enregistrement des baux commerciaux (taux 0,715%)</w:t>
            </w:r>
          </w:p>
        </w:tc>
      </w:tr>
      <w:tr>
        <w:tc>
          <w:tcPr>
            <w:tcW w:type="dxa" w:w="3600"/>
            <w:shd w:fill="F5F5F5"/>
          </w:tcPr>
          <w:p>
            <w:r>
              <w:rPr>
                <w:sz w:val="18"/>
              </w:rPr>
              <w:t>Code general des impots, art. 261</w:t>
            </w:r>
          </w:p>
        </w:tc>
        <w:tc>
          <w:tcPr>
            <w:tcW w:type="dxa" w:w="6480"/>
            <w:shd w:fill="F5F5F5"/>
          </w:tcPr>
          <w:p>
            <w:r>
              <w:rPr>
                <w:sz w:val="18"/>
              </w:rPr>
              <w:t>TVA applicable aux cessions de fonds de commerce</w:t>
            </w:r>
          </w:p>
        </w:tc>
      </w:tr>
      <w:tr>
        <w:tc>
          <w:tcPr>
            <w:tcW w:type="dxa" w:w="3600"/>
            <w:shd w:fill="F5F5F5"/>
          </w:tcPr>
          <w:p>
            <w:r>
              <w:rPr>
                <w:sz w:val="18"/>
              </w:rPr>
              <w:t>Loi n°2008-776 du 4 aout 2008</w:t>
            </w:r>
          </w:p>
        </w:tc>
        <w:tc>
          <w:tcPr>
            <w:tcW w:type="dxa" w:w="6480"/>
            <w:shd w:fill="F5F5F5"/>
          </w:tcPr>
          <w:p>
            <w:r>
              <w:rPr>
                <w:sz w:val="18"/>
              </w:rPr>
              <w:t>Loi modernisation de l'economie (modifiant le bail commercial)</w:t>
            </w:r>
          </w:p>
        </w:tc>
      </w:tr>
      <w:tr>
        <w:tc>
          <w:tcPr>
            <w:tcW w:type="dxa" w:w="3600"/>
            <w:shd w:fill="F5F5F5"/>
          </w:tcPr>
          <w:p>
            <w:r>
              <w:rPr>
                <w:sz w:val="18"/>
              </w:rPr>
              <w:t>Ordonnance n°2014-1345 du 6 novembre 2014</w:t>
            </w:r>
          </w:p>
        </w:tc>
        <w:tc>
          <w:tcPr>
            <w:tcW w:type="dxa" w:w="6480"/>
            <w:shd w:fill="F5F5F5"/>
          </w:tcPr>
          <w:p>
            <w:r>
              <w:rPr>
                <w:sz w:val="18"/>
              </w:rPr>
              <w:t>Ordonnance relative au droit du commerce et des metiers</w:t>
            </w:r>
          </w:p>
        </w:tc>
      </w:tr>
    </w:tbl>
    <w:p/>
    <w:p>
      <w:r>
        <w:rPr>
          <w:b/>
          <w:sz w:val="24"/>
        </w:rPr>
        <w:t>6.2 Jurisprudence cles</w:t>
      </w:r>
    </w:p>
    <w:tbl>
      <w:tblPr>
        <w:tblStyle w:val="TableGrid"/>
        <w:tblW w:type="auto" w:w="0"/>
        <w:tblLook w:firstColumn="1" w:firstRow="1" w:lastColumn="0" w:lastRow="0" w:noHBand="0" w:noVBand="1" w:val="04A0"/>
      </w:tblPr>
      <w:tblGrid>
        <w:gridCol w:w="4320"/>
        <w:gridCol w:w="4320"/>
      </w:tblGrid>
      <w:tr>
        <w:tc>
          <w:tcPr>
            <w:tcW w:type="dxa" w:w="3600"/>
            <w:shd w:fill="1A237E"/>
          </w:tcPr>
          <w:p>
            <w:r>
              <w:rPr>
                <w:b/>
                <w:color w:val="FFFFFF"/>
              </w:rPr>
              <w:t>ARRET</w:t>
            </w:r>
          </w:p>
        </w:tc>
        <w:tc>
          <w:tcPr>
            <w:tcW w:type="dxa" w:w="6480"/>
            <w:shd w:fill="1A237E"/>
          </w:tcPr>
          <w:p>
            <w:r>
              <w:rPr>
                <w:b/>
                <w:color w:val="FFFFFF"/>
              </w:rPr>
              <w:t>ENSEIGNEMENT</w:t>
            </w:r>
          </w:p>
        </w:tc>
      </w:tr>
      <w:tr>
        <w:tc>
          <w:tcPr>
            <w:tcW w:type="dxa" w:w="3600"/>
            <w:shd w:fill="FFF8E1"/>
          </w:tcPr>
          <w:p>
            <w:r>
              <w:rPr>
                <w:sz w:val="18"/>
              </w:rPr>
              <w:t>Cass. com., 12 mars 2013, n°11-26.864</w:t>
            </w:r>
          </w:p>
        </w:tc>
        <w:tc>
          <w:tcPr>
            <w:tcW w:type="dxa" w:w="6480"/>
            <w:shd w:fill="FFF8E1"/>
          </w:tcPr>
          <w:p>
            <w:r>
              <w:rPr>
                <w:sz w:val="18"/>
              </w:rPr>
              <w:t>Indemnite d'eviction : le juge doit tenir compte de TOUS les elements de prejudice, sans restriction ni liste exhaustive.</w:t>
            </w:r>
          </w:p>
        </w:tc>
      </w:tr>
      <w:tr>
        <w:tc>
          <w:tcPr>
            <w:tcW w:type="dxa" w:w="3600"/>
            <w:shd w:fill="FFF8E1"/>
          </w:tcPr>
          <w:p>
            <w:r>
              <w:rPr>
                <w:sz w:val="18"/>
              </w:rPr>
              <w:t>Cass. com., 5 juillet 2011, n°10-13.405</w:t>
            </w:r>
          </w:p>
        </w:tc>
        <w:tc>
          <w:tcPr>
            <w:tcW w:type="dxa" w:w="6480"/>
            <w:shd w:fill="FFF8E1"/>
          </w:tcPr>
          <w:p>
            <w:r>
              <w:rPr>
                <w:sz w:val="18"/>
              </w:rPr>
              <w:t>L'indemnite d'eviction doit compenser integralement le prejudice subi par le preneur du fait de la perte du droit au renouvellement.</w:t>
            </w:r>
          </w:p>
        </w:tc>
      </w:tr>
      <w:tr>
        <w:tc>
          <w:tcPr>
            <w:tcW w:type="dxa" w:w="3600"/>
            <w:shd w:fill="FFF8E1"/>
          </w:tcPr>
          <w:p>
            <w:r>
              <w:rPr>
                <w:sz w:val="18"/>
              </w:rPr>
              <w:t>Cass. com., 21 fevrier 2012, n°10-28.018</w:t>
            </w:r>
          </w:p>
        </w:tc>
        <w:tc>
          <w:tcPr>
            <w:tcW w:type="dxa" w:w="6480"/>
            <w:shd w:fill="FFF8E1"/>
          </w:tcPr>
          <w:p>
            <w:r>
              <w:rPr>
                <w:sz w:val="18"/>
              </w:rPr>
              <w:t>La valeur du droit au bail fait partie integrante de l'indemnite d'eviction, meme en l'absence de cession du fonds.</w:t>
            </w:r>
          </w:p>
        </w:tc>
      </w:tr>
      <w:tr>
        <w:tc>
          <w:tcPr>
            <w:tcW w:type="dxa" w:w="3600"/>
            <w:shd w:fill="FFF8E1"/>
          </w:tcPr>
          <w:p>
            <w:r>
              <w:rPr>
                <w:sz w:val="18"/>
              </w:rPr>
              <w:t>Cass. com., 8 janvier 2013, n°11-21.311</w:t>
            </w:r>
          </w:p>
        </w:tc>
        <w:tc>
          <w:tcPr>
            <w:tcW w:type="dxa" w:w="6480"/>
            <w:shd w:fill="FFF8E1"/>
          </w:tcPr>
          <w:p>
            <w:r>
              <w:rPr>
                <w:sz w:val="18"/>
              </w:rPr>
              <w:t>Le bailleur peut refuser le renouvellement pour reprendre le local pour l'exploitation personnelle d'un ascendant ou descendant (art. L.145-12, 4°).</w:t>
            </w:r>
          </w:p>
        </w:tc>
      </w:tr>
      <w:tr>
        <w:tc>
          <w:tcPr>
            <w:tcW w:type="dxa" w:w="3600"/>
            <w:shd w:fill="FFF8E1"/>
          </w:tcPr>
          <w:p>
            <w:r>
              <w:rPr>
                <w:sz w:val="18"/>
              </w:rPr>
              <w:t>Cass. com., 3 juillet 2012, n°11-11.852</w:t>
            </w:r>
          </w:p>
        </w:tc>
        <w:tc>
          <w:tcPr>
            <w:tcW w:type="dxa" w:w="6480"/>
            <w:shd w:fill="FFF8E1"/>
          </w:tcPr>
          <w:p>
            <w:r>
              <w:rPr>
                <w:sz w:val="18"/>
              </w:rPr>
              <w:t>Le delai d'attente de sortie de 3 ans ne s'applique pas en cas de mutation pour cause de deces du preneur.</w:t>
            </w:r>
          </w:p>
        </w:tc>
      </w:tr>
      <w:tr>
        <w:tc>
          <w:tcPr>
            <w:tcW w:type="dxa" w:w="3600"/>
            <w:shd w:fill="FFF8E1"/>
          </w:tcPr>
          <w:p>
            <w:r>
              <w:rPr>
                <w:sz w:val="18"/>
              </w:rPr>
              <w:t>Cass. com., 17 novembre 2009, n°08-13.700</w:t>
            </w:r>
          </w:p>
        </w:tc>
        <w:tc>
          <w:tcPr>
            <w:tcW w:type="dxa" w:w="6480"/>
            <w:shd w:fill="FFF8E1"/>
          </w:tcPr>
          <w:p>
            <w:r>
              <w:rPr>
                <w:sz w:val="18"/>
              </w:rPr>
              <w:t>La clause de non-concurrence doit etre limitee dans le temps et dans l'espace pour etre valable.</w:t>
            </w:r>
          </w:p>
        </w:tc>
      </w:tr>
      <w:tr>
        <w:tc>
          <w:tcPr>
            <w:tcW w:type="dxa" w:w="3600"/>
            <w:shd w:fill="FFF8E1"/>
          </w:tcPr>
          <w:p>
            <w:r>
              <w:rPr>
                <w:sz w:val="18"/>
              </w:rPr>
              <w:t>CJUE, 22 mars 2017, aff. C-52/16</w:t>
            </w:r>
          </w:p>
        </w:tc>
        <w:tc>
          <w:tcPr>
            <w:tcW w:type="dxa" w:w="6480"/>
            <w:shd w:fill="FFF8E1"/>
          </w:tcPr>
          <w:p>
            <w:r>
              <w:rPr>
                <w:sz w:val="18"/>
              </w:rPr>
              <w:t>La directive 2006/123/CE ne s'applique pas aux baux commerciaux (competence des Etats membres).</w:t>
            </w:r>
          </w:p>
        </w:tc>
      </w:tr>
      <w:tr>
        <w:tc>
          <w:tcPr>
            <w:tcW w:type="dxa" w:w="3600"/>
            <w:shd w:fill="FFF8E1"/>
          </w:tcPr>
          <w:p>
            <w:r>
              <w:rPr>
                <w:sz w:val="18"/>
              </w:rPr>
              <w:t>Cass. com., 9 juillet 2013, n°12-10.884</w:t>
            </w:r>
          </w:p>
        </w:tc>
        <w:tc>
          <w:tcPr>
            <w:tcW w:type="dxa" w:w="6480"/>
            <w:shd w:fill="FFF8E1"/>
          </w:tcPr>
          <w:p>
            <w:r>
              <w:rPr>
                <w:sz w:val="18"/>
              </w:rPr>
              <w:t>Le bailleur peut exiger une caution bancaire dans la limite de 20% du loyer annuel pour les locaux commerciaux.</w:t>
            </w:r>
          </w:p>
        </w:tc>
      </w:tr>
    </w:tbl>
    <w:p/>
    <w:p>
      <w:pPr>
        <w:pStyle w:val="Heading1"/>
      </w:pPr>
      <w:r>
        <w:rPr>
          <w:color w:val="1A237E"/>
        </w:rPr>
        <w:t>7. FICHES RECAPITULATIVES</w:t>
      </w:r>
    </w:p>
    <w:p>
      <w:r>
        <w:rPr>
          <w:b/>
          <w:sz w:val="22"/>
        </w:rPr>
        <w:t>BAIL COMMERCIAL 3/6/9</w:t>
      </w:r>
    </w:p>
    <w:tbl>
      <w:tblPr>
        <w:tblStyle w:val="TableGrid"/>
        <w:tblW w:type="auto" w:w="0"/>
        <w:tblLook w:firstColumn="1" w:firstRow="1" w:lastColumn="0" w:lastRow="0" w:noHBand="0" w:noVBand="1" w:val="04A0"/>
      </w:tblPr>
      <w:tblGrid>
        <w:gridCol w:w="8640"/>
      </w:tblGrid>
      <w:tr>
        <w:tc>
          <w:tcPr>
            <w:tcW w:type="dxa" w:w="8640"/>
            <w:shd w:fill="E3F2FD"/>
          </w:tcPr>
          <w:p>
            <w:r>
              <w:rPr>
                <w:sz w:val="18"/>
              </w:rPr>
              <w:t>Duree : 9 ans | Renouvellement : OUI (tacite 3 ans) | Indemnite eviction : OUI (complete) | Droit au bail : OUI | Cession : OUI (accord bailleur) | Delai sortie : 3 ans | Indexation : ILAT | Revision : Triennale | Formalite : Enregistrement obligatoire</w:t>
            </w:r>
          </w:p>
        </w:tc>
      </w:tr>
    </w:tbl>
    <w:p/>
    <w:p>
      <w:r>
        <w:rPr>
          <w:b/>
          <w:sz w:val="22"/>
        </w:rPr>
        <w:t>BAIL PROFESSIONNEL</w:t>
      </w:r>
    </w:p>
    <w:tbl>
      <w:tblPr>
        <w:tblStyle w:val="TableGrid"/>
        <w:tblW w:type="auto" w:w="0"/>
        <w:tblLook w:firstColumn="1" w:firstRow="1" w:lastColumn="0" w:lastRow="0" w:noHBand="0" w:noVBand="1" w:val="04A0"/>
      </w:tblPr>
      <w:tblGrid>
        <w:gridCol w:w="8640"/>
      </w:tblGrid>
      <w:tr>
        <w:tc>
          <w:tcPr>
            <w:tcW w:type="dxa" w:w="8640"/>
            <w:shd w:fill="E8F5E9"/>
          </w:tcPr>
          <w:p>
            <w:r>
              <w:rPr>
                <w:sz w:val="18"/>
              </w:rPr>
              <w:t>Duree : 6 ans | Renouvellement : OUI | Indemnite eviction : OUI (limitee) | Droit au bail : OUI (limite) | Cession : OUI | Delai sortie : N/A | Indexation : ILAT | Revision : Triennale | Formalite : Enregistrement obligatoire</w:t>
            </w:r>
          </w:p>
        </w:tc>
      </w:tr>
    </w:tbl>
    <w:p/>
    <w:p>
      <w:r>
        <w:rPr>
          <w:b/>
          <w:sz w:val="22"/>
        </w:rPr>
        <w:t>BAIL PRECaire</w:t>
      </w:r>
    </w:p>
    <w:tbl>
      <w:tblPr>
        <w:tblStyle w:val="TableGrid"/>
        <w:tblW w:type="auto" w:w="0"/>
        <w:tblLook w:firstColumn="1" w:firstRow="1" w:lastColumn="0" w:lastRow="0" w:noHBand="0" w:noVBand="1" w:val="04A0"/>
      </w:tblPr>
      <w:tblGrid>
        <w:gridCol w:w="8640"/>
      </w:tblGrid>
      <w:tr>
        <w:tc>
          <w:tcPr>
            <w:tcW w:type="dxa" w:w="8640"/>
            <w:shd w:fill="FFF3E0"/>
          </w:tcPr>
          <w:p>
            <w:r>
              <w:rPr>
                <w:sz w:val="18"/>
              </w:rPr>
              <w:t>Duree : 1 a 3 ans | Renouvellement : NON (amiable) | Indemnite eviction : NON | Droit au bail : NON | Cession : negociable | Delai sortie : N/A | Indexation : ILAT ou libre | Revision : Negociee | Formalite : Enregistrement obligatoire</w:t>
            </w:r>
          </w:p>
        </w:tc>
      </w:tr>
    </w:tbl>
    <w:p/>
    <w:p>
      <w:r>
        <w:rPr>
          <w:b/>
          <w:sz w:val="22"/>
        </w:rPr>
        <w:t>BAIL EMPHYTEOTIQUE COMMERCIAL</w:t>
      </w:r>
    </w:p>
    <w:tbl>
      <w:tblPr>
        <w:tblStyle w:val="TableGrid"/>
        <w:tblW w:type="auto" w:w="0"/>
        <w:tblLook w:firstColumn="1" w:firstRow="1" w:lastColumn="0" w:lastRow="0" w:noHBand="0" w:noVBand="1" w:val="04A0"/>
      </w:tblPr>
      <w:tblGrid>
        <w:gridCol w:w="8640"/>
      </w:tblGrid>
      <w:tr>
        <w:tc>
          <w:tcPr>
            <w:tcW w:type="dxa" w:w="8640"/>
            <w:shd w:fill="F3E5F5"/>
          </w:tcPr>
          <w:p>
            <w:r>
              <w:rPr>
                <w:sz w:val="18"/>
              </w:rPr>
              <w:t>Duree : 18 a 99 ans | Renouvellement : OUI | Indemnite : Specifique | Droit au bail : OUI | Cession : negociable | Delai sortie : N/A | Indexation : Negociee | Revision : Negociee | Formalite : Publication obligatoire</w:t>
            </w:r>
          </w:p>
        </w:tc>
      </w:tr>
    </w:tbl>
    <w:p/>
    <w:p/>
    <w:p>
      <w:r>
        <w:rPr>
          <w:b/>
          <w:color w:val="1A237E"/>
          <w:sz w:val="28"/>
        </w:rPr>
        <w:t>CONCLUSION</w:t>
      </w:r>
    </w:p>
    <w:p>
      <w:r>
        <w:t>Le choix du regime de bail est une decision strategique qui engage le bailleur et le preneur pour plusieurs annees, voire plusieurs decennies. Chaque regime presente des avantages et des inconvenients qu'il convient d'evaluer en fonction de la situation specifique de chaque partie.</w:t>
        <w:br/>
        <w:br/>
        <w:t>Le bail commercial 3/6/9 reste le regime de reference pour les activites commerciales en raison de l'equilibre qu'il etablit entre la securite du preneur et les garanties du bailleur. Toutefois, les autres regimes (professionnel, precaire, emphyteotique) repondent a des besoins specifiques qui meritent d'etre explores.</w:t>
        <w:br/>
        <w:br/>
        <w:t>Il est fortement recommande de consulter un professionnel du droit (avocat, notaire, huissier) specialise en immobilier commercial avant de signer tout contrat de bail, afin de securiser juridiquement l'operation et d'eviter les litiges futurs.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