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⚖️ GRILLE DE NÉGOCIATION</w:t>
      </w:r>
    </w:p>
    <w:p>
      <w:pPr>
        <w:jc w:val="center"/>
      </w:pPr>
      <w:r>
        <w:rPr>
          <w:i/>
          <w:color w:val="808080"/>
          <w:sz w:val="20"/>
        </w:rPr>
        <w:t>Module 2 - Transaction Immobilière | Suivi Offres &amp; Contre-offres</w:t>
      </w:r>
    </w:p>
    <w:p>
      <w:r>
        <w:t>__________________________________________________________________________________________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1565C0"/>
          </w:tcPr>
          <w:p>
            <w:r>
              <w:rPr>
                <w:b/>
                <w:color w:val="FFFFFF"/>
                <w:sz w:val="26"/>
              </w:rPr>
              <w:t>📋 INFORMATIONS DE LA NÉGOCIATION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Date de début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15/01/2026</w:t>
            </w:r>
          </w:p>
        </w:tc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Agent responsable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Marie DUPONT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Adresse du bien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45 Rue de Sèze, 69006 LYON</w:t>
            </w:r>
          </w:p>
        </w:tc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Appartement T4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Surface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78 m²</w:t>
            </w:r>
          </w:p>
        </w:tc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Prix de départ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485 000 €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Propriétaire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M. et Mme MARTIN</w:t>
            </w:r>
          </w:p>
        </w:tc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Téléphone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06 12 34 56 78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Acquéreur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M. DUBOIS Jean</w:t>
            </w:r>
          </w:p>
        </w:tc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Téléphone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06 98 76 54 32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Délai souhaité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2-3 mois</w:t>
            </w:r>
          </w:p>
        </w:tc>
        <w:tc>
          <w:tcPr>
            <w:tcW w:type="dxa" w:w="2493"/>
          </w:tcPr>
          <w:p>
            <w:r>
              <w:rPr>
                <w:b/>
                <w:color w:val="1565C0"/>
                <w:sz w:val="18"/>
              </w:rPr>
              <w:t>Motivation vendeur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Déménagement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2E7D32"/>
          </w:tcPr>
          <w:p>
            <w:r>
              <w:rPr>
                <w:b/>
                <w:color w:val="FFFFFF"/>
                <w:sz w:val="26"/>
              </w:rPr>
              <w:t>💰 TABLEAU DES OFFRES ET CONTRE-OFFRES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142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42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142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Variation</w:t>
            </w:r>
          </w:p>
        </w:tc>
        <w:tc>
          <w:tcPr>
            <w:tcW w:type="dxa" w:w="142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Portée par</w:t>
            </w:r>
          </w:p>
        </w:tc>
        <w:tc>
          <w:tcPr>
            <w:tcW w:type="dxa" w:w="142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Délai</w:t>
            </w:r>
          </w:p>
        </w:tc>
        <w:tc>
          <w:tcPr>
            <w:tcW w:type="dxa" w:w="142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Conditions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Prix affiché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15/01/2026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485 000 €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Vendeur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1ère Offre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20/01/2026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450 000 €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-7,2%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Acquéreur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48h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Sous réserve financement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1ère Contre-offre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22/01/2026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475 000 €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+5,6%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Vendeur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72h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Compromis sous 15 jours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2ème Offre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23/01/2026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460 000 €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-3,2%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Acquéreur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48h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Sous réserve financement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2ème Contre-offre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24/01/2026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470 000 €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+2,2%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Vendeur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48h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Compromis sous 10 jours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3ème Offre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25/01/2026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465 000 €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-1,1%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Acquéreur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24h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sz w:val="18"/>
              </w:rPr>
              <w:t>Sous réserve financement</w:t>
            </w:r>
          </w:p>
        </w:tc>
      </w:tr>
      <w:tr>
        <w:tc>
          <w:tcPr>
            <w:tcW w:type="dxa" w:w="1425"/>
            <w:shd w:fill="C8E6C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ACCORD</w:t>
            </w:r>
          </w:p>
        </w:tc>
        <w:tc>
          <w:tcPr>
            <w:tcW w:type="dxa" w:w="1425"/>
            <w:shd w:fill="C8E6C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26/01/2026</w:t>
            </w:r>
          </w:p>
        </w:tc>
        <w:tc>
          <w:tcPr>
            <w:tcW w:type="dxa" w:w="1425"/>
            <w:shd w:fill="C8E6C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468 000 €</w:t>
            </w:r>
          </w:p>
        </w:tc>
        <w:tc>
          <w:tcPr>
            <w:tcW w:type="dxa" w:w="1425"/>
            <w:shd w:fill="C8E6C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+0,6%</w:t>
            </w:r>
          </w:p>
        </w:tc>
        <w:tc>
          <w:tcPr>
            <w:tcW w:type="dxa" w:w="1425"/>
            <w:shd w:fill="C8E6C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MUTUEL</w:t>
            </w:r>
          </w:p>
        </w:tc>
        <w:tc>
          <w:tcPr>
            <w:tcW w:type="dxa" w:w="1425"/>
            <w:shd w:fill="C8E6C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</w:t>
            </w:r>
          </w:p>
        </w:tc>
        <w:tc>
          <w:tcPr>
            <w:tcW w:type="dxa" w:w="1425"/>
            <w:shd w:fill="C8E6C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Compromis le 05/02/2026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F57C00"/>
          </w:tcPr>
          <w:p>
            <w:r>
              <w:rPr>
                <w:b/>
                <w:color w:val="FFFFFF"/>
                <w:sz w:val="26"/>
              </w:rPr>
              <w:t>📊 ANALYSE DE MARGE DE NÉGOCIATION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Calcul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Résultat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Prix de départ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Prix affiché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485 000 €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Prix plancher (vendeur)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Prix minimum acceptable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465 000 €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1ère offre acquéreur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Offre initiale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450 000 €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Marge de négociation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Prix départ - Prix plancher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20 000 € (4,1%)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Prix final accordé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Montant transaction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468 000 € (-3,5%)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6A1B9A"/>
          </w:tcPr>
          <w:p>
            <w:r>
              <w:rPr>
                <w:b/>
                <w:color w:val="FFFFFF"/>
                <w:sz w:val="26"/>
              </w:rPr>
              <w:t>🎯 STRATÉGIE DE NÉGOCIATION</w:t>
            </w:r>
          </w:p>
        </w:tc>
      </w:tr>
    </w:tbl>
    <w:p>
      <w:r>
        <w:rPr>
          <w:b/>
          <w:color w:val="6A1B9A"/>
          <w:sz w:val="22"/>
        </w:rPr>
        <w:t>📌 STRATÉGIE CÔTÉ VENDEUR</w:t>
      </w:r>
    </w:p>
    <w:p>
      <w:pPr>
        <w:spacing w:after="80"/>
        <w:ind w:left="283"/>
      </w:pPr>
      <w:r>
        <w:rPr>
          <w:b/>
          <w:sz w:val="20"/>
        </w:rPr>
        <w:t xml:space="preserve">• Argumentaire prix : </w:t>
      </w:r>
      <w:r>
        <w:rPr>
          <w:sz w:val="20"/>
        </w:rPr>
        <w:t>Bien positionné par rapport au marché, DPE récent, quartier recherché</w:t>
      </w:r>
    </w:p>
    <w:p>
      <w:pPr>
        <w:spacing w:after="80"/>
        <w:ind w:left="283"/>
      </w:pPr>
      <w:r>
        <w:rPr>
          <w:b/>
          <w:sz w:val="20"/>
        </w:rPr>
        <w:t xml:space="preserve">• Marge de manœuvre : </w:t>
      </w:r>
      <w:r>
        <w:rPr>
          <w:sz w:val="20"/>
        </w:rPr>
        <w:t>20 000 € maximum (4,1% du prix de départ)</w:t>
      </w:r>
    </w:p>
    <w:p>
      <w:pPr>
        <w:spacing w:after="80"/>
        <w:ind w:left="283"/>
      </w:pPr>
      <w:r>
        <w:rPr>
          <w:b/>
          <w:sz w:val="20"/>
        </w:rPr>
        <w:t xml:space="preserve">• Points de fermeté : </w:t>
      </w:r>
      <w:r>
        <w:rPr>
          <w:sz w:val="20"/>
        </w:rPr>
        <w:t>Pas de vente sous 465 000 € (prix d'achat + travaux réalisés)</w:t>
      </w:r>
    </w:p>
    <w:p>
      <w:pPr>
        <w:spacing w:after="80"/>
        <w:ind w:left="283"/>
      </w:pPr>
      <w:r>
        <w:rPr>
          <w:b/>
          <w:sz w:val="20"/>
        </w:rPr>
        <w:t xml:space="preserve">• Concessions possibles : </w:t>
      </w:r>
      <w:r>
        <w:rPr>
          <w:sz w:val="20"/>
        </w:rPr>
        <w:t>Délai de départ, mobilier inclus, travaux mineurs</w:t>
      </w:r>
    </w:p>
    <w:p>
      <w:pPr>
        <w:spacing w:after="80"/>
        <w:ind w:left="283"/>
      </w:pPr>
      <w:r>
        <w:rPr>
          <w:b/>
          <w:sz w:val="20"/>
        </w:rPr>
        <w:t xml:space="preserve">• Pression temporelle : </w:t>
      </w:r>
      <w:r>
        <w:rPr>
          <w:sz w:val="20"/>
        </w:rPr>
        <w:t>Vendeur doit déménager dans 3 mois (léger désavantage)</w:t>
      </w:r>
    </w:p>
    <w:p>
      <w:pPr>
        <w:spacing w:before="240"/>
      </w:pPr>
      <w:r>
        <w:rPr>
          <w:b/>
          <w:color w:val="6A1B9A"/>
          <w:sz w:val="22"/>
        </w:rPr>
        <w:t>📌 STRATÉGIE CÔTÉ ACQUÉREUR</w:t>
      </w:r>
    </w:p>
    <w:p>
      <w:pPr>
        <w:spacing w:after="80"/>
        <w:ind w:left="283"/>
      </w:pPr>
      <w:r>
        <w:rPr>
          <w:b/>
          <w:sz w:val="20"/>
        </w:rPr>
        <w:t xml:space="preserve">• Budget maximum : </w:t>
      </w:r>
      <w:r>
        <w:rPr>
          <w:sz w:val="20"/>
        </w:rPr>
        <w:t>475 000 € (prêt accordé par la banque)</w:t>
      </w:r>
    </w:p>
    <w:p>
      <w:pPr>
        <w:spacing w:after="80"/>
        <w:ind w:left="283"/>
      </w:pPr>
      <w:r>
        <w:rPr>
          <w:b/>
          <w:sz w:val="20"/>
        </w:rPr>
        <w:t xml:space="preserve">• Argumentaire : </w:t>
      </w:r>
      <w:r>
        <w:rPr>
          <w:sz w:val="20"/>
        </w:rPr>
        <w:t>Premier acheteur, financement sécurisé, délai rapide</w:t>
      </w:r>
    </w:p>
    <w:p>
      <w:pPr>
        <w:spacing w:after="80"/>
        <w:ind w:left="283"/>
      </w:pPr>
      <w:r>
        <w:rPr>
          <w:b/>
          <w:sz w:val="20"/>
        </w:rPr>
        <w:t xml:space="preserve">• Points de fermeté : </w:t>
      </w:r>
      <w:r>
        <w:rPr>
          <w:sz w:val="20"/>
        </w:rPr>
        <w:t>Ne peut pas dépasser 475 000 € (limite budget)</w:t>
      </w:r>
    </w:p>
    <w:p>
      <w:pPr>
        <w:spacing w:after="80"/>
        <w:ind w:left="283"/>
      </w:pPr>
      <w:r>
        <w:rPr>
          <w:b/>
          <w:sz w:val="20"/>
        </w:rPr>
        <w:t xml:space="preserve">• Atouts : </w:t>
      </w:r>
      <w:r>
        <w:rPr>
          <w:sz w:val="20"/>
        </w:rPr>
        <w:t>Dossier bancaire solide, pas de vente en contrepartie, délai flexible</w:t>
      </w:r>
    </w:p>
    <w:p>
      <w:pPr>
        <w:spacing w:after="80"/>
        <w:ind w:left="283"/>
      </w:pPr>
      <w:r>
        <w:rPr>
          <w:b/>
          <w:sz w:val="20"/>
        </w:rPr>
        <w:t xml:space="preserve">• Concessions possibles : </w:t>
      </w:r>
      <w:r>
        <w:rPr>
          <w:sz w:val="20"/>
        </w:rPr>
        <w:t>Délai de signature, date d'emménagement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00695C"/>
          </w:tcPr>
          <w:p>
            <w:r>
              <w:rPr>
                <w:b/>
                <w:color w:val="FFFFFF"/>
                <w:sz w:val="26"/>
              </w:rPr>
              <w:t>🔧 LEVIERS DE NÉGOCIATION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Levier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Impact prix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Commentaire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Délai de paiement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 2 000 €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Paiement comptant = atout fort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Date d'emménagement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 1 500 €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Flexibilité = avantage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Mobilier inclus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+ 3 000 €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Valeur estimée du mobilier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Travaux à prévoir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- 5 000 €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Argument acheteur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Diagnostic technique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 2 000 €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 travaux obligatoires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Clause suspensive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- 1 000 €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Délai supplémentaire = risque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C62828"/>
          </w:tcPr>
          <w:p>
            <w:r>
              <w:rPr>
                <w:b/>
                <w:color w:val="FFFFFF"/>
                <w:sz w:val="26"/>
              </w:rPr>
              <w:t>📈 SCÉNARIOS DE NÉGOCIATION</w:t>
            </w:r>
          </w:p>
        </w:tc>
      </w:tr>
    </w:tbl>
    <w:p>
      <w:pPr>
        <w:spacing w:after="120"/>
        <w:ind w:left="283"/>
      </w:pPr>
      <w:r>
        <w:rPr>
          <w:b/>
          <w:color w:val="C62828"/>
          <w:sz w:val="20"/>
        </w:rPr>
        <w:t>📌 SCÉNARIO 1 : Accord rapide</w:t>
        <w:br/>
      </w:r>
      <w:r>
        <w:rPr>
          <w:sz w:val="20"/>
        </w:rPr>
        <w:t>Si l'acquéreur accepte 470 000 € → Compromis sous 7 jours. Probabilité : 60%</w:t>
      </w:r>
    </w:p>
    <w:p>
      <w:pPr>
        <w:spacing w:after="120"/>
        <w:ind w:left="283"/>
      </w:pPr>
      <w:r>
        <w:rPr>
          <w:b/>
          <w:color w:val="C62828"/>
          <w:sz w:val="20"/>
        </w:rPr>
        <w:t>📌 SCÉNARIO 2 : Négociation prolongée</w:t>
        <w:br/>
      </w:r>
      <w:r>
        <w:rPr>
          <w:sz w:val="20"/>
        </w:rPr>
        <w:t>Si l'acquéreur reste sur 460 000 € → Nouvelle contre-offre à 468 000 €. Probabilité : 30%</w:t>
      </w:r>
    </w:p>
    <w:p>
      <w:pPr>
        <w:spacing w:after="120"/>
        <w:ind w:left="283"/>
      </w:pPr>
      <w:r>
        <w:rPr>
          <w:b/>
          <w:color w:val="C62828"/>
          <w:sz w:val="20"/>
        </w:rPr>
        <w:t>📌 SCÉNARIO 3 : Échec</w:t>
        <w:br/>
      </w:r>
      <w:r>
        <w:rPr>
          <w:sz w:val="20"/>
        </w:rPr>
        <w:t>Si l'acquéreur ne dépasse pas 455 000 € → Recherche nouvel acquéreur. Probabilité : 10%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455A64"/>
          </w:tcPr>
          <w:p>
            <w:r>
              <w:rPr>
                <w:b/>
                <w:color w:val="FFFFFF"/>
                <w:sz w:val="26"/>
              </w:rPr>
              <w:t>📝 JOURNAL DES ÉVÉNEMENTS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Date/Heure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Événement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Action à venir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20/01 - 10h30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Réception offre 450 000 € par email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Transmettre au vendeur sous 24h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21/01 - 14h00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Appel vendeur - 1ère réaction négative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Préparer argumentaire contre-offre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22/01 - 16h00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Contre-offre 475 000 € transmise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Attendre réponse acquéreur 72h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23/01 - 09h00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Acquéreur refuse - nouvelle offre 460 000 €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Négociation téléphonique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24/01 - 11h00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Contre-offre 470 000 € - délai 48h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Relance si pas de réponse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1B5E20"/>
                <w:sz w:val="18"/>
              </w:rPr>
              <w:t>26/01 - 15h00</w:t>
            </w:r>
          </w:p>
        </w:tc>
        <w:tc>
          <w:tcPr>
            <w:tcW w:type="dxa" w:w="3324"/>
          </w:tcPr>
          <w:p>
            <w:r>
              <w:rPr>
                <w:b/>
                <w:color w:val="1B5E20"/>
                <w:sz w:val="18"/>
              </w:rPr>
              <w:t>ACCORD FINAL à 468 000 €</w:t>
            </w:r>
          </w:p>
        </w:tc>
        <w:tc>
          <w:tcPr>
            <w:tcW w:type="dxa" w:w="3324"/>
          </w:tcPr>
          <w:p>
            <w:r>
              <w:rPr>
                <w:b/>
                <w:color w:val="1B5E20"/>
                <w:sz w:val="18"/>
              </w:rPr>
              <w:t>Rédaction compromis pour 05/02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5D4037"/>
          </w:tcPr>
          <w:p>
            <w:r>
              <w:rPr>
                <w:b/>
                <w:color w:val="FFFFFF"/>
                <w:sz w:val="26"/>
              </w:rPr>
              <w:t>✅ CHECKLIST AVANT ACCORD FINAL</w:t>
            </w:r>
          </w:p>
        </w:tc>
      </w:tr>
    </w:tbl>
    <w:p>
      <w:pPr>
        <w:spacing w:after="60"/>
        <w:ind w:left="283"/>
      </w:pPr>
      <w:r>
        <w:rPr>
          <w:sz w:val="20"/>
        </w:rPr>
        <w:t>☐ Vérifier solvabilité de l'acquéreur (accord de principe bancaire)</w:t>
      </w:r>
    </w:p>
    <w:p>
      <w:pPr>
        <w:spacing w:after="60"/>
        <w:ind w:left="283"/>
      </w:pPr>
      <w:r>
        <w:rPr>
          <w:sz w:val="20"/>
        </w:rPr>
        <w:t>☐ Confirmer la capacité juridique du vendeur (titre de propriété)</w:t>
      </w:r>
    </w:p>
    <w:p>
      <w:pPr>
        <w:spacing w:after="60"/>
        <w:ind w:left="283"/>
      </w:pPr>
      <w:r>
        <w:rPr>
          <w:sz w:val="20"/>
        </w:rPr>
        <w:t>☐ Vérifier absence de servitudes ou restrictions d'urbanisme</w:t>
      </w:r>
    </w:p>
    <w:p>
      <w:pPr>
        <w:spacing w:after="60"/>
        <w:ind w:left="283"/>
      </w:pPr>
      <w:r>
        <w:rPr>
          <w:sz w:val="20"/>
        </w:rPr>
        <w:t>☐ S'assurer que tous les diagnostics sont à jour (&lt; 6 mois)</w:t>
      </w:r>
    </w:p>
    <w:p>
      <w:pPr>
        <w:spacing w:after="60"/>
        <w:ind w:left="283"/>
      </w:pPr>
      <w:r>
        <w:rPr>
          <w:sz w:val="20"/>
        </w:rPr>
        <w:t>☐ Vérifier montant des charges de copropriété et état financier</w:t>
      </w:r>
    </w:p>
    <w:p>
      <w:pPr>
        <w:spacing w:after="60"/>
        <w:ind w:left="283"/>
      </w:pPr>
      <w:r>
        <w:rPr>
          <w:sz w:val="20"/>
        </w:rPr>
        <w:t>☐ Confirmer la date de disponibilité du bien</w:t>
      </w:r>
    </w:p>
    <w:p>
      <w:pPr>
        <w:spacing w:after="60"/>
        <w:ind w:left="283"/>
      </w:pPr>
      <w:r>
        <w:rPr>
          <w:sz w:val="20"/>
        </w:rPr>
        <w:t>☐ Vérifier les conditions suspensives acceptées par les deux parties</w:t>
      </w:r>
    </w:p>
    <w:p>
      <w:pPr>
        <w:spacing w:after="60"/>
        <w:ind w:left="283"/>
      </w:pPr>
      <w:r>
        <w:rPr>
          <w:sz w:val="20"/>
        </w:rPr>
        <w:t>☐ Obtenir l'accord écrit des deux parties sur le prix final</w:t>
      </w:r>
    </w:p>
    <w:p>
      <w:pPr>
        <w:spacing w:after="60"/>
        <w:ind w:left="283"/>
      </w:pPr>
      <w:r>
        <w:rPr>
          <w:sz w:val="20"/>
        </w:rPr>
        <w:t>☐ Préparer la date et le lieu de signature du compromis</w:t>
      </w:r>
    </w:p>
    <w:p>
      <w:pPr>
        <w:spacing w:after="60"/>
        <w:ind w:left="283"/>
      </w:pPr>
      <w:r>
        <w:rPr>
          <w:sz w:val="20"/>
        </w:rPr>
        <w:t>☐ Informer le notaire de l'accord et transmettre les coordonnées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263238"/>
          </w:tcPr>
          <w:p>
            <w:r>
              <w:rPr>
                <w:b/>
                <w:color w:val="FFFFFF"/>
                <w:sz w:val="26"/>
              </w:rPr>
              <w:t>✍️ SIGNATURES</w:t>
            </w:r>
          </w:p>
        </w:tc>
      </w:tr>
    </w:tbl>
    <w:p>
      <w:pPr>
        <w:spacing w:before="240"/>
        <w:jc w:val="center"/>
      </w:pPr>
      <w:r>
        <w:rPr>
          <w:sz w:val="20"/>
        </w:rPr>
        <w:t>Accord final enregistré le : 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Pour le VENDEUR :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Pour l'ACQUÉREUR :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br/>
              <w:br/>
              <w:t>Signature :</w:t>
              <w:br/>
              <w:t>Nom : M. et Mme MARTIN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br/>
              <w:br/>
              <w:t>Signature :</w:t>
              <w:br/>
              <w:t>Nom : M. DUBOIS Jean</w:t>
            </w:r>
          </w:p>
        </w:tc>
      </w:tr>
    </w:tbl>
    <w:p/>
    <w:p>
      <w:r>
        <w:t>__________________________________________________________________________________________</w:t>
      </w:r>
    </w:p>
    <w:p>
      <w:pPr>
        <w:jc w:val="center"/>
      </w:pPr>
      <w:r>
        <w:rPr>
          <w:b/>
          <w:color w:val="C00000"/>
          <w:sz w:val="20"/>
        </w:rPr>
        <w:t>⚖️ MENTIONS LÉGALES ALUR</w:t>
      </w:r>
    </w:p>
    <w:p>
      <w:pPr>
        <w:spacing w:after="40"/>
        <w:jc w:val="center"/>
      </w:pPr>
      <w:r>
        <w:rPr>
          <w:i/>
          <w:sz w:val="16"/>
        </w:rPr>
        <w:t>• Cette grille de négociation est un document de travail interne.</w:t>
      </w:r>
    </w:p>
    <w:p>
      <w:pPr>
        <w:spacing w:after="40"/>
        <w:jc w:val="center"/>
      </w:pPr>
      <w:r>
        <w:rPr>
          <w:i/>
          <w:sz w:val="16"/>
        </w:rPr>
        <w:t>• L'accord final doit faire l'objet d'un compromis de vente rédigé par un notaire.</w:t>
      </w:r>
    </w:p>
    <w:p>
      <w:pPr>
        <w:spacing w:after="40"/>
        <w:jc w:val="center"/>
      </w:pPr>
      <w:r>
        <w:rPr>
          <w:i/>
          <w:sz w:val="16"/>
        </w:rPr>
        <w:t>• Les honoraires d'agence sont à la charge de [préciser : vendeur/acquéreur] : _______% TTC</w:t>
      </w:r>
    </w:p>
    <w:p>
      <w:pPr>
        <w:spacing w:after="40"/>
        <w:jc w:val="center"/>
      </w:pPr>
      <w:r>
        <w:rPr>
          <w:i/>
          <w:sz w:val="16"/>
        </w:rPr>
        <w:t>• Agent immobilier : [NOM] - Carte professionnelle n°[XXX] - CCI [VILLE]</w:t>
      </w:r>
    </w:p>
    <w:p>
      <w:pPr>
        <w:spacing w:after="40"/>
        <w:jc w:val="center"/>
      </w:pPr>
      <w:r>
        <w:rPr>
          <w:i/>
          <w:sz w:val="16"/>
        </w:rPr>
        <w:t>• Assurance RC Pro : [NOM ASSUREUR] - N° police [XXX]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