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24353832" w:rsidR="00653F15" w:rsidRDefault="00F80205" w:rsidP="00653F15">
      <w:pPr>
        <w:pStyle w:val="NoSpacing"/>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"M/d/yyyy" </w:instrText>
      </w:r>
      <w:r>
        <w:rPr>
          <w:rFonts w:ascii="Times New Roman" w:hAnsi="Times New Roman" w:cs="Times New Roman"/>
          <w:sz w:val="24"/>
        </w:rPr>
        <w:fldChar w:fldCharType="separate"/>
      </w:r>
      <w:r w:rsidR="004F631C">
        <w:rPr>
          <w:rFonts w:ascii="Times New Roman" w:hAnsi="Times New Roman" w:cs="Times New Roman"/>
          <w:noProof/>
          <w:sz w:val="24"/>
        </w:rPr>
        <w:t>6/8/2022</w:t>
      </w:r>
      <w:r>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1A31162E"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Editor</w:t>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23C5295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C7B64" w:rsidRPr="007C7B64">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5FC2DBD8"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We agree with and appreciate the critiques of this paper, and accordingly have accepted nearly all reviewer comments or explained how our lack of clarity led to a comment that is not applicable.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35C70834" w:rsidR="00653F15"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p>
    <w:p w14:paraId="634F771E" w14:textId="205977C5" w:rsidR="007C7B64"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p>
    <w:p w14:paraId="1E921D4C" w14:textId="69B5991C" w:rsidR="007C7B64" w:rsidRPr="00F14BE7" w:rsidRDefault="009F4F9F"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Clarification of algorithm limitations and validation data representativeness</w:t>
      </w:r>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2BF1242A"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We have grouped together similar reviewer comments when appropriate.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Pr>
          <w:rFonts w:ascii="Times New Roman" w:hAnsi="Times New Roman" w:cs="Times New Roman"/>
          <w:color w:val="222222"/>
          <w:sz w:val="24"/>
          <w:szCs w:val="24"/>
        </w:rPr>
        <w:t>new mat</w:t>
      </w:r>
      <w:r w:rsidR="00FF7685">
        <w:rPr>
          <w:rFonts w:ascii="Times New Roman" w:hAnsi="Times New Roman" w:cs="Times New Roman"/>
          <w:color w:val="222222"/>
          <w:sz w:val="24"/>
          <w:szCs w:val="24"/>
        </w:rPr>
        <w:t>erial and/or changes to the manuscript</w:t>
      </w:r>
      <w:r>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highlighted in yellow</w:t>
      </w:r>
      <w:r>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 xml:space="preserve">Underlined text is new, while strikethrough text is deleted. </w:t>
      </w:r>
      <w:r>
        <w:rPr>
          <w:rFonts w:ascii="Times New Roman" w:hAnsi="Times New Roman" w:cs="Times New Roman"/>
          <w:color w:val="222222"/>
          <w:sz w:val="24"/>
          <w:szCs w:val="24"/>
        </w:rPr>
        <w:t>All line numbers refer to the tracked changes document. 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39798C51" w:rsidR="00653F15" w:rsidRDefault="00653F15" w:rsidP="00653F15">
      <w:pPr>
        <w:pStyle w:val="NoSpacing"/>
        <w:jc w:val="both"/>
        <w:rPr>
          <w:rFonts w:ascii="Times New Roman" w:hAnsi="Times New Roman" w:cs="Times New Roman"/>
          <w:color w:val="222222"/>
          <w:sz w:val="24"/>
          <w:szCs w:val="24"/>
        </w:rPr>
      </w:pPr>
    </w:p>
    <w:p w14:paraId="4F597DCC" w14:textId="77777777" w:rsidR="00653F15" w:rsidRDefault="00653F15" w:rsidP="00653F15">
      <w:pPr>
        <w:pStyle w:val="NoSpacing"/>
        <w:jc w:val="both"/>
        <w:rPr>
          <w:rFonts w:ascii="Times New Roman" w:hAnsi="Times New Roman" w:cs="Times New Roman"/>
          <w:color w:val="222222"/>
          <w:sz w:val="24"/>
          <w:szCs w:val="24"/>
        </w:rPr>
      </w:pPr>
    </w:p>
    <w:p w14:paraId="373BCFEE" w14:textId="5DCF30A3" w:rsidR="00653F15" w:rsidRDefault="00653F15" w:rsidP="00653F15">
      <w:pPr>
        <w:pStyle w:val="NoSpacing"/>
        <w:jc w:val="both"/>
        <w:rPr>
          <w:rFonts w:ascii="Times New Roman" w:hAnsi="Times New Roman" w:cs="Times New Roman"/>
          <w:color w:val="222222"/>
          <w:sz w:val="24"/>
          <w:szCs w:val="24"/>
        </w:rPr>
      </w:pPr>
    </w:p>
    <w:p w14:paraId="7089D519" w14:textId="52F74021" w:rsidR="00BD2580" w:rsidRDefault="00BD2580" w:rsidP="00653F15">
      <w:pPr>
        <w:pStyle w:val="NoSpacing"/>
        <w:jc w:val="both"/>
        <w:rPr>
          <w:rFonts w:ascii="Times New Roman" w:hAnsi="Times New Roman" w:cs="Times New Roman"/>
          <w:color w:val="222222"/>
          <w:sz w:val="24"/>
          <w:szCs w:val="24"/>
        </w:rPr>
      </w:pPr>
    </w:p>
    <w:p w14:paraId="726407EE" w14:textId="0D256E60" w:rsidR="00BD2580" w:rsidRDefault="00BD2580" w:rsidP="00653F15">
      <w:pPr>
        <w:pStyle w:val="NoSpacing"/>
        <w:jc w:val="both"/>
        <w:rPr>
          <w:rFonts w:ascii="Times New Roman" w:hAnsi="Times New Roman" w:cs="Times New Roman"/>
          <w:color w:val="222222"/>
          <w:sz w:val="24"/>
          <w:szCs w:val="24"/>
        </w:rPr>
      </w:pPr>
    </w:p>
    <w:p w14:paraId="1FB12403" w14:textId="4593D5D5" w:rsidR="00BD2580" w:rsidRDefault="00BD2580"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University of Massachusetts, Amherst</w:t>
      </w:r>
    </w:p>
    <w:p w14:paraId="17F84071" w14:textId="111611E5" w:rsidR="007C7B64" w:rsidRDefault="00125A15" w:rsidP="00653F15">
      <w:pPr>
        <w:pStyle w:val="NoSpacing"/>
        <w:jc w:val="both"/>
        <w:rPr>
          <w:rStyle w:val="Hyperlink"/>
          <w:rFonts w:ascii="Times New Roman" w:hAnsi="Times New Roman" w:cs="Times New Roman"/>
          <w:sz w:val="24"/>
          <w:szCs w:val="24"/>
        </w:rPr>
      </w:pPr>
      <w:hyperlink r:id="rId6"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0B249874" w:rsidR="009F4F9F" w:rsidRDefault="009F4F9F" w:rsidP="00653F15">
      <w:pPr>
        <w:pStyle w:val="NoSpacing"/>
        <w:rPr>
          <w:rFonts w:ascii="Times New Roman" w:hAnsi="Times New Roman" w:cs="Times New Roman"/>
          <w:b/>
          <w:sz w:val="36"/>
        </w:rPr>
      </w:pPr>
      <w:r>
        <w:rPr>
          <w:rFonts w:ascii="Times New Roman" w:hAnsi="Times New Roman" w:cs="Times New Roman"/>
          <w:b/>
          <w:sz w:val="36"/>
        </w:rPr>
        <w:t>Associate 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a number of criticisms that need to be addressed before this manuscript can be considered for publication. Specifically, reviewer 1 raises a number of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a number of specific line-by-line comments that should be addressed as well.</w:t>
      </w:r>
    </w:p>
    <w:p w14:paraId="20B0193A" w14:textId="77777777" w:rsidR="009F4F9F" w:rsidRDefault="009F4F9F" w:rsidP="00653F15">
      <w:pPr>
        <w:pStyle w:val="NoSpacing"/>
        <w:rPr>
          <w:rFonts w:ascii="Times New Roman" w:hAnsi="Times New Roman" w:cs="Times New Roman"/>
          <w:b/>
          <w:sz w:val="36"/>
        </w:rPr>
      </w:pPr>
    </w:p>
    <w:p w14:paraId="29CCDE8F" w14:textId="282BD5ED" w:rsidR="00DF605D" w:rsidRDefault="00653F15" w:rsidP="00653F15">
      <w:pPr>
        <w:pStyle w:val="NoSpacing"/>
        <w:rPr>
          <w:rFonts w:ascii="Times New Roman" w:hAnsi="Times New Roman" w:cs="Times New Roman"/>
          <w:b/>
          <w:sz w:val="36"/>
        </w:rPr>
      </w:pPr>
      <w:r w:rsidRPr="00653F15">
        <w:rPr>
          <w:rFonts w:ascii="Times New Roman" w:hAnsi="Times New Roman" w:cs="Times New Roman"/>
          <w:b/>
          <w:sz w:val="36"/>
        </w:rPr>
        <w:t>Reviewer 1</w:t>
      </w:r>
      <w:r w:rsidR="009F4F9F">
        <w:rPr>
          <w:rFonts w:ascii="Times New Roman" w:hAnsi="Times New Roman" w:cs="Times New Roman"/>
          <w:b/>
          <w:sz w:val="36"/>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CA1D27" w:rsidRDefault="004D6284" w:rsidP="004E537C">
      <w:pPr>
        <w:pStyle w:val="NoSpacing"/>
        <w:rPr>
          <w:rFonts w:ascii="Times New Roman" w:hAnsi="Times New Roman" w:cs="Times New Roman"/>
          <w:b/>
          <w:sz w:val="28"/>
        </w:rPr>
      </w:pPr>
      <w:r w:rsidRPr="00CA1D27">
        <w:rPr>
          <w:rFonts w:ascii="Times New Roman" w:hAnsi="Times New Roman" w:cs="Times New Roman"/>
          <w:b/>
          <w:sz w:val="28"/>
        </w:rPr>
        <w:t>Main Comments</w:t>
      </w:r>
      <w:r w:rsidR="007845E0" w:rsidRPr="00CA1D27">
        <w:rPr>
          <w:rFonts w:ascii="Times New Roman" w:hAnsi="Times New Roman" w:cs="Times New Roman"/>
          <w:b/>
          <w:sz w:val="28"/>
        </w:rPr>
        <w:t>:</w:t>
      </w:r>
    </w:p>
    <w:p w14:paraId="502F93E7" w14:textId="56E0351E" w:rsidR="004D6284" w:rsidRDefault="008B38E9" w:rsidP="00404B97">
      <w:pPr>
        <w:pStyle w:val="NoSpacing"/>
        <w:numPr>
          <w:ilvl w:val="0"/>
          <w:numId w:val="3"/>
        </w:numPr>
        <w:jc w:val="both"/>
        <w:rPr>
          <w:rFonts w:ascii="Times New Roman" w:hAnsi="Times New Roman" w:cs="Times New Roman"/>
          <w:sz w:val="24"/>
        </w:rPr>
      </w:pPr>
      <w:r w:rsidRPr="004E537C">
        <w:rPr>
          <w:rFonts w:ascii="Times New Roman" w:hAnsi="Times New Roman" w:cs="Times New Roman"/>
          <w:sz w:val="24"/>
        </w:rPr>
        <w:t>The initial model of gas exchange is one where the authors estimated based on theory what the parameters ought to be (save an intercept term) and they showed that these prediction fit the actual data well. Except that I disagree with this point, the fit looks like it does not fit all that well. It over predicts at high k an</w:t>
      </w:r>
      <w:r w:rsidR="009D6F14">
        <w:rPr>
          <w:rFonts w:ascii="Times New Roman" w:hAnsi="Times New Roman" w:cs="Times New Roman"/>
          <w:sz w:val="24"/>
        </w:rPr>
        <w:t>d</w:t>
      </w:r>
      <w:r w:rsidRPr="004E537C">
        <w:rPr>
          <w:rFonts w:ascii="Times New Roman" w:hAnsi="Times New Roman" w:cs="Times New Roman"/>
          <w:sz w:val="24"/>
        </w:rPr>
        <w:t xml:space="preserve"> </w:t>
      </w:r>
      <w:r w:rsidR="00707526" w:rsidRPr="004E537C">
        <w:rPr>
          <w:rFonts w:ascii="Times New Roman" w:hAnsi="Times New Roman" w:cs="Times New Roman"/>
          <w:sz w:val="24"/>
        </w:rPr>
        <w:t xml:space="preserve">under </w:t>
      </w:r>
      <w:r w:rsidR="00707526">
        <w:rPr>
          <w:rFonts w:ascii="Times New Roman" w:hAnsi="Times New Roman" w:cs="Times New Roman"/>
          <w:sz w:val="24"/>
        </w:rPr>
        <w:t>predicts</w:t>
      </w:r>
      <w:r w:rsidR="004D6284">
        <w:rPr>
          <w:rFonts w:ascii="Times New Roman" w:hAnsi="Times New Roman" w:cs="Times New Roman"/>
          <w:sz w:val="24"/>
        </w:rPr>
        <w:t xml:space="preserve"> at low k. My questions:</w:t>
      </w:r>
    </w:p>
    <w:p w14:paraId="3805B3A6" w14:textId="77777777" w:rsidR="004D6284" w:rsidRDefault="008B38E9" w:rsidP="00404B97">
      <w:pPr>
        <w:pStyle w:val="NoSpacing"/>
        <w:numPr>
          <w:ilvl w:val="1"/>
          <w:numId w:val="3"/>
        </w:numPr>
        <w:jc w:val="both"/>
        <w:rPr>
          <w:rFonts w:ascii="Times New Roman" w:hAnsi="Times New Roman" w:cs="Times New Roman"/>
          <w:sz w:val="24"/>
        </w:rPr>
      </w:pPr>
      <w:r w:rsidRPr="004E537C">
        <w:rPr>
          <w:rFonts w:ascii="Times New Roman" w:hAnsi="Times New Roman" w:cs="Times New Roman"/>
          <w:sz w:val="24"/>
        </w:rPr>
        <w:t>How was this model fitted to estimate \beta_1? Least squares? If so this method of fitting implicitly assume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Indeed the authors did not say with the stochastic part of this model is. I see no reason why the multiplicative model in eq 7 cannot be an a</w:t>
      </w:r>
      <w:r w:rsidR="004D6284">
        <w:rPr>
          <w:rFonts w:ascii="Times New Roman" w:hAnsi="Times New Roman" w:cs="Times New Roman"/>
          <w:sz w:val="24"/>
        </w:rPr>
        <w:t>dditive model of logged data</w:t>
      </w:r>
    </w:p>
    <w:p w14:paraId="68DC5C0D" w14:textId="60EA0E43" w:rsidR="007845E0" w:rsidRDefault="008B38E9" w:rsidP="00404B97">
      <w:pPr>
        <w:pStyle w:val="NoSpacing"/>
        <w:numPr>
          <w:ilvl w:val="1"/>
          <w:numId w:val="3"/>
        </w:numPr>
        <w:jc w:val="both"/>
        <w:rPr>
          <w:rFonts w:ascii="Times New Roman" w:hAnsi="Times New Roman" w:cs="Times New Roman"/>
          <w:sz w:val="24"/>
        </w:rPr>
      </w:pPr>
      <w:r w:rsidRPr="004E537C">
        <w:rPr>
          <w:rFonts w:ascii="Times New Roman" w:hAnsi="Times New Roman" w:cs="Times New Roman"/>
          <w:sz w:val="24"/>
        </w:rPr>
        <w:t xml:space="preserve">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parameters centered on the theoretical estimates. Thus if the data say that the parameter is in fact not = 9/16 (which is to say 9/16 lies outside the posterior of the parameter </w:t>
      </w:r>
      <w:r w:rsidRPr="004E537C">
        <w:rPr>
          <w:rFonts w:ascii="Times New Roman" w:hAnsi="Times New Roman" w:cs="Times New Roman"/>
          <w:sz w:val="24"/>
        </w:rPr>
        <w:lastRenderedPageBreak/>
        <w:t xml:space="preserve">estimate), then they have an interesting finding and a better predicting model. If the authors are worried about scaling the parameter uncertainty for several </w:t>
      </w:r>
      <w:proofErr w:type="gramStart"/>
      <w:r w:rsidRPr="004E537C">
        <w:rPr>
          <w:rFonts w:ascii="Times New Roman" w:hAnsi="Times New Roman" w:cs="Times New Roman"/>
          <w:sz w:val="24"/>
        </w:rPr>
        <w:t>parameters</w:t>
      </w:r>
      <w:proofErr w:type="gramEnd"/>
      <w:r w:rsidRPr="004E537C">
        <w:rPr>
          <w:rFonts w:ascii="Times New Roman" w:hAnsi="Times New Roman" w:cs="Times New Roman"/>
          <w:sz w:val="24"/>
        </w:rPr>
        <w:t xml:space="preserve"> vs one, I suggest it is not that difficult, ju</w:t>
      </w:r>
      <w:r w:rsidR="009373CD">
        <w:rPr>
          <w:rFonts w:ascii="Times New Roman" w:hAnsi="Times New Roman" w:cs="Times New Roman"/>
          <w:sz w:val="24"/>
        </w:rPr>
        <w:t>st</w:t>
      </w:r>
      <w:r w:rsidRPr="004E537C">
        <w:rPr>
          <w:rFonts w:ascii="Times New Roman" w:hAnsi="Times New Roman" w:cs="Times New Roman"/>
          <w:sz w:val="24"/>
        </w:rPr>
        <w:t xml:space="preserve"> use the joint distribution which is to say the group of parameter</w:t>
      </w:r>
      <w:r w:rsidR="004D6284">
        <w:rPr>
          <w:rFonts w:ascii="Times New Roman" w:hAnsi="Times New Roman" w:cs="Times New Roman"/>
          <w:sz w:val="24"/>
        </w:rPr>
        <w:t>s at each step on the MCMC.</w:t>
      </w:r>
    </w:p>
    <w:p w14:paraId="5327CB0D" w14:textId="77777777" w:rsidR="004067DC" w:rsidRDefault="004067DC" w:rsidP="004067DC">
      <w:pPr>
        <w:pStyle w:val="NoSpacing"/>
        <w:ind w:left="1080"/>
        <w:jc w:val="both"/>
        <w:rPr>
          <w:rFonts w:ascii="Times New Roman" w:hAnsi="Times New Roman" w:cs="Times New Roman"/>
          <w:sz w:val="24"/>
        </w:rPr>
      </w:pPr>
    </w:p>
    <w:p w14:paraId="7AEECED1" w14:textId="4F76F826" w:rsidR="00A9495B" w:rsidRPr="00A9495B" w:rsidRDefault="00A9495B" w:rsidP="00A9495B">
      <w:pPr>
        <w:pStyle w:val="NoSpacing"/>
        <w:ind w:left="1080"/>
        <w:jc w:val="both"/>
        <w:rPr>
          <w:rFonts w:ascii="Times New Roman" w:hAnsi="Times New Roman" w:cs="Times New Roman"/>
          <w:sz w:val="24"/>
        </w:rPr>
      </w:pPr>
      <w:r w:rsidRPr="007845E0">
        <w:rPr>
          <w:rFonts w:ascii="Times New Roman" w:hAnsi="Times New Roman" w:cs="Times New Roman"/>
          <w:b/>
          <w:sz w:val="24"/>
        </w:rPr>
        <w:t>L247</w:t>
      </w:r>
      <w:r w:rsidRPr="007845E0">
        <w:rPr>
          <w:rFonts w:ascii="Times New Roman" w:hAnsi="Times New Roman" w:cs="Times New Roman"/>
          <w:sz w:val="24"/>
        </w:rPr>
        <w:t xml:space="preserve"> I disagrees that this model accurately captures, its accuracy depends on the value of k.</w:t>
      </w:r>
    </w:p>
    <w:p w14:paraId="6D4F8243" w14:textId="751AE437" w:rsidR="00A9495B" w:rsidRPr="004067DC" w:rsidRDefault="004067DC" w:rsidP="00F17FAD">
      <w:pPr>
        <w:pStyle w:val="NoSpacing"/>
        <w:ind w:left="1080"/>
        <w:jc w:val="both"/>
        <w:rPr>
          <w:rFonts w:ascii="Times New Roman" w:hAnsi="Times New Roman" w:cs="Times New Roman"/>
          <w:sz w:val="24"/>
        </w:rPr>
      </w:pPr>
      <w:r w:rsidRPr="007845E0">
        <w:rPr>
          <w:rFonts w:ascii="Times New Roman" w:hAnsi="Times New Roman" w:cs="Times New Roman"/>
          <w:b/>
          <w:sz w:val="24"/>
        </w:rPr>
        <w:t>L248</w:t>
      </w:r>
      <w:r w:rsidRPr="007845E0">
        <w:rPr>
          <w:rFonts w:ascii="Times New Roman" w:hAnsi="Times New Roman" w:cs="Times New Roman"/>
          <w:sz w:val="24"/>
        </w:rPr>
        <w:t xml:space="preserve"> Given all of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55AFDF18"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11269876" w:rsidR="004067DC" w:rsidRPr="00FF7685" w:rsidRDefault="00125A15"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783AB851"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this data </w:t>
      </w:r>
      <w:r w:rsidR="00222621" w:rsidRPr="00FF7685">
        <w:rPr>
          <w:rFonts w:ascii="Times New Roman" w:hAnsi="Times New Roman" w:cs="Times New Roman"/>
          <w:i/>
          <w:sz w:val="24"/>
          <w:szCs w:val="24"/>
        </w:rPr>
        <w:t>in natural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is treated </w:t>
      </w:r>
      <w:r w:rsidRPr="00FF7685">
        <w:rPr>
          <w:rFonts w:ascii="Times New Roman" w:hAnsi="Times New Roman" w:cs="Times New Roman"/>
          <w:i/>
          <w:sz w:val="24"/>
          <w:szCs w:val="24"/>
        </w:rPr>
        <w:t xml:space="preserve">as known a priori </w:t>
      </w:r>
      <w:r w:rsidR="008D1964" w:rsidRPr="00FF7685">
        <w:rPr>
          <w:rFonts w:ascii="Times New Roman" w:hAnsi="Times New Roman" w:cs="Times New Roman"/>
          <w:i/>
          <w:sz w:val="24"/>
          <w:szCs w:val="24"/>
        </w:rPr>
        <w:t xml:space="preserve">within BIKER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3B0EFA">
        <w:rPr>
          <w:rFonts w:ascii="Times New Roman" w:hAnsi="Times New Roman" w:cs="Times New Roman"/>
          <w:i/>
          <w:sz w:val="24"/>
          <w:szCs w:val="24"/>
        </w:rPr>
        <w:t>, despite the focus on Bayesian methods throughout the paper</w:t>
      </w:r>
      <w:r w:rsidR="000544CD" w:rsidRPr="00FF7685">
        <w:rPr>
          <w:rFonts w:ascii="Times New Roman" w:hAnsi="Times New Roman" w:cs="Times New Roman"/>
          <w:i/>
          <w:sz w:val="24"/>
          <w:szCs w:val="24"/>
        </w:rPr>
        <w:t>. 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possible and do not exist at the mercy of this specific dataset.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0903A9" w:rsidRPr="00FF7685">
        <w:rPr>
          <w:rFonts w:ascii="Times New Roman" w:hAnsi="Times New Roman" w:cs="Times New Roman"/>
          <w:i/>
          <w:sz w:val="24"/>
          <w:szCs w:val="24"/>
        </w:rPr>
        <w:t xml:space="preserve"> what the data show.</w:t>
      </w:r>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47777C6F" w:rsidR="00B60705" w:rsidRPr="00FF7685" w:rsidRDefault="002B35F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In this context, we tested </w:t>
      </w:r>
      <w:r w:rsidR="006D5537" w:rsidRPr="00FF7685">
        <w:rPr>
          <w:rFonts w:ascii="Times New Roman" w:hAnsi="Times New Roman" w:cs="Times New Roman"/>
          <w:i/>
          <w:sz w:val="24"/>
        </w:rPr>
        <w:t>three</w:t>
      </w:r>
      <w:r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72D80FB8"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p>
    <w:p w14:paraId="415EDCE5" w14:textId="65E00DFD" w:rsidR="00B60705" w:rsidRPr="00E81E5F" w:rsidRDefault="00125A15"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m:oMath>
    </w:p>
    <w:p w14:paraId="5F857E65" w14:textId="302E6F04"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simply equals the average residual for the above relation.</w:t>
      </w:r>
    </w:p>
    <w:p w14:paraId="22389FB5" w14:textId="7DF6C6C8"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B65537" w:rsidRPr="00FF7685">
        <w:rPr>
          <w:rFonts w:ascii="Times New Roman" w:hAnsi="Times New Roman" w:cs="Times New Roman"/>
          <w:i/>
          <w:sz w:val="24"/>
        </w:rPr>
        <w:t>coefficients</w:t>
      </w:r>
      <w:r w:rsidRPr="00FF7685">
        <w:rPr>
          <w:rFonts w:ascii="Times New Roman" w:hAnsi="Times New Roman" w:cs="Times New Roman"/>
          <w:i/>
          <w:sz w:val="24"/>
        </w:rPr>
        <w:t>, but the exponents can vary</w:t>
      </w:r>
    </w:p>
    <w:p w14:paraId="7F34ECB4" w14:textId="223F7CB7" w:rsidR="000903A9" w:rsidRPr="00FF7685" w:rsidRDefault="00125A15"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7ABC7D52"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theoretically-defensible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 has a weakly-informative prior.</w:t>
      </w:r>
    </w:p>
    <w:p w14:paraId="5B613850" w14:textId="0E221B45" w:rsidR="000903A9" w:rsidRPr="00FF7685" w:rsidRDefault="00125A15"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5E40E455" w:rsidR="000903A9" w:rsidRPr="00FF7685" w:rsidRDefault="00125A15"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72F02D8A" w14:textId="46777593" w:rsidR="00DB015E" w:rsidRPr="00FF7685" w:rsidRDefault="00125A15"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164AC33D" w14:textId="73DAFBA0" w:rsidR="00DB015E" w:rsidRPr="00FF7685" w:rsidRDefault="00125A15"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33D8F70C" w14:textId="227E9316" w:rsidR="00DB015E" w:rsidRPr="00FF7685" w:rsidRDefault="00125A15"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N(0, 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3BCF1EEA" w:rsidR="00F42C69" w:rsidRDefault="00F42C69" w:rsidP="00947314">
      <w:pPr>
        <w:pStyle w:val="NoSpacing"/>
        <w:ind w:left="360"/>
        <w:jc w:val="center"/>
        <w:rPr>
          <w:rFonts w:ascii="Times New Roman" w:hAnsi="Times New Roman" w:cs="Times New Roman"/>
          <w:i/>
          <w:sz w:val="24"/>
          <w:highlight w:val="green"/>
        </w:rPr>
      </w:pPr>
      <w:r w:rsidRPr="008D77D2">
        <w:rPr>
          <w:rFonts w:ascii="Times New Roman" w:hAnsi="Times New Roman" w:cs="Times New Roman"/>
          <w:i/>
          <w:noProof/>
          <w:sz w:val="24"/>
          <w:shd w:val="clear" w:color="auto" w:fill="000000" w:themeFill="text1"/>
        </w:rPr>
        <w:drawing>
          <wp:inline distT="0" distB="0" distL="0" distR="0" wp14:anchorId="25CCB90F" wp14:editId="0934F21E">
            <wp:extent cx="5946140" cy="5946140"/>
            <wp:effectExtent l="19050" t="19050" r="1651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6140" cy="5946140"/>
                    </a:xfrm>
                    <a:prstGeom prst="rect">
                      <a:avLst/>
                    </a:prstGeom>
                    <a:noFill/>
                    <a:ln w="19050">
                      <a:solidFill>
                        <a:schemeClr val="tx1"/>
                      </a:solidFill>
                    </a:ln>
                  </pic:spPr>
                </pic:pic>
              </a:graphicData>
            </a:graphic>
          </wp:inline>
        </w:drawing>
      </w:r>
    </w:p>
    <w:p w14:paraId="13E1BA4C" w14:textId="77777777" w:rsidR="00947314" w:rsidRPr="000903A9" w:rsidRDefault="00947314" w:rsidP="00947314">
      <w:pPr>
        <w:pStyle w:val="NoSpacing"/>
        <w:ind w:left="360"/>
        <w:jc w:val="center"/>
        <w:rPr>
          <w:rFonts w:ascii="Times New Roman" w:hAnsi="Times New Roman" w:cs="Times New Roman"/>
          <w:i/>
          <w:sz w:val="24"/>
          <w:highlight w:val="darkCyan"/>
        </w:rPr>
      </w:pPr>
    </w:p>
    <w:p w14:paraId="3288A9F2" w14:textId="69976064" w:rsidR="00F42C69" w:rsidRPr="00FF7685"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 xml:space="preserve">across all three models. There is near identical model fit across all three tests, with </w:t>
      </w:r>
      <w:r w:rsidR="004D3E81" w:rsidRPr="00FF7685">
        <w:rPr>
          <w:rFonts w:ascii="Times New Roman" w:hAnsi="Times New Roman" w:cs="Times New Roman"/>
          <w:i/>
          <w:sz w:val="24"/>
        </w:rPr>
        <w:t xml:space="preserve">the 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t>initial choice to use theoretically-defensible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r w:rsidR="00145026" w:rsidRPr="00FF7685">
        <w:rPr>
          <w:rFonts w:ascii="Times New Roman" w:hAnsi="Times New Roman" w:cs="Times New Roman"/>
          <w:i/>
          <w:sz w:val="24"/>
        </w:rPr>
        <w:t xml:space="preserve"> The intercept posterior mean, however, is appreciably different.</w:t>
      </w:r>
    </w:p>
    <w:tbl>
      <w:tblPr>
        <w:tblStyle w:val="TableGrid"/>
        <w:tblW w:w="0" w:type="auto"/>
        <w:tblInd w:w="360" w:type="dxa"/>
        <w:tblLook w:val="04A0" w:firstRow="1" w:lastRow="0" w:firstColumn="1" w:lastColumn="0" w:noHBand="0" w:noVBand="1"/>
      </w:tblPr>
      <w:tblGrid>
        <w:gridCol w:w="2555"/>
        <w:gridCol w:w="1670"/>
        <w:gridCol w:w="1890"/>
        <w:gridCol w:w="2875"/>
      </w:tblGrid>
      <w:tr w:rsidR="005A6432" w:rsidRPr="00FF7685" w14:paraId="2577C21B" w14:textId="49F705F9" w:rsidTr="008168A9">
        <w:tc>
          <w:tcPr>
            <w:tcW w:w="2555" w:type="dxa"/>
          </w:tcPr>
          <w:p w14:paraId="117F3CEA" w14:textId="3AB696FC" w:rsidR="005A6432" w:rsidRPr="00FF7685" w:rsidRDefault="008168A9" w:rsidP="00AF7295">
            <w:pPr>
              <w:pStyle w:val="NoSpacing"/>
              <w:jc w:val="both"/>
              <w:rPr>
                <w:rFonts w:ascii="Times New Roman" w:hAnsi="Times New Roman" w:cs="Times New Roman"/>
                <w:i/>
                <w:sz w:val="24"/>
              </w:rPr>
            </w:pPr>
            <w:r w:rsidRPr="00FF7685">
              <w:rPr>
                <w:rFonts w:ascii="Times New Roman" w:hAnsi="Times New Roman" w:cs="Times New Roman"/>
                <w:i/>
                <w:sz w:val="24"/>
              </w:rPr>
              <w:t>Regression Coefficients</w:t>
            </w:r>
          </w:p>
        </w:tc>
        <w:tc>
          <w:tcPr>
            <w:tcW w:w="1670" w:type="dxa"/>
          </w:tcPr>
          <w:p w14:paraId="59508B16" w14:textId="7502BAA1"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1</w:t>
            </w:r>
          </w:p>
        </w:tc>
        <w:tc>
          <w:tcPr>
            <w:tcW w:w="1890" w:type="dxa"/>
          </w:tcPr>
          <w:p w14:paraId="01F4C009" w14:textId="5040EA8D"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2</w:t>
            </w:r>
          </w:p>
        </w:tc>
        <w:tc>
          <w:tcPr>
            <w:tcW w:w="2875" w:type="dxa"/>
          </w:tcPr>
          <w:p w14:paraId="24AD063D" w14:textId="0AD6417D"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3</w:t>
            </w:r>
            <w:r w:rsidR="00A06C34" w:rsidRPr="00FF7685">
              <w:rPr>
                <w:rFonts w:ascii="Times New Roman" w:hAnsi="Times New Roman" w:cs="Times New Roman"/>
                <w:i/>
                <w:sz w:val="24"/>
              </w:rPr>
              <w:t xml:space="preserve"> (posterior means)</w:t>
            </w:r>
          </w:p>
        </w:tc>
      </w:tr>
      <w:tr w:rsidR="00CE0628" w:rsidRPr="00FF7685" w14:paraId="3379D4E6" w14:textId="77777777" w:rsidTr="008168A9">
        <w:tc>
          <w:tcPr>
            <w:tcW w:w="2555" w:type="dxa"/>
          </w:tcPr>
          <w:p w14:paraId="5CC77246" w14:textId="5C926185" w:rsidR="00CE0628" w:rsidRPr="00FF7685" w:rsidRDefault="00125A15"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670" w:type="dxa"/>
          </w:tcPr>
          <w:p w14:paraId="6A77C550" w14:textId="35E924B5"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7/16 =</w:t>
            </w:r>
            <w:r w:rsidRPr="00FF7685">
              <w:rPr>
                <w:rFonts w:ascii="Times New Roman" w:hAnsi="Times New Roman" w:cs="Times New Roman"/>
                <w:i/>
                <w:sz w:val="24"/>
              </w:rPr>
              <w:t>0.44</w:t>
            </w:r>
          </w:p>
        </w:tc>
        <w:tc>
          <w:tcPr>
            <w:tcW w:w="1890" w:type="dxa"/>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8168A9">
        <w:tc>
          <w:tcPr>
            <w:tcW w:w="2555" w:type="dxa"/>
          </w:tcPr>
          <w:p w14:paraId="58CAAB25" w14:textId="2CDDB294" w:rsidR="00CE0628" w:rsidRPr="00FF7685" w:rsidRDefault="00125A15"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670" w:type="dxa"/>
          </w:tcPr>
          <w:p w14:paraId="721487A6" w14:textId="326CB1BD"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 </w:t>
            </w:r>
            <w:r w:rsidR="00CE0628" w:rsidRPr="00FF7685">
              <w:rPr>
                <w:rFonts w:ascii="Times New Roman" w:hAnsi="Times New Roman" w:cs="Times New Roman"/>
                <w:i/>
                <w:sz w:val="24"/>
              </w:rPr>
              <w:t>0.25</w:t>
            </w:r>
          </w:p>
        </w:tc>
        <w:tc>
          <w:tcPr>
            <w:tcW w:w="1890" w:type="dxa"/>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8168A9">
        <w:tc>
          <w:tcPr>
            <w:tcW w:w="2555" w:type="dxa"/>
          </w:tcPr>
          <w:p w14:paraId="4B784B72" w14:textId="0FC14A06" w:rsidR="00CE0628" w:rsidRPr="00FF7685" w:rsidRDefault="00125A15"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oMath>
            </m:oMathPara>
          </w:p>
        </w:tc>
        <w:tc>
          <w:tcPr>
            <w:tcW w:w="1670" w:type="dxa"/>
          </w:tcPr>
          <w:p w14:paraId="60F32449" w14:textId="6FBB3439"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 </w:t>
            </w:r>
            <w:r w:rsidRPr="00FF7685">
              <w:rPr>
                <w:rFonts w:ascii="Times New Roman" w:hAnsi="Times New Roman" w:cs="Times New Roman"/>
                <w:i/>
                <w:sz w:val="24"/>
              </w:rPr>
              <w:t>0.56</w:t>
            </w:r>
          </w:p>
        </w:tc>
        <w:tc>
          <w:tcPr>
            <w:tcW w:w="1890" w:type="dxa"/>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8168A9">
        <w:tc>
          <w:tcPr>
            <w:tcW w:w="2555" w:type="dxa"/>
          </w:tcPr>
          <w:p w14:paraId="7C2216C0" w14:textId="2E9F1C0E" w:rsidR="00CE0628" w:rsidRPr="00FF7685" w:rsidRDefault="00125A15" w:rsidP="00BD487D">
            <w:pPr>
              <w:pStyle w:val="NoSpacing"/>
              <w:jc w:val="center"/>
              <w:rPr>
                <w:rFonts w:ascii="Times New Roman"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BD487D">
              <w:rPr>
                <w:rFonts w:ascii="Times New Roman" w:eastAsiaTheme="minorEastAsia" w:hAnsi="Times New Roman" w:cs="Times New Roman"/>
                <w:i/>
              </w:rPr>
              <w:t xml:space="preserve"> (</w:t>
            </w:r>
            <w:proofErr w:type="gramStart"/>
            <w:r w:rsidR="00BD487D">
              <w:rPr>
                <w:rFonts w:ascii="Times New Roman" w:eastAsiaTheme="minorEastAsia" w:hAnsi="Times New Roman" w:cs="Times New Roman"/>
                <w:i/>
              </w:rPr>
              <w:t>ln</w:t>
            </w:r>
            <w:proofErr w:type="gramEnd"/>
            <w:r w:rsidR="00BD487D">
              <w:rPr>
                <w:rFonts w:ascii="Times New Roman" w:eastAsiaTheme="minorEastAsia" w:hAnsi="Times New Roman" w:cs="Times New Roman"/>
                <w:i/>
              </w:rPr>
              <w:t xml:space="preserve"> space)</w:t>
            </w:r>
          </w:p>
        </w:tc>
        <w:tc>
          <w:tcPr>
            <w:tcW w:w="1670" w:type="dxa"/>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tcPr>
          <w:p w14:paraId="54EC271D" w14:textId="3ED25936" w:rsidR="00CE0628" w:rsidRPr="00FF7685" w:rsidRDefault="004F631C" w:rsidP="00CE0628">
            <w:pPr>
              <w:pStyle w:val="NoSpacing"/>
              <w:jc w:val="both"/>
              <w:rPr>
                <w:rFonts w:ascii="Times New Roman" w:hAnsi="Times New Roman" w:cs="Times New Roman"/>
                <w:i/>
                <w:sz w:val="24"/>
              </w:rPr>
            </w:pPr>
            <w:r>
              <w:rPr>
                <w:rFonts w:ascii="Times New Roman" w:hAnsi="Times New Roman" w:cs="Times New Roman"/>
                <w:i/>
                <w:sz w:val="24"/>
              </w:rPr>
              <w:t>3.89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155CF13C" w:rsidR="00702ED4" w:rsidRDefault="00637573"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k</w:t>
      </w:r>
      <w:r w:rsidR="00AF7295" w:rsidRPr="00FF7685">
        <w:rPr>
          <w:rFonts w:ascii="Times New Roman" w:hAnsi="Times New Roman" w:cs="Times New Roman"/>
          <w:i/>
          <w:sz w:val="24"/>
          <w:vertAlign w:val="subscript"/>
        </w:rPr>
        <w:t>600</w:t>
      </w:r>
      <w:r w:rsidR="008C1BE9" w:rsidRPr="00FF7685">
        <w:rPr>
          <w:rFonts w:ascii="Times New Roman" w:hAnsi="Times New Roman" w:cs="Times New Roman"/>
          <w:i/>
          <w:sz w:val="24"/>
        </w:rPr>
        <w:t xml:space="preserve">. This uncertainty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8C1BE9" w:rsidRPr="00FF7685">
        <w:rPr>
          <w:rFonts w:ascii="Times New Roman" w:hAnsi="Times New Roman" w:cs="Times New Roman"/>
          <w:i/>
          <w:sz w:val="24"/>
        </w:rPr>
        <w:t>, where p</w:t>
      </w:r>
      <w:r w:rsidR="000B7797" w:rsidRPr="00FF7685">
        <w:rPr>
          <w:rFonts w:ascii="Times New Roman" w:hAnsi="Times New Roman" w:cs="Times New Roman"/>
          <w:i/>
          <w:sz w:val="24"/>
        </w:rPr>
        <w:t xml:space="preserve">reviously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log space</w:t>
      </w:r>
      <w:r w:rsidR="00FF7685">
        <w:rPr>
          <w:rFonts w:ascii="Times New Roman" w:hAnsi="Times New Roman" w:cs="Times New Roman"/>
          <w:i/>
          <w:sz w:val="24"/>
        </w:rPr>
        <w:t>- Text S3</w:t>
      </w:r>
      <w:r w:rsidR="000B7797" w:rsidRPr="00FF7685">
        <w:rPr>
          <w:rFonts w:ascii="Times New Roman" w:hAnsi="Times New Roman" w:cs="Times New Roman"/>
          <w:i/>
          <w:sz w:val="24"/>
        </w:rPr>
        <w:t>)</w:t>
      </w:r>
      <w:r w:rsidR="008C1BE9" w:rsidRPr="00FF7685">
        <w:rPr>
          <w:rFonts w:ascii="Times New Roman" w:hAnsi="Times New Roman" w:cs="Times New Roman"/>
          <w:i/>
          <w:sz w:val="24"/>
        </w:rPr>
        <w:t xml:space="preserve">. Now, we </w:t>
      </w:r>
      <w:proofErr w:type="gramStart"/>
      <w:r w:rsidR="008C1BE9" w:rsidRPr="00FF7685">
        <w:rPr>
          <w:rFonts w:ascii="Times New Roman" w:hAnsi="Times New Roman" w:cs="Times New Roman"/>
          <w:i/>
          <w:sz w:val="24"/>
        </w:rPr>
        <w:t>are able to</w:t>
      </w:r>
      <w:proofErr w:type="gramEnd"/>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logk</w:t>
      </w:r>
      <w:r w:rsidR="00FF7685">
        <w:rPr>
          <w:rFonts w:ascii="Times New Roman" w:hAnsi="Times New Roman" w:cs="Times New Roman"/>
          <w:i/>
          <w:sz w:val="24"/>
          <w:vertAlign w:val="subscript"/>
        </w:rPr>
        <w:t xml:space="preserve">600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0B7797" w:rsidRPr="00FF7685">
        <w:rPr>
          <w:rFonts w:ascii="Times New Roman" w:hAnsi="Times New Roman" w:cs="Times New Roman"/>
          <w:i/>
          <w:sz w:val="24"/>
        </w:rPr>
        <w:t>0.25.</w:t>
      </w:r>
    </w:p>
    <w:p w14:paraId="299F47DD" w14:textId="5E94C48C" w:rsidR="00C10119" w:rsidRDefault="00C10119" w:rsidP="00AF7295">
      <w:pPr>
        <w:pStyle w:val="NoSpacing"/>
        <w:ind w:left="360"/>
        <w:jc w:val="both"/>
        <w:rPr>
          <w:rFonts w:ascii="Times New Roman" w:hAnsi="Times New Roman" w:cs="Times New Roman"/>
          <w:i/>
          <w:sz w:val="24"/>
        </w:rPr>
      </w:pPr>
    </w:p>
    <w:p w14:paraId="0C4511D8" w14:textId="076D7745" w:rsidR="00C10119" w:rsidRPr="00070869" w:rsidRDefault="00C10119" w:rsidP="00AF7295">
      <w:pPr>
        <w:pStyle w:val="NoSpacing"/>
        <w:ind w:left="360"/>
        <w:jc w:val="both"/>
        <w:rPr>
          <w:rFonts w:ascii="Times New Roman" w:hAnsi="Times New Roman" w:cs="Times New Roman"/>
          <w:i/>
          <w:sz w:val="24"/>
          <w:u w:val="single"/>
        </w:rPr>
      </w:pPr>
      <w:r w:rsidRPr="00070869">
        <w:rPr>
          <w:rFonts w:ascii="Times New Roman" w:hAnsi="Times New Roman" w:cs="Times New Roman"/>
          <w:i/>
          <w:sz w:val="24"/>
          <w:u w:val="single"/>
        </w:rPr>
        <w:t xml:space="preserve">Ultimately, we chose to continue to implement </w:t>
      </w:r>
      <w:r w:rsidR="00E44C61" w:rsidRPr="00070869">
        <w:rPr>
          <w:rFonts w:ascii="Times New Roman" w:hAnsi="Times New Roman" w:cs="Times New Roman"/>
          <w:i/>
          <w:sz w:val="24"/>
          <w:u w:val="single"/>
        </w:rPr>
        <w:t>static parameter values (</w:t>
      </w:r>
      <w:proofErr w:type="gramStart"/>
      <w:r w:rsidR="00E44C61" w:rsidRPr="00070869">
        <w:rPr>
          <w:rFonts w:ascii="Times New Roman" w:hAnsi="Times New Roman" w:cs="Times New Roman"/>
          <w:i/>
          <w:sz w:val="24"/>
          <w:u w:val="single"/>
        </w:rPr>
        <w:t>i.e.</w:t>
      </w:r>
      <w:proofErr w:type="gramEnd"/>
      <w:r w:rsidR="00E44C61" w:rsidRPr="00070869">
        <w:rPr>
          <w:rFonts w:ascii="Times New Roman" w:hAnsi="Times New Roman" w:cs="Times New Roman"/>
          <w:i/>
          <w:sz w:val="24"/>
          <w:u w:val="single"/>
        </w:rPr>
        <w:t xml:space="preserve"> 7/16) within BIKER for a few reasons that have been previously justified by the SWOT discharge community</w:t>
      </w:r>
      <w:r w:rsidR="00D56D3F" w:rsidRPr="00070869">
        <w:rPr>
          <w:rFonts w:ascii="Times New Roman" w:hAnsi="Times New Roman" w:cs="Times New Roman"/>
          <w:i/>
          <w:sz w:val="24"/>
          <w:u w:val="single"/>
        </w:rPr>
        <w:t xml:space="preserve"> when using Manning’s equation</w:t>
      </w:r>
      <w:r w:rsidR="00E44C61" w:rsidRPr="00070869">
        <w:rPr>
          <w:rFonts w:ascii="Times New Roman" w:hAnsi="Times New Roman" w:cs="Times New Roman"/>
          <w:i/>
          <w:sz w:val="24"/>
          <w:u w:val="single"/>
        </w:rPr>
        <w:t xml:space="preserve">: 1) </w:t>
      </w:r>
      <w:r w:rsidR="00D56D3F" w:rsidRPr="00070869">
        <w:rPr>
          <w:rFonts w:ascii="Times New Roman" w:hAnsi="Times New Roman" w:cs="Times New Roman"/>
          <w:i/>
          <w:sz w:val="24"/>
          <w:u w:val="single"/>
        </w:rPr>
        <w:t xml:space="preserve">if we treat </w:t>
      </w:r>
      <w:r w:rsidR="00C9315E" w:rsidRPr="00070869">
        <w:rPr>
          <w:rFonts w:ascii="Times New Roman" w:hAnsi="Times New Roman" w:cs="Times New Roman"/>
          <w:i/>
          <w:sz w:val="24"/>
          <w:u w:val="single"/>
        </w:rPr>
        <w:t xml:space="preserve">both model coefficients and non-remotely sensed terms as </w:t>
      </w:r>
      <w:r w:rsidR="00766228" w:rsidRPr="00070869">
        <w:rPr>
          <w:rFonts w:ascii="Times New Roman" w:hAnsi="Times New Roman" w:cs="Times New Roman"/>
          <w:i/>
          <w:sz w:val="24"/>
          <w:u w:val="single"/>
        </w:rPr>
        <w:t xml:space="preserve">unknown parameters, we have a highly equifinal model that will be difficult to solve </w:t>
      </w:r>
      <w:r w:rsidR="00F947D3" w:rsidRPr="00070869">
        <w:rPr>
          <w:rFonts w:ascii="Times New Roman" w:hAnsi="Times New Roman" w:cs="Times New Roman"/>
          <w:i/>
          <w:sz w:val="24"/>
          <w:u w:val="single"/>
        </w:rPr>
        <w:t>solely using SWOT data.</w:t>
      </w:r>
    </w:p>
    <w:p w14:paraId="6190E081" w14:textId="77777777" w:rsidR="00702ED4" w:rsidRPr="00FF7685" w:rsidRDefault="00702ED4" w:rsidP="00AF7295">
      <w:pPr>
        <w:pStyle w:val="NoSpacing"/>
        <w:ind w:left="360"/>
        <w:jc w:val="both"/>
        <w:rPr>
          <w:rFonts w:ascii="Times New Roman" w:hAnsi="Times New Roman" w:cs="Times New Roman"/>
          <w:i/>
          <w:sz w:val="24"/>
        </w:rPr>
      </w:pPr>
    </w:p>
    <w:p w14:paraId="1F2D8721" w14:textId="3BA2373F"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suggesting a revisit to these model choices, as we believe this final choice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B81890" w:rsidRDefault="00313767" w:rsidP="00AF7295">
      <w:pPr>
        <w:pStyle w:val="NoSpacing"/>
        <w:ind w:left="360"/>
        <w:jc w:val="both"/>
        <w:rPr>
          <w:rFonts w:ascii="Times New Roman" w:hAnsi="Times New Roman" w:cs="Times New Roman"/>
          <w:i/>
          <w:sz w:val="24"/>
          <w:highlight w:val="yellow"/>
        </w:rPr>
      </w:pPr>
      <w:r w:rsidRPr="00B81890">
        <w:rPr>
          <w:rFonts w:ascii="Times New Roman" w:hAnsi="Times New Roman" w:cs="Times New Roman"/>
          <w:i/>
          <w:sz w:val="24"/>
          <w:highlight w:val="yellow"/>
        </w:rPr>
        <w:t>Changes to the manuscript include the following</w:t>
      </w:r>
    </w:p>
    <w:p w14:paraId="0C11C829" w14:textId="736241DF" w:rsidR="001D2CCA" w:rsidRPr="00B81890" w:rsidRDefault="001D2CCA" w:rsidP="001D2CCA">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Updated Equation 7, Figure 2, Figure S1, and Text</w:t>
      </w:r>
      <w:r w:rsidR="00011331" w:rsidRPr="00B81890">
        <w:rPr>
          <w:rFonts w:ascii="Times New Roman" w:hAnsi="Times New Roman" w:cs="Times New Roman"/>
          <w:i/>
          <w:sz w:val="24"/>
          <w:highlight w:val="yellow"/>
        </w:rPr>
        <w:t xml:space="preserve"> S2</w:t>
      </w:r>
      <w:r w:rsidR="00FF7685">
        <w:rPr>
          <w:rFonts w:ascii="Times New Roman" w:hAnsi="Times New Roman" w:cs="Times New Roman"/>
          <w:i/>
          <w:sz w:val="24"/>
          <w:highlight w:val="yellow"/>
        </w:rPr>
        <w:t xml:space="preserve"> using the new Bayesian </w:t>
      </w:r>
      <w:proofErr w:type="spellStart"/>
      <w:r w:rsidR="00FF7685">
        <w:rPr>
          <w:rFonts w:ascii="Times New Roman" w:hAnsi="Times New Roman" w:cs="Times New Roman"/>
          <w:i/>
          <w:sz w:val="24"/>
          <w:highlight w:val="yellow"/>
        </w:rPr>
        <w:t>reression</w:t>
      </w:r>
      <w:proofErr w:type="spellEnd"/>
      <w:r w:rsidR="00FF7685">
        <w:rPr>
          <w:rFonts w:ascii="Times New Roman" w:hAnsi="Times New Roman" w:cs="Times New Roman"/>
          <w:i/>
          <w:sz w:val="24"/>
          <w:highlight w:val="yellow"/>
        </w:rPr>
        <w:t xml:space="preserve"> model</w:t>
      </w:r>
    </w:p>
    <w:p w14:paraId="54247472" w14:textId="1C7B638B" w:rsidR="0003480B" w:rsidRPr="00B81890" w:rsidRDefault="00B93469"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w:t>
      </w:r>
      <w:r w:rsidR="00011331" w:rsidRPr="00B81890">
        <w:rPr>
          <w:rFonts w:ascii="Times New Roman" w:hAnsi="Times New Roman" w:cs="Times New Roman"/>
          <w:i/>
          <w:sz w:val="24"/>
          <w:highlight w:val="yellow"/>
        </w:rPr>
        <w:t>S</w:t>
      </w:r>
      <w:r w:rsidRPr="00B81890">
        <w:rPr>
          <w:rFonts w:ascii="Times New Roman" w:hAnsi="Times New Roman" w:cs="Times New Roman"/>
          <w:i/>
          <w:sz w:val="24"/>
          <w:highlight w:val="yellow"/>
        </w:rPr>
        <w:t>ection 2.4 results</w:t>
      </w:r>
      <w:r w:rsidR="00011331" w:rsidRPr="00B81890">
        <w:rPr>
          <w:rFonts w:ascii="Times New Roman" w:hAnsi="Times New Roman" w:cs="Times New Roman"/>
          <w:i/>
          <w:sz w:val="24"/>
          <w:highlight w:val="yellow"/>
        </w:rPr>
        <w:t xml:space="preserve"> and discussion when necessary</w:t>
      </w:r>
    </w:p>
    <w:p w14:paraId="0D4EF4E1" w14:textId="64FF506D" w:rsidR="00B93469" w:rsidRPr="00B81890" w:rsidRDefault="00B93469"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all BIKER </w:t>
      </w:r>
      <w:r w:rsidR="00011331" w:rsidRPr="00B81890">
        <w:rPr>
          <w:rFonts w:ascii="Times New Roman" w:hAnsi="Times New Roman" w:cs="Times New Roman"/>
          <w:i/>
          <w:sz w:val="24"/>
          <w:highlight w:val="yellow"/>
        </w:rPr>
        <w:t>validation</w:t>
      </w:r>
      <w:r w:rsidRPr="00B81890">
        <w:rPr>
          <w:rFonts w:ascii="Times New Roman" w:hAnsi="Times New Roman" w:cs="Times New Roman"/>
          <w:i/>
          <w:sz w:val="24"/>
          <w:highlight w:val="yellow"/>
        </w:rPr>
        <w:t xml:space="preserve"> </w:t>
      </w:r>
      <w:r w:rsidR="00FF7685">
        <w:rPr>
          <w:rFonts w:ascii="Times New Roman" w:hAnsi="Times New Roman" w:cs="Times New Roman"/>
          <w:i/>
          <w:sz w:val="24"/>
          <w:highlight w:val="yellow"/>
        </w:rPr>
        <w:t xml:space="preserve">results </w:t>
      </w:r>
      <w:r w:rsidR="000B220B" w:rsidRPr="00B81890">
        <w:rPr>
          <w:rFonts w:ascii="Times New Roman" w:hAnsi="Times New Roman" w:cs="Times New Roman"/>
          <w:i/>
          <w:sz w:val="24"/>
          <w:highlight w:val="yellow"/>
        </w:rPr>
        <w:t>presented in figures and text</w:t>
      </w:r>
    </w:p>
    <w:p w14:paraId="1A489BD8" w14:textId="3A6519D7" w:rsidR="000B220B" w:rsidRPr="00B81890" w:rsidRDefault="000B220B"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w:t>
      </w:r>
      <w:r w:rsidR="0067210F" w:rsidRPr="00B81890">
        <w:rPr>
          <w:rFonts w:ascii="Times New Roman" w:hAnsi="Times New Roman" w:cs="Times New Roman"/>
          <w:i/>
          <w:sz w:val="24"/>
          <w:highlight w:val="yellow"/>
        </w:rPr>
        <w:t>Text S4 to reflect an updated ‘complete BIKER uncertainty’ using the posterior parameter distributions</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 xml:space="preserve">I am bit confused by the likelihood equation (10). i.e., I assume it is a likelihood in which guess it would read as " the data are normally distributed with a mean equal to </w:t>
      </w:r>
      <w:proofErr w:type="gramStart"/>
      <w:r w:rsidRPr="007845E0">
        <w:rPr>
          <w:rFonts w:ascii="Times New Roman" w:hAnsi="Times New Roman" w:cs="Times New Roman"/>
          <w:sz w:val="24"/>
        </w:rPr>
        <w:t>f(</w:t>
      </w:r>
      <w:proofErr w:type="gramEnd"/>
      <w:r w:rsidRPr="007845E0">
        <w:rPr>
          <w:rFonts w:ascii="Times New Roman" w:hAnsi="Times New Roman" w:cs="Times New Roman"/>
          <w:sz w:val="24"/>
        </w:rPr>
        <w:t>\theta, X) and a standard deviation \sigma{k600}, but the way the different parameters fall on different sides of the ~ are not clear</w:t>
      </w:r>
      <w:r w:rsidR="000544CD">
        <w:rPr>
          <w:rFonts w:ascii="Times New Roman" w:hAnsi="Times New Roman" w:cs="Times New Roman"/>
          <w:sz w:val="24"/>
        </w:rPr>
        <w:t xml:space="preserve">ly evident to me, I request a </w:t>
      </w:r>
      <w:r w:rsidRPr="007845E0">
        <w:rPr>
          <w:rFonts w:ascii="Times New Roman" w:hAnsi="Times New Roman" w:cs="Times New Roman"/>
          <w:sz w:val="24"/>
        </w:rPr>
        <w:t xml:space="preserve">more detailed presentation of the steps leading up to this equation. I see this is in the SI, great, I suggest it show in the paper. The table of RMSE </w:t>
      </w:r>
      <w:proofErr w:type="spellStart"/>
      <w:r w:rsidRPr="007845E0">
        <w:rPr>
          <w:rFonts w:ascii="Times New Roman" w:hAnsi="Times New Roman" w:cs="Times New Roman"/>
          <w:sz w:val="24"/>
        </w:rPr>
        <w:t>etc</w:t>
      </w:r>
      <w:proofErr w:type="spellEnd"/>
      <w:r w:rsidRPr="007845E0">
        <w:rPr>
          <w:rFonts w:ascii="Times New Roman" w:hAnsi="Times New Roman" w:cs="Times New Roman"/>
          <w:sz w:val="24"/>
        </w:rPr>
        <w:t xml:space="preserve"> can</w:t>
      </w:r>
      <w:r w:rsidR="007845E0">
        <w:rPr>
          <w:rFonts w:ascii="Times New Roman" w:hAnsi="Times New Roman" w:cs="Times New Roman"/>
          <w:sz w:val="24"/>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r w:rsidRPr="007845E0">
        <w:rPr>
          <w:rFonts w:ascii="Times New Roman" w:hAnsi="Times New Roman" w:cs="Times New Roman"/>
          <w:b/>
          <w:sz w:val="24"/>
        </w:rPr>
        <w:t>L386</w:t>
      </w:r>
      <w:r w:rsidRPr="007845E0">
        <w:rPr>
          <w:rFonts w:ascii="Times New Roman" w:hAnsi="Times New Roman" w:cs="Times New Roman"/>
          <w:sz w:val="24"/>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74FDDDB7" w14:textId="53AFBD54" w:rsidR="003C5CE3" w:rsidRDefault="003C5CE3" w:rsidP="00404B97">
      <w:pPr>
        <w:pStyle w:val="NoSpacing"/>
        <w:ind w:left="360"/>
        <w:jc w:val="both"/>
        <w:rPr>
          <w:rFonts w:ascii="Times New Roman" w:hAnsi="Times New Roman" w:cs="Times New Roman"/>
          <w:i/>
          <w:sz w:val="24"/>
        </w:rPr>
      </w:pPr>
      <w:r w:rsidRPr="00461953">
        <w:rPr>
          <w:rFonts w:ascii="Times New Roman" w:hAnsi="Times New Roman" w:cs="Times New Roman"/>
          <w:i/>
          <w:sz w:val="24"/>
        </w:rPr>
        <w:t>We thank the reviewer for highlighting this confusion. We have moved the necessary text and equations to arrive at equation 10 into the manuscript’s main text</w:t>
      </w:r>
      <w:r w:rsidR="00F17FAD">
        <w:rPr>
          <w:rFonts w:ascii="Times New Roman" w:hAnsi="Times New Roman" w:cs="Times New Roman"/>
          <w:i/>
          <w:sz w:val="24"/>
        </w:rPr>
        <w:t xml:space="preserve"> (and subsequently moved the metric definitions to the supplemental text)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 (lines ___).</w:t>
      </w:r>
    </w:p>
    <w:p w14:paraId="64FE9CA4" w14:textId="76878F53" w:rsidR="008D0898" w:rsidRPr="00904779" w:rsidRDefault="008D0898" w:rsidP="00404B97">
      <w:pPr>
        <w:pStyle w:val="NoSpacing"/>
        <w:ind w:left="360"/>
        <w:jc w:val="both"/>
        <w:rPr>
          <w:rFonts w:ascii="Times New Roman" w:hAnsi="Times New Roman" w:cs="Times New Roman"/>
          <w:i/>
          <w:sz w:val="24"/>
        </w:rPr>
      </w:pPr>
      <w:proofErr w:type="spellStart"/>
      <w:r w:rsidRPr="008D0898">
        <w:rPr>
          <w:rFonts w:ascii="Times New Roman" w:hAnsi="Times New Roman" w:cs="Times New Roman"/>
          <w:i/>
          <w:sz w:val="24"/>
          <w:highlight w:val="yellow"/>
        </w:rPr>
        <w:t>xxxxxxxxxxxxxxxxxxxxxxxxxxxx</w:t>
      </w:r>
      <w:proofErr w:type="spellEnd"/>
    </w:p>
    <w:p w14:paraId="6872BDAB" w14:textId="77777777" w:rsidR="007845E0" w:rsidRDefault="007845E0" w:rsidP="007845E0">
      <w:pPr>
        <w:pStyle w:val="NoSpacing"/>
        <w:ind w:left="360"/>
        <w:rPr>
          <w:rFonts w:ascii="Times New Roman" w:hAnsi="Times New Roman" w:cs="Times New Roman"/>
          <w:sz w:val="24"/>
        </w:rPr>
      </w:pPr>
    </w:p>
    <w:p w14:paraId="49B553D2" w14:textId="5127F640" w:rsidR="007845E0" w:rsidRPr="007845E0"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This paper is quite long and the writing often impedes understanding. In particular paragraphs in the results section begin with instructions on where to find the data (</w:t>
      </w:r>
      <w:proofErr w:type="spellStart"/>
      <w:r w:rsidRPr="007845E0">
        <w:rPr>
          <w:rFonts w:ascii="Times New Roman" w:hAnsi="Times New Roman" w:cs="Times New Roman"/>
          <w:sz w:val="24"/>
        </w:rPr>
        <w:t>e.g</w:t>
      </w:r>
      <w:proofErr w:type="spellEnd"/>
      <w:r w:rsidRPr="007845E0">
        <w:rPr>
          <w:rFonts w:ascii="Times New Roman" w:hAnsi="Times New Roman" w:cs="Times New Roman"/>
          <w:sz w:val="24"/>
        </w:rPr>
        <w:t xml:space="preserve"> lines 422, 440, 452). </w:t>
      </w:r>
      <w:r w:rsidRPr="007845E0">
        <w:rPr>
          <w:rFonts w:ascii="Times New Roman" w:hAnsi="Times New Roman" w:cs="Times New Roman"/>
          <w:sz w:val="24"/>
        </w:rPr>
        <w:lastRenderedPageBreak/>
        <w:t xml:space="preserve">This approach implicitly tells the reader "Go to figure 5 and guess for yourself what the finding 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Pr>
          <w:rFonts w:ascii="Times New Roman" w:hAnsi="Times New Roman" w:cs="Times New Roman"/>
          <w:sz w:val="24"/>
        </w:rPr>
        <w:t>copy a caption into the text?)</w:t>
      </w:r>
    </w:p>
    <w:p w14:paraId="4313CDCF" w14:textId="77777777"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The paper has a lot of meta discourse explaining where it will go next, ok I see the point in a complicated paper such as this one, but I would try to find way to write so that the reader better understands the plan and does not need to be reminded at the top of each section. Maybe make the first figure much more detailed so that it descri</w:t>
      </w:r>
      <w:r w:rsidR="007845E0">
        <w:rPr>
          <w:rFonts w:ascii="Times New Roman" w:hAnsi="Times New Roman" w:cs="Times New Roman"/>
          <w:sz w:val="24"/>
        </w:rPr>
        <w:t>bes the workflow in the paper.</w:t>
      </w:r>
    </w:p>
    <w:p w14:paraId="7B4B9A22" w14:textId="77777777"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 xml:space="preserve">"This" stands in for an unknown noun in dozens of places in the </w:t>
      </w:r>
      <w:proofErr w:type="spellStart"/>
      <w:r w:rsidRPr="007845E0">
        <w:rPr>
          <w:rFonts w:ascii="Times New Roman" w:hAnsi="Times New Roman" w:cs="Times New Roman"/>
          <w:sz w:val="24"/>
        </w:rPr>
        <w:t>ms</w:t>
      </w:r>
      <w:proofErr w:type="spellEnd"/>
      <w:r w:rsidRPr="007845E0">
        <w:rPr>
          <w:rFonts w:ascii="Times New Roman" w:hAnsi="Times New Roman" w:cs="Times New Roman"/>
          <w:sz w:val="24"/>
        </w:rPr>
        <w:t xml:space="preserve"> forcing the readers to guess at the authors meaning of "this". Make sure a noun follows every instance </w:t>
      </w:r>
      <w:r w:rsidR="007845E0">
        <w:rPr>
          <w:rFonts w:ascii="Times New Roman" w:hAnsi="Times New Roman" w:cs="Times New Roman"/>
          <w:sz w:val="24"/>
        </w:rPr>
        <w:t>of "this..." in the manuscript</w:t>
      </w:r>
    </w:p>
    <w:p w14:paraId="1B14FBED" w14:textId="2F5DA6B3"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Throughout the discussion, paragraphs lead with figures as the main actors and not the sc</w:t>
      </w:r>
      <w:r w:rsidR="00D642B3">
        <w:rPr>
          <w:rFonts w:ascii="Times New Roman" w:hAnsi="Times New Roman" w:cs="Times New Roman"/>
          <w:sz w:val="24"/>
        </w:rPr>
        <w:t>ience. "Fig 7 confirms that...”.</w:t>
      </w:r>
      <w:r w:rsidRPr="007845E0">
        <w:rPr>
          <w:rFonts w:ascii="Times New Roman" w:hAnsi="Times New Roman" w:cs="Times New Roman"/>
          <w:sz w:val="24"/>
        </w:rPr>
        <w:t xml:space="preserve"> Recast to state just the finding and relegate the contribution of the figure to this</w:t>
      </w:r>
      <w:r w:rsidR="007845E0">
        <w:rPr>
          <w:rFonts w:ascii="Times New Roman" w:hAnsi="Times New Roman" w:cs="Times New Roman"/>
          <w:sz w:val="24"/>
        </w:rPr>
        <w:t xml:space="preserve"> finding to some parentheses.</w:t>
      </w:r>
    </w:p>
    <w:p w14:paraId="36D0DACC" w14:textId="01B0CAAA"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the extensive suggestions for improving the writing in the manuscript. We found this manuscript particularly cumbersome to write, and appreciate their suggestions</w:t>
      </w:r>
      <w:r w:rsidR="005456B5" w:rsidRPr="00461953">
        <w:rPr>
          <w:rFonts w:ascii="Times New Roman" w:hAnsi="Times New Roman" w:cs="Times New Roman"/>
          <w:i/>
          <w:iCs/>
          <w:sz w:val="24"/>
        </w:rPr>
        <w:t xml:space="preserve"> to streamline it. We approve of all of the small changes the reviewer suggested</w:t>
      </w:r>
      <w:r w:rsidR="00FF1B0C" w:rsidRPr="00461953">
        <w:rPr>
          <w:rFonts w:ascii="Times New Roman" w:hAnsi="Times New Roman" w:cs="Times New Roman"/>
          <w:i/>
          <w:iCs/>
          <w:sz w:val="24"/>
        </w:rPr>
        <w:t xml:space="preserve"> (see below under ‘Small comments’). In response to the reviewer’s broader suggestions </w:t>
      </w:r>
      <w:r w:rsidR="00FD329B" w:rsidRPr="00461953">
        <w:rPr>
          <w:rFonts w:ascii="Times New Roman" w:hAnsi="Times New Roman" w:cs="Times New Roman"/>
          <w:i/>
          <w:iCs/>
          <w:sz w:val="24"/>
        </w:rPr>
        <w:t>(presented above), 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4CC72297" w14:textId="03870214" w:rsidR="00FD329B" w:rsidRDefault="00FD329B" w:rsidP="00B81890">
      <w:pPr>
        <w:pStyle w:val="NoSpacing"/>
        <w:ind w:left="360"/>
        <w:jc w:val="both"/>
        <w:rPr>
          <w:rFonts w:ascii="Times New Roman" w:hAnsi="Times New Roman" w:cs="Times New Roman"/>
          <w:i/>
          <w:iCs/>
          <w:sz w:val="24"/>
        </w:rPr>
      </w:pPr>
      <w:proofErr w:type="spellStart"/>
      <w:r w:rsidRPr="00FD329B">
        <w:rPr>
          <w:rFonts w:ascii="Times New Roman" w:hAnsi="Times New Roman" w:cs="Times New Roman"/>
          <w:i/>
          <w:iCs/>
          <w:sz w:val="24"/>
          <w:highlight w:val="yellow"/>
        </w:rPr>
        <w:t>xxxxxxxxxxxxxxxxxxxxxxxxxxxxxxxxxx</w:t>
      </w:r>
      <w:proofErr w:type="spellEnd"/>
    </w:p>
    <w:p w14:paraId="6F83EB9A" w14:textId="77777777" w:rsidR="00B81890" w:rsidRPr="00B81890" w:rsidRDefault="00B81890" w:rsidP="00B81890">
      <w:pPr>
        <w:pStyle w:val="NoSpacing"/>
        <w:ind w:left="360"/>
        <w:jc w:val="both"/>
        <w:rPr>
          <w:rFonts w:ascii="Times New Roman" w:hAnsi="Times New Roman" w:cs="Times New Roman"/>
          <w:i/>
          <w:iCs/>
          <w:sz w:val="24"/>
        </w:rPr>
      </w:pPr>
    </w:p>
    <w:p w14:paraId="6077B03E" w14:textId="77777777" w:rsidR="003C5CE3"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The authors have included all of the data and have the code clearly laid out and in fact as an R package. I applaud this level of openness and detail with the analyses</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Default="008B38E9" w:rsidP="001706BC">
      <w:pPr>
        <w:pStyle w:val="NoSpacing"/>
        <w:jc w:val="both"/>
        <w:rPr>
          <w:rFonts w:ascii="Times New Roman" w:hAnsi="Times New Roman" w:cs="Times New Roman"/>
          <w:b/>
          <w:sz w:val="24"/>
        </w:rPr>
      </w:pPr>
      <w:r w:rsidRPr="00CA1D27">
        <w:rPr>
          <w:rFonts w:ascii="Times New Roman" w:hAnsi="Times New Roman" w:cs="Times New Roman"/>
          <w:b/>
          <w:sz w:val="28"/>
        </w:rPr>
        <w:t>Specific comments</w:t>
      </w:r>
      <w:r w:rsidR="00CA1D27">
        <w:rPr>
          <w:rFonts w:ascii="Times New Roman" w:hAnsi="Times New Roman" w:cs="Times New Roman"/>
          <w:b/>
          <w:sz w:val="24"/>
        </w:rPr>
        <w:t>:</w:t>
      </w:r>
    </w:p>
    <w:p w14:paraId="159E84EC" w14:textId="47CD429E"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L63</w:t>
      </w:r>
      <w:r w:rsidRPr="007845E0">
        <w:rPr>
          <w:rFonts w:ascii="Times New Roman" w:hAnsi="Times New Roman" w:cs="Times New Roman"/>
          <w:sz w:val="24"/>
        </w:rPr>
        <w:t xml:space="preserve"> One cannot measure k, there is no such instrument, thus we estimate k</w:t>
      </w:r>
    </w:p>
    <w:p w14:paraId="2881806B" w14:textId="30CA59C8" w:rsidR="00A9495B" w:rsidRPr="003B181E" w:rsidRDefault="00A9495B"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w:t>
      </w:r>
      <w:r w:rsidR="000D2E75">
        <w:rPr>
          <w:rFonts w:ascii="Times New Roman" w:hAnsi="Times New Roman" w:cs="Times New Roman"/>
          <w:i/>
          <w:sz w:val="24"/>
        </w:rPr>
        <w:t>completely</w:t>
      </w:r>
      <w:r>
        <w:rPr>
          <w:rFonts w:ascii="Times New Roman" w:hAnsi="Times New Roman" w:cs="Times New Roman"/>
          <w:i/>
          <w:sz w:val="24"/>
        </w:rPr>
        <w:t xml:space="preserve"> correct and we have updated the manuscript as such.</w:t>
      </w:r>
    </w:p>
    <w:p w14:paraId="3B44BDBA" w14:textId="77777777" w:rsidR="00A9495B" w:rsidRDefault="00A9495B" w:rsidP="001706BC">
      <w:pPr>
        <w:pStyle w:val="NoSpacing"/>
        <w:jc w:val="both"/>
        <w:rPr>
          <w:rFonts w:ascii="Times New Roman" w:hAnsi="Times New Roman" w:cs="Times New Roman"/>
          <w:b/>
          <w:sz w:val="24"/>
        </w:rPr>
      </w:pPr>
    </w:p>
    <w:p w14:paraId="101DCD1B" w14:textId="47A5B605" w:rsidR="00B65494" w:rsidRDefault="00B65494" w:rsidP="001706BC">
      <w:pPr>
        <w:pStyle w:val="NoSpacing"/>
        <w:jc w:val="both"/>
        <w:rPr>
          <w:rFonts w:ascii="Times New Roman" w:hAnsi="Times New Roman" w:cs="Times New Roman"/>
          <w:sz w:val="24"/>
        </w:rPr>
      </w:pPr>
      <w:r w:rsidRPr="007845E0">
        <w:rPr>
          <w:rFonts w:ascii="Times New Roman" w:hAnsi="Times New Roman" w:cs="Times New Roman"/>
          <w:b/>
          <w:sz w:val="24"/>
        </w:rPr>
        <w:t>L121</w:t>
      </w:r>
      <w:r w:rsidRPr="007845E0">
        <w:rPr>
          <w:rFonts w:ascii="Times New Roman" w:hAnsi="Times New Roman" w:cs="Times New Roman"/>
          <w:sz w:val="24"/>
        </w:rPr>
        <w:t xml:space="preserve"> What unknown exists that this paper fills?</w:t>
      </w:r>
    </w:p>
    <w:p w14:paraId="4CEA17A2" w14:textId="1F412FCB" w:rsidR="00A9495B" w:rsidRDefault="00A9495B" w:rsidP="001706BC">
      <w:pPr>
        <w:pStyle w:val="NoSpacing"/>
        <w:jc w:val="both"/>
        <w:rPr>
          <w:rFonts w:ascii="Times New Roman" w:hAnsi="Times New Roman" w:cs="Times New Roman"/>
          <w:sz w:val="24"/>
        </w:rPr>
      </w:pPr>
      <w:proofErr w:type="spellStart"/>
      <w:r>
        <w:rPr>
          <w:rFonts w:ascii="Times New Roman" w:hAnsi="Times New Roman" w:cs="Times New Roman"/>
          <w:i/>
          <w:sz w:val="24"/>
        </w:rPr>
        <w:t>xxxxxxxxxxxxxxxxxxxxxxxxxxxxx</w:t>
      </w:r>
      <w:proofErr w:type="spellEnd"/>
    </w:p>
    <w:p w14:paraId="2B65BADA" w14:textId="77777777" w:rsidR="00A9495B" w:rsidRDefault="00A9495B" w:rsidP="001706BC">
      <w:pPr>
        <w:pStyle w:val="NoSpacing"/>
        <w:jc w:val="both"/>
        <w:rPr>
          <w:rFonts w:ascii="Times New Roman" w:hAnsi="Times New Roman" w:cs="Times New Roman"/>
          <w:b/>
          <w:sz w:val="24"/>
        </w:rPr>
      </w:pPr>
    </w:p>
    <w:p w14:paraId="7F641B97" w14:textId="0ECB6170" w:rsidR="00B65494" w:rsidRDefault="00B65494" w:rsidP="001706BC">
      <w:pPr>
        <w:pStyle w:val="NoSpacing"/>
        <w:jc w:val="both"/>
        <w:rPr>
          <w:rFonts w:ascii="Times New Roman" w:hAnsi="Times New Roman" w:cs="Times New Roman"/>
          <w:sz w:val="24"/>
        </w:rPr>
      </w:pPr>
      <w:r w:rsidRPr="007845E0">
        <w:rPr>
          <w:rFonts w:ascii="Times New Roman" w:hAnsi="Times New Roman" w:cs="Times New Roman"/>
          <w:b/>
          <w:sz w:val="24"/>
        </w:rPr>
        <w:t>L159</w:t>
      </w:r>
      <w:r w:rsidRPr="007845E0">
        <w:rPr>
          <w:rFonts w:ascii="Times New Roman" w:hAnsi="Times New Roman" w:cs="Times New Roman"/>
          <w:sz w:val="24"/>
        </w:rPr>
        <w:t xml:space="preserve"> of empirically estimated k using gas tracer experiments. As an aside, I realize these tracer experiments are all we have, but who knows how much error exists in any on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L504</w:t>
      </w:r>
      <w:r w:rsidR="0074007B">
        <w:rPr>
          <w:rFonts w:ascii="Times New Roman" w:hAnsi="Times New Roman" w:cs="Times New Roman"/>
          <w:sz w:val="24"/>
        </w:rPr>
        <w:t xml:space="preserve"> Why the surprise here?</w:t>
      </w:r>
    </w:p>
    <w:p w14:paraId="655C2619" w14:textId="0DA29AA2" w:rsidR="00E3238F" w:rsidRDefault="00E3238F" w:rsidP="001706BC">
      <w:pPr>
        <w:pStyle w:val="NoSpacing"/>
        <w:jc w:val="both"/>
        <w:rPr>
          <w:rFonts w:ascii="Times New Roman" w:hAnsi="Times New Roman" w:cs="Times New Roman"/>
          <w:i/>
          <w:sz w:val="24"/>
        </w:rPr>
      </w:pPr>
      <w:r>
        <w:rPr>
          <w:rFonts w:ascii="Times New Roman" w:hAnsi="Times New Roman" w:cs="Times New Roman"/>
          <w:i/>
          <w:sz w:val="24"/>
        </w:rPr>
        <w:t xml:space="preserve">We thank the reviewer for this </w:t>
      </w:r>
      <w:r w:rsidR="00E15E1D">
        <w:rPr>
          <w:rFonts w:ascii="Times New Roman" w:hAnsi="Times New Roman" w:cs="Times New Roman"/>
          <w:i/>
          <w:sz w:val="24"/>
        </w:rPr>
        <w:t xml:space="preserve">seemingly innocuous </w:t>
      </w:r>
      <w:r>
        <w:rPr>
          <w:rFonts w:ascii="Times New Roman" w:hAnsi="Times New Roman" w:cs="Times New Roman"/>
          <w:i/>
          <w:sz w:val="24"/>
        </w:rPr>
        <w:t xml:space="preserve">question. This </w:t>
      </w:r>
      <w:r w:rsidR="00E15E1D">
        <w:rPr>
          <w:rFonts w:ascii="Times New Roman" w:hAnsi="Times New Roman" w:cs="Times New Roman"/>
          <w:i/>
          <w:sz w:val="24"/>
        </w:rPr>
        <w:t xml:space="preserve">initially </w:t>
      </w:r>
      <w:r>
        <w:rPr>
          <w:rFonts w:ascii="Times New Roman" w:hAnsi="Times New Roman" w:cs="Times New Roman"/>
          <w:i/>
          <w:sz w:val="24"/>
        </w:rPr>
        <w:t>surprised us because the three non-BIKER methods used to estimate the CO2 flux are calculated using</w:t>
      </w:r>
      <w:r w:rsidR="00E15E1D">
        <w:rPr>
          <w:rFonts w:ascii="Times New Roman" w:hAnsi="Times New Roman" w:cs="Times New Roman"/>
          <w:i/>
          <w:sz w:val="24"/>
        </w:rPr>
        <w:t xml:space="preserve"> hydraulic geometry</w:t>
      </w:r>
      <w:r>
        <w:rPr>
          <w:rFonts w:ascii="Times New Roman" w:hAnsi="Times New Roman" w:cs="Times New Roman"/>
          <w:i/>
          <w:sz w:val="24"/>
        </w:rPr>
        <w:t xml:space="preserve"> scaling equations and the observed streamflow timeseries, while BIKER solely uses SWOT data. </w:t>
      </w:r>
      <w:r w:rsidR="00E15E1D">
        <w:rPr>
          <w:rFonts w:ascii="Times New Roman" w:hAnsi="Times New Roman" w:cs="Times New Roman"/>
          <w:i/>
          <w:sz w:val="24"/>
        </w:rPr>
        <w:t xml:space="preserve">This initially surprised us since an in situ streamflow record will always be </w:t>
      </w:r>
      <w:r w:rsidR="00E15E1D">
        <w:rPr>
          <w:rFonts w:ascii="Times New Roman" w:hAnsi="Times New Roman" w:cs="Times New Roman"/>
          <w:i/>
          <w:sz w:val="24"/>
        </w:rPr>
        <w:lastRenderedPageBreak/>
        <w:t>significantly more accurate than what SWOT can provide, and yet the results presented in Figure 7 suggest otherwise.</w:t>
      </w:r>
    </w:p>
    <w:p w14:paraId="703528D0" w14:textId="4D2075DF" w:rsidR="00E15E1D" w:rsidRDefault="00E15E1D" w:rsidP="001706BC">
      <w:pPr>
        <w:pStyle w:val="NoSpacing"/>
        <w:jc w:val="both"/>
        <w:rPr>
          <w:rFonts w:ascii="Times New Roman" w:hAnsi="Times New Roman" w:cs="Times New Roman"/>
          <w:i/>
          <w:sz w:val="24"/>
        </w:rPr>
      </w:pPr>
    </w:p>
    <w:p w14:paraId="7156C194" w14:textId="28A29BDC"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rPr>
        <w:t xml:space="preserve">That said, the global-scope scaling equations used to calculate the CO2 flux somewhat negate the influence of having an in situ streamflow record, as they harbor significant parameter uncertainties themselves. </w:t>
      </w:r>
      <w:r w:rsidR="000D2E75">
        <w:rPr>
          <w:rFonts w:ascii="Times New Roman" w:hAnsi="Times New Roman" w:cs="Times New Roman"/>
          <w:i/>
          <w:sz w:val="24"/>
        </w:rPr>
        <w:t>Therefore</w:t>
      </w:r>
      <w:r>
        <w:rPr>
          <w:rFonts w:ascii="Times New Roman" w:hAnsi="Times New Roman" w:cs="Times New Roman"/>
          <w:i/>
          <w:sz w:val="24"/>
        </w:rPr>
        <w:t>, it is hardly surprising that BIKER, which directly captures one dimension of the river’s hydraulic geometry (width)</w:t>
      </w:r>
      <w:r w:rsidR="000D2E75">
        <w:rPr>
          <w:rFonts w:ascii="Times New Roman" w:hAnsi="Times New Roman" w:cs="Times New Roman"/>
          <w:i/>
          <w:sz w:val="24"/>
        </w:rPr>
        <w:t>,</w:t>
      </w:r>
      <w:r>
        <w:rPr>
          <w:rFonts w:ascii="Times New Roman" w:hAnsi="Times New Roman" w:cs="Times New Roman"/>
          <w:i/>
          <w:sz w:val="24"/>
        </w:rPr>
        <w:t xml:space="preserve"> can yield more accurate results than global-scope scaling relations.</w:t>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highlight w:val="yellow"/>
        </w:rPr>
        <w:t xml:space="preserve">Accordingly, </w:t>
      </w:r>
      <w:r w:rsidRPr="00E15E1D">
        <w:rPr>
          <w:rFonts w:ascii="Times New Roman" w:hAnsi="Times New Roman" w:cs="Times New Roman"/>
          <w:i/>
          <w:sz w:val="24"/>
          <w:highlight w:val="yellow"/>
        </w:rPr>
        <w:t>we have removed the “surprisingly”</w:t>
      </w:r>
      <w:r w:rsidR="00530E5A">
        <w:rPr>
          <w:rFonts w:ascii="Times New Roman" w:hAnsi="Times New Roman" w:cs="Times New Roman"/>
          <w:i/>
          <w:sz w:val="24"/>
          <w:highlight w:val="yellow"/>
        </w:rPr>
        <w:t xml:space="preserve"> fro</w:t>
      </w:r>
      <w:r w:rsidRPr="00E15E1D">
        <w:rPr>
          <w:rFonts w:ascii="Times New Roman" w:hAnsi="Times New Roman" w:cs="Times New Roman"/>
          <w:i/>
          <w:sz w:val="24"/>
          <w:highlight w:val="yellow"/>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Default="0074007B" w:rsidP="001706BC">
      <w:pPr>
        <w:pStyle w:val="NoSpacing"/>
        <w:jc w:val="both"/>
        <w:rPr>
          <w:rFonts w:ascii="Times New Roman" w:hAnsi="Times New Roman" w:cs="Times New Roman"/>
          <w:sz w:val="24"/>
        </w:rPr>
      </w:pPr>
      <w:r w:rsidRPr="007845E0">
        <w:rPr>
          <w:rFonts w:ascii="Times New Roman" w:hAnsi="Times New Roman" w:cs="Times New Roman"/>
          <w:b/>
          <w:sz w:val="24"/>
        </w:rPr>
        <w:t>L520</w:t>
      </w:r>
      <w:r w:rsidRPr="007845E0">
        <w:rPr>
          <w:rFonts w:ascii="Times New Roman" w:hAnsi="Times New Roman" w:cs="Times New Roman"/>
          <w:sz w:val="24"/>
        </w:rPr>
        <w:t xml:space="preserve"> Summarize the main points here. I suggest that the text in the current "conclusions" would work well</w:t>
      </w:r>
    </w:p>
    <w:p w14:paraId="724D5D0C" w14:textId="4AB4888D" w:rsidR="00530E5A" w:rsidRPr="00530E5A" w:rsidRDefault="00530E5A" w:rsidP="00530E5A">
      <w:pPr>
        <w:pStyle w:val="NoSpacing"/>
        <w:rPr>
          <w:rFonts w:ascii="Times New Roman" w:hAnsi="Times New Roman" w:cs="Times New Roman"/>
          <w:color w:val="0000FF"/>
          <w:sz w:val="24"/>
          <w:u w:val="single"/>
        </w:rPr>
      </w:pPr>
      <w:r w:rsidRPr="007845E0">
        <w:rPr>
          <w:rFonts w:ascii="Times New Roman" w:hAnsi="Times New Roman" w:cs="Times New Roman"/>
          <w:b/>
          <w:sz w:val="24"/>
        </w:rPr>
        <w:t>L623</w:t>
      </w:r>
      <w:r w:rsidRPr="007845E0">
        <w:rPr>
          <w:rFonts w:ascii="Times New Roman" w:hAnsi="Times New Roman" w:cs="Times New Roman"/>
          <w:sz w:val="24"/>
        </w:rPr>
        <w:t xml:space="preserve"> This is not really a conclusion but rather a restatement of the justification for the study and summary of the main findings. The summary can go as the first paragraph of the discussion and reserve the conclusion for the big message of the study and to look forward. I use this paper for guidance here. </w:t>
      </w:r>
      <w:hyperlink r:id="rId8" w:history="1">
        <w:r w:rsidRPr="00DB403E">
          <w:rPr>
            <w:rStyle w:val="Hyperlink"/>
            <w:rFonts w:ascii="Times New Roman" w:hAnsi="Times New Roman" w:cs="Times New Roman"/>
            <w:sz w:val="24"/>
          </w:rPr>
          <w:t>https://doi.org/10.1371/journal.pcbi.1005619</w:t>
        </w:r>
      </w:hyperlink>
    </w:p>
    <w:p w14:paraId="0ACFAC71" w14:textId="46B4F6F7"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 (line ___).</w:t>
      </w:r>
    </w:p>
    <w:p w14:paraId="642031BD" w14:textId="57CF54E3" w:rsidR="00E15E1D" w:rsidRPr="00DD7C96" w:rsidRDefault="00E15E1D" w:rsidP="001706BC">
      <w:pPr>
        <w:pStyle w:val="NoSpacing"/>
        <w:jc w:val="both"/>
        <w:rPr>
          <w:rFonts w:ascii="Times New Roman" w:hAnsi="Times New Roman" w:cs="Times New Roman"/>
          <w:i/>
          <w:sz w:val="28"/>
        </w:rPr>
      </w:pPr>
    </w:p>
    <w:p w14:paraId="40B5640C" w14:textId="77D5E27A" w:rsidR="00DD7C96" w:rsidRP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highlight w:val="yellow"/>
        </w:rPr>
        <w:t xml:space="preserve">In this paper, we propose that the soon-to-launch SWOT satellite will provide enough hydraulic measurements to </w:t>
      </w:r>
      <w:proofErr w:type="spellStart"/>
      <w:r w:rsidRPr="00DD7C96">
        <w:rPr>
          <w:rFonts w:ascii="Times New Roman" w:hAnsi="Times New Roman" w:cs="Times New Roman"/>
          <w:i/>
          <w:sz w:val="24"/>
          <w:highlight w:val="yellow"/>
        </w:rPr>
        <w:t>analyse</w:t>
      </w:r>
      <w:proofErr w:type="spellEnd"/>
      <w:r w:rsidRPr="00DD7C96">
        <w:rPr>
          <w:rFonts w:ascii="Times New Roman" w:hAnsi="Times New Roman" w:cs="Times New Roman"/>
          <w:i/>
          <w:sz w:val="24"/>
          <w:highlight w:val="yellow"/>
        </w:rPr>
        <w:t xml:space="preserve"> the temporal dynamics of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and therefore allow for a global-scale analysis of spatiotemporal trends in large-river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once SWOT launches. </w:t>
      </w:r>
      <w:r w:rsidR="00DD7C96" w:rsidRPr="00DD7C96">
        <w:rPr>
          <w:rFonts w:ascii="Times New Roman" w:hAnsi="Times New Roman" w:cs="Times New Roman"/>
          <w:i/>
          <w:sz w:val="24"/>
          <w:highlight w:val="yellow"/>
        </w:rPr>
        <w:t>In preparation for SWOT’s launch, we develop</w:t>
      </w:r>
      <w:r w:rsidRPr="00DD7C96">
        <w:rPr>
          <w:rFonts w:ascii="Times New Roman" w:hAnsi="Times New Roman" w:cs="Times New Roman"/>
          <w:i/>
          <w:sz w:val="24"/>
          <w:highlight w:val="yellow"/>
        </w:rPr>
        <w:t xml:space="preserve"> 1) </w:t>
      </w:r>
      <w:r w:rsidR="00DD7C96" w:rsidRPr="00DD7C96">
        <w:rPr>
          <w:rFonts w:ascii="Times New Roman" w:hAnsi="Times New Roman" w:cs="Times New Roman"/>
          <w:i/>
          <w:sz w:val="24"/>
          <w:highlight w:val="yellow"/>
        </w:rPr>
        <w:t>a wide-river-specific</w:t>
      </w:r>
      <w:r w:rsidR="00DD7C96" w:rsidRPr="00DD7C96">
        <w:rPr>
          <w:rFonts w:ascii="Times New Roman" w:hAnsi="Times New Roman" w:cs="Times New Roman"/>
          <w:i/>
          <w:sz w:val="24"/>
          <w:highlight w:val="yellow"/>
          <w:u w:val="single"/>
        </w:rPr>
        <w:t xml:space="preserve"> </w:t>
      </w:r>
      <w:r w:rsidR="00DD7C96" w:rsidRPr="00DD7C96">
        <w:rPr>
          <w:rFonts w:ascii="Times New Roman" w:hAnsi="Times New Roman" w:cs="Times New Roman"/>
          <w:i/>
          <w:sz w:val="24"/>
          <w:highlight w:val="yellow"/>
        </w:rPr>
        <w:t>hydraulic model for k</w:t>
      </w:r>
      <w:r w:rsidR="00DD7C96" w:rsidRPr="00DD7C96">
        <w:rPr>
          <w:rFonts w:ascii="Times New Roman" w:hAnsi="Times New Roman" w:cs="Times New Roman"/>
          <w:i/>
          <w:sz w:val="24"/>
          <w:highlight w:val="yellow"/>
          <w:vertAlign w:val="subscript"/>
        </w:rPr>
        <w:t>600</w:t>
      </w:r>
      <w:r w:rsidR="00DD7C96" w:rsidRPr="00DD7C96">
        <w:rPr>
          <w:rFonts w:ascii="Times New Roman" w:hAnsi="Times New Roman" w:cs="Times New Roman"/>
          <w:i/>
          <w:sz w:val="24"/>
          <w:highlight w:val="yellow"/>
        </w:rPr>
        <w:t xml:space="preserve"> </w:t>
      </w:r>
      <w:r w:rsidR="00DD7C96" w:rsidRPr="00DD7C96">
        <w:rPr>
          <w:rFonts w:ascii="Times New Roman" w:hAnsi="Times New Roman" w:cs="Times New Roman"/>
          <w:i/>
          <w:sz w:val="24"/>
          <w:highlight w:val="yellow"/>
          <w:u w:val="single"/>
        </w:rPr>
        <w:t xml:space="preserve">that </w:t>
      </w:r>
      <w:r w:rsidR="00DD7C96" w:rsidRPr="00DD7C96">
        <w:rPr>
          <w:rFonts w:ascii="Times New Roman" w:hAnsi="Times New Roman" w:cs="Times New Roman"/>
          <w:i/>
          <w:sz w:val="24"/>
          <w:highlight w:val="yellow"/>
        </w:rPr>
        <w:t xml:space="preserve">explains 70% of variation in </w:t>
      </w:r>
      <w:r w:rsidR="00DD7C96" w:rsidRPr="00DD7C96">
        <w:rPr>
          <w:rFonts w:ascii="Cambria Math" w:hAnsi="Cambria Math" w:cs="Cambria Math"/>
          <w:i/>
          <w:sz w:val="24"/>
          <w:highlight w:val="yellow"/>
        </w:rPr>
        <w:t>𝑘</w:t>
      </w:r>
      <w:r w:rsidR="00DD7C96" w:rsidRPr="00DD7C96">
        <w:rPr>
          <w:rFonts w:ascii="Times New Roman" w:hAnsi="Times New Roman" w:cs="Times New Roman"/>
          <w:i/>
          <w:sz w:val="24"/>
          <w:highlight w:val="yellow"/>
          <w:vertAlign w:val="subscript"/>
        </w:rPr>
        <w:t>600</w:t>
      </w:r>
      <w:r w:rsidR="00DD7C96" w:rsidRPr="00DD7C96">
        <w:rPr>
          <w:rFonts w:ascii="Times New Roman" w:hAnsi="Times New Roman" w:cs="Times New Roman"/>
          <w:i/>
          <w:sz w:val="24"/>
          <w:highlight w:val="yellow"/>
        </w:rPr>
        <w:t xml:space="preserve"> </w:t>
      </w:r>
      <w:r w:rsidRPr="00DD7C96">
        <w:rPr>
          <w:rFonts w:ascii="Times New Roman" w:hAnsi="Times New Roman" w:cs="Times New Roman"/>
          <w:i/>
          <w:sz w:val="24"/>
          <w:highlight w:val="yellow"/>
        </w:rPr>
        <w:t xml:space="preserve">2) the BIKER algorithm to infer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using no on-the-ground information. Validating on 47 SWOT-simulated rivers, we show strong recovery of rivers’ temporal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dynamics and a hypothetical total annual carbon emissi</w:t>
      </w:r>
      <w:r w:rsidR="00DD7C96" w:rsidRPr="00DD7C96">
        <w:rPr>
          <w:rFonts w:ascii="Times New Roman" w:hAnsi="Times New Roman" w:cs="Times New Roman"/>
          <w:i/>
          <w:sz w:val="24"/>
          <w:highlight w:val="yellow"/>
        </w:rPr>
        <w:t>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320B6B11" w:rsid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rPr>
        <w:t>Following this, the conclusion now reads:</w:t>
      </w:r>
    </w:p>
    <w:p w14:paraId="7B174563" w14:textId="2CF0C533" w:rsidR="00DD7C96" w:rsidRPr="00DD7C96" w:rsidRDefault="00DD7C96" w:rsidP="001706BC">
      <w:pPr>
        <w:pStyle w:val="NoSpacing"/>
        <w:jc w:val="both"/>
        <w:rPr>
          <w:rFonts w:ascii="Times New Roman" w:hAnsi="Times New Roman" w:cs="Times New Roman"/>
          <w:i/>
          <w:sz w:val="24"/>
        </w:rPr>
      </w:pPr>
      <w:r w:rsidRPr="00DD7C96">
        <w:rPr>
          <w:rFonts w:ascii="Times New Roman" w:hAnsi="Times New Roman" w:cs="Times New Roman"/>
          <w:i/>
          <w:sz w:val="24"/>
          <w:highlight w:val="yellow"/>
        </w:rPr>
        <w:t>This proof-of-concept study verifies that BIKER can provide meaningful information on the spatiotemporal dynamics of gas exchange solely from SWOT data and functionally opens the door for a global-scale analysis of riverine gas exchange upon SWOT’s launch in late 2022. BIKER will provide an unprecedented amount of data on large-river gas exchange that should be essential for better constraining existing river CO</w:t>
      </w:r>
      <w:r w:rsidRPr="00DD7C96">
        <w:rPr>
          <w:rFonts w:ascii="Times New Roman" w:hAnsi="Times New Roman" w:cs="Times New Roman"/>
          <w:i/>
          <w:sz w:val="24"/>
          <w:highlight w:val="yellow"/>
          <w:vertAlign w:val="subscript"/>
        </w:rPr>
        <w:t>2</w:t>
      </w:r>
      <w:r w:rsidRPr="00DD7C96">
        <w:rPr>
          <w:rFonts w:ascii="Times New Roman" w:hAnsi="Times New Roman" w:cs="Times New Roman"/>
          <w:i/>
          <w:sz w:val="24"/>
          <w:highlight w:val="yellow"/>
        </w:rPr>
        <w:t xml:space="preserve"> models.</w:t>
      </w:r>
    </w:p>
    <w:p w14:paraId="45264DEC" w14:textId="77777777" w:rsidR="00530E5A" w:rsidRPr="00E15E1D" w:rsidRDefault="00530E5A"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7845E0">
        <w:rPr>
          <w:rFonts w:ascii="Times New Roman" w:hAnsi="Times New Roman" w:cs="Times New Roman"/>
          <w:b/>
          <w:sz w:val="24"/>
        </w:rPr>
        <w:t>L586</w:t>
      </w:r>
      <w:r w:rsidRPr="007845E0">
        <w:rPr>
          <w:rFonts w:ascii="Times New Roman" w:hAnsi="Times New Roman" w:cs="Times New Roman"/>
          <w:sz w:val="24"/>
        </w:rPr>
        <w:t xml:space="preserve"> Figures cannot confirm, Recast</w:t>
      </w:r>
    </w:p>
    <w:p w14:paraId="1DB9034D" w14:textId="67057241"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rPr>
        <w:t>I don’t agree with this at all …</w:t>
      </w:r>
      <w:r w:rsidR="000D2E75">
        <w:rPr>
          <w:rFonts w:ascii="Times New Roman" w:hAnsi="Times New Roman" w:cs="Times New Roman"/>
          <w:i/>
          <w:sz w:val="24"/>
        </w:rPr>
        <w:t xml:space="preserve"> The figure does this exactly</w:t>
      </w:r>
    </w:p>
    <w:p w14:paraId="59284694" w14:textId="77777777" w:rsidR="00E15E1D" w:rsidRDefault="00E15E1D" w:rsidP="001706BC">
      <w:pPr>
        <w:pStyle w:val="NoSpacing"/>
        <w:jc w:val="both"/>
        <w:rPr>
          <w:rFonts w:ascii="Times New Roman" w:hAnsi="Times New Roman" w:cs="Times New Roman"/>
          <w:sz w:val="24"/>
        </w:rPr>
      </w:pPr>
    </w:p>
    <w:p w14:paraId="487453D0" w14:textId="2BCA12D1" w:rsidR="00F3211E" w:rsidRDefault="007845E0" w:rsidP="00F3211E">
      <w:pPr>
        <w:pStyle w:val="NoSpacing"/>
        <w:rPr>
          <w:rFonts w:ascii="Times New Roman" w:hAnsi="Times New Roman" w:cs="Times New Roman"/>
          <w:sz w:val="24"/>
        </w:rPr>
      </w:pPr>
      <w:r w:rsidRPr="007845E0">
        <w:rPr>
          <w:rFonts w:ascii="Times New Roman" w:hAnsi="Times New Roman" w:cs="Times New Roman"/>
          <w:b/>
          <w:sz w:val="24"/>
        </w:rPr>
        <w:t>L</w:t>
      </w:r>
      <w:r w:rsidR="008B38E9" w:rsidRPr="007845E0">
        <w:rPr>
          <w:rFonts w:ascii="Times New Roman" w:hAnsi="Times New Roman" w:cs="Times New Roman"/>
          <w:b/>
          <w:sz w:val="24"/>
        </w:rPr>
        <w:t>601</w:t>
      </w:r>
      <w:r w:rsidR="008B38E9" w:rsidRPr="007845E0">
        <w:rPr>
          <w:rFonts w:ascii="Times New Roman" w:hAnsi="Times New Roman" w:cs="Times New Roman"/>
          <w:sz w:val="24"/>
        </w:rPr>
        <w:t xml:space="preserve"> If one is going through all the trouble to put out CO2 sensors to estimate CO2 flux, then I would recommend also adding O2 sensors (they are much easier to use) and then using diel 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5072AFF1" w:rsidR="00CE70C6" w:rsidRDefault="00CE70C6" w:rsidP="00F3211E">
      <w:pPr>
        <w:pStyle w:val="NoSpacing"/>
        <w:rPr>
          <w:rFonts w:ascii="Times New Roman" w:hAnsi="Times New Roman" w:cs="Times New Roman"/>
          <w:i/>
          <w:sz w:val="24"/>
        </w:rPr>
      </w:pPr>
      <w:r>
        <w:rPr>
          <w:rFonts w:ascii="Times New Roman" w:hAnsi="Times New Roman" w:cs="Times New Roman"/>
          <w:i/>
          <w:sz w:val="24"/>
        </w:rPr>
        <w:lastRenderedPageBreak/>
        <w:t>This is a valid point raised by the reviewer, and one that we agree makes sense in an in situ scenario where one is likely already adding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CE70C6">
        <w:rPr>
          <w:rFonts w:ascii="Times New Roman" w:hAnsi="Times New Roman" w:cs="Times New Roman"/>
          <w:i/>
          <w:sz w:val="24"/>
          <w:highlight w:val="yellow"/>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1706BC" w:rsidRDefault="00CA1D27" w:rsidP="001706BC">
      <w:pPr>
        <w:pStyle w:val="NoSpacing"/>
        <w:rPr>
          <w:rStyle w:val="Hyperlink"/>
          <w:rFonts w:ascii="Times New Roman" w:hAnsi="Times New Roman" w:cs="Times New Roman"/>
          <w:sz w:val="24"/>
        </w:rPr>
      </w:pPr>
      <w:r w:rsidRPr="00CA1D27">
        <w:rPr>
          <w:rStyle w:val="Hyperlink"/>
          <w:rFonts w:ascii="Times New Roman" w:hAnsi="Times New Roman" w:cs="Times New Roman"/>
          <w:b/>
          <w:color w:val="auto"/>
          <w:sz w:val="28"/>
          <w:u w:val="none"/>
        </w:rPr>
        <w:t>Small Comments:</w:t>
      </w:r>
    </w:p>
    <w:p w14:paraId="6A4310E3"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L20</w:t>
      </w:r>
      <w:r w:rsidRPr="007845E0">
        <w:rPr>
          <w:rFonts w:ascii="Times New Roman" w:hAnsi="Times New Roman" w:cs="Times New Roman"/>
          <w:sz w:val="24"/>
        </w:rPr>
        <w:t xml:space="preserve"> "Two decades of research has shown"</w:t>
      </w:r>
    </w:p>
    <w:p w14:paraId="044D2DBE"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L26</w:t>
      </w:r>
      <w:r w:rsidRPr="007845E0">
        <w:rPr>
          <w:rFonts w:ascii="Times New Roman" w:hAnsi="Times New Roman" w:cs="Times New Roman"/>
          <w:sz w:val="24"/>
        </w:rPr>
        <w:t xml:space="preserve"> State what is unknown in this abstract</w:t>
      </w:r>
    </w:p>
    <w:p w14:paraId="4BC7576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L26</w:t>
      </w:r>
      <w:r w:rsidRPr="007845E0">
        <w:rPr>
          <w:rFonts w:ascii="Times New Roman" w:hAnsi="Times New Roman" w:cs="Times New Roman"/>
          <w:sz w:val="24"/>
        </w:rPr>
        <w:t xml:space="preserve"> unique means "only one exists". Recast</w:t>
      </w:r>
    </w:p>
    <w:p w14:paraId="18D24685"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L39</w:t>
      </w:r>
      <w:r w:rsidRPr="007845E0">
        <w:rPr>
          <w:rFonts w:ascii="Times New Roman" w:hAnsi="Times New Roman" w:cs="Times New Roman"/>
          <w:sz w:val="24"/>
        </w:rPr>
        <w:t xml:space="preserve"> natural systems? Just say rivers.</w:t>
      </w:r>
    </w:p>
    <w:p w14:paraId="6B9C2CFC"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L52</w:t>
      </w:r>
      <w:r w:rsidRPr="007845E0">
        <w:rPr>
          <w:rFonts w:ascii="Times New Roman" w:hAnsi="Times New Roman" w:cs="Times New Roman"/>
          <w:sz w:val="24"/>
        </w:rPr>
        <w:t xml:space="preserve"> Write an equation here and not use prose. Is difference y-x or x-y? Only an equation can make that point clear.</w:t>
      </w:r>
    </w:p>
    <w:p w14:paraId="6B7A7DE3"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L54</w:t>
      </w:r>
      <w:r w:rsidRPr="007845E0">
        <w:rPr>
          <w:rFonts w:ascii="Times New Roman" w:hAnsi="Times New Roman" w:cs="Times New Roman"/>
          <w:sz w:val="24"/>
        </w:rPr>
        <w:t xml:space="preserve"> equations have compound variables like CO_2 which could be C times O_2</w:t>
      </w:r>
    </w:p>
    <w:p w14:paraId="70355253" w14:textId="77777777" w:rsidR="003B181E"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L54</w:t>
      </w:r>
      <w:r w:rsidRPr="007845E0">
        <w:rPr>
          <w:rFonts w:ascii="Times New Roman" w:hAnsi="Times New Roman" w:cs="Times New Roman"/>
          <w:sz w:val="24"/>
        </w:rPr>
        <w:t xml:space="preserve"> use capital \Delta and not lower case \delta t</w:t>
      </w:r>
      <w:r w:rsidR="003B181E">
        <w:rPr>
          <w:rFonts w:ascii="Times New Roman" w:hAnsi="Times New Roman" w:cs="Times New Roman"/>
          <w:sz w:val="24"/>
        </w:rPr>
        <w:t>o describe change in something.</w:t>
      </w:r>
    </w:p>
    <w:p w14:paraId="0C5E5A7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L67</w:t>
      </w:r>
      <w:r w:rsidRPr="007845E0">
        <w:rPr>
          <w:rFonts w:ascii="Times New Roman" w:hAnsi="Times New Roman" w:cs="Times New Roman"/>
          <w:sz w:val="24"/>
        </w:rPr>
        <w:t xml:space="preserve"> delete "there have been over"</w:t>
      </w:r>
    </w:p>
    <w:p w14:paraId="54C3BC65" w14:textId="6BDC85B1"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L82</w:t>
      </w:r>
      <w:r w:rsidRPr="007845E0">
        <w:rPr>
          <w:rFonts w:ascii="Times New Roman" w:hAnsi="Times New Roman" w:cs="Times New Roman"/>
          <w:sz w:val="24"/>
        </w:rPr>
        <w:t xml:space="preserve"> move the eq number away from the </w:t>
      </w:r>
      <w:proofErr w:type="spellStart"/>
      <w:r w:rsidRPr="007845E0">
        <w:rPr>
          <w:rFonts w:ascii="Times New Roman" w:hAnsi="Times New Roman" w:cs="Times New Roman"/>
          <w:sz w:val="24"/>
        </w:rPr>
        <w:t>eqn</w:t>
      </w:r>
      <w:proofErr w:type="spellEnd"/>
      <w:r w:rsidRPr="007845E0">
        <w:rPr>
          <w:rFonts w:ascii="Times New Roman" w:hAnsi="Times New Roman" w:cs="Times New Roman"/>
          <w:sz w:val="24"/>
        </w:rPr>
        <w:t xml:space="preserve"> so it doesn't look like you are multiplying by 2.</w:t>
      </w:r>
    </w:p>
    <w:p w14:paraId="0601BF3B" w14:textId="435DFAFB" w:rsidR="00A9495B" w:rsidRDefault="00A9495B" w:rsidP="001706BC">
      <w:pPr>
        <w:pStyle w:val="NoSpacing"/>
        <w:jc w:val="both"/>
        <w:rPr>
          <w:rFonts w:ascii="Times New Roman" w:hAnsi="Times New Roman" w:cs="Times New Roman"/>
          <w:sz w:val="24"/>
        </w:rPr>
      </w:pPr>
      <w:r w:rsidRPr="007845E0">
        <w:rPr>
          <w:rFonts w:ascii="Times New Roman" w:hAnsi="Times New Roman" w:cs="Times New Roman"/>
          <w:b/>
          <w:sz w:val="24"/>
        </w:rPr>
        <w:t>L90</w:t>
      </w:r>
      <w:r w:rsidRPr="007845E0">
        <w:rPr>
          <w:rFonts w:ascii="Times New Roman" w:hAnsi="Times New Roman" w:cs="Times New Roman"/>
          <w:sz w:val="24"/>
        </w:rPr>
        <w:t xml:space="preserve"> achieve what?</w:t>
      </w:r>
    </w:p>
    <w:p w14:paraId="0583CA4D"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L119</w:t>
      </w:r>
      <w:r w:rsidRPr="007845E0">
        <w:rPr>
          <w:rFonts w:ascii="Times New Roman" w:hAnsi="Times New Roman" w:cs="Times New Roman"/>
          <w:sz w:val="24"/>
        </w:rPr>
        <w:t xml:space="preserve"> ok pun here!</w:t>
      </w:r>
    </w:p>
    <w:p w14:paraId="67D48A74" w14:textId="2FB8D36A"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L123, 125</w:t>
      </w:r>
      <w:r w:rsidRPr="007845E0">
        <w:rPr>
          <w:rFonts w:ascii="Times New Roman" w:hAnsi="Times New Roman" w:cs="Times New Roman"/>
          <w:sz w:val="24"/>
        </w:rPr>
        <w:t xml:space="preserve"> For sure the answer is yes, even if small, rephrase to questions with quantitative answers.</w:t>
      </w:r>
    </w:p>
    <w:p w14:paraId="101BE0D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L199</w:t>
      </w:r>
      <w:r w:rsidRPr="007845E0">
        <w:rPr>
          <w:rFonts w:ascii="Times New Roman" w:hAnsi="Times New Roman" w:cs="Times New Roman"/>
          <w:sz w:val="24"/>
        </w:rPr>
        <w:t xml:space="preserve"> non-</w:t>
      </w:r>
      <w:proofErr w:type="spellStart"/>
      <w:r w:rsidRPr="007845E0">
        <w:rPr>
          <w:rFonts w:ascii="Times New Roman" w:hAnsi="Times New Roman" w:cs="Times New Roman"/>
          <w:sz w:val="24"/>
        </w:rPr>
        <w:t>trival</w:t>
      </w:r>
      <w:proofErr w:type="spellEnd"/>
      <w:r w:rsidRPr="007845E0">
        <w:rPr>
          <w:rFonts w:ascii="Times New Roman" w:hAnsi="Times New Roman" w:cs="Times New Roman"/>
          <w:sz w:val="24"/>
        </w:rPr>
        <w:t xml:space="preserve"> = difficult. I recommend a read through of this paper to remove such useless jargon</w:t>
      </w:r>
    </w:p>
    <w:p w14:paraId="23504F65" w14:textId="709358A3"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L212</w:t>
      </w:r>
      <w:r w:rsidRPr="007845E0">
        <w:rPr>
          <w:rFonts w:ascii="Times New Roman" w:hAnsi="Times New Roman" w:cs="Times New Roman"/>
          <w:sz w:val="24"/>
        </w:rPr>
        <w:t xml:space="preserve"> following 199 substi</w:t>
      </w:r>
      <w:r>
        <w:rPr>
          <w:rFonts w:ascii="Times New Roman" w:hAnsi="Times New Roman" w:cs="Times New Roman"/>
          <w:sz w:val="24"/>
        </w:rPr>
        <w:t>tute rivers for systems</w:t>
      </w:r>
    </w:p>
    <w:p w14:paraId="5FBC53E2" w14:textId="44B7DED7" w:rsidR="00A9495B" w:rsidRPr="00194CB8" w:rsidRDefault="00A9495B" w:rsidP="001706BC">
      <w:pPr>
        <w:pStyle w:val="NoSpacing"/>
        <w:jc w:val="both"/>
        <w:rPr>
          <w:rFonts w:ascii="Times New Roman" w:hAnsi="Times New Roman" w:cs="Times New Roman"/>
          <w:strike/>
          <w:sz w:val="24"/>
        </w:rPr>
      </w:pPr>
      <w:r w:rsidRPr="00194CB8">
        <w:rPr>
          <w:rFonts w:ascii="Times New Roman" w:hAnsi="Times New Roman" w:cs="Times New Roman"/>
          <w:b/>
          <w:strike/>
          <w:sz w:val="24"/>
        </w:rPr>
        <w:t>Fig 2</w:t>
      </w:r>
      <w:r w:rsidRPr="00194CB8">
        <w:rPr>
          <w:rFonts w:ascii="Times New Roman" w:hAnsi="Times New Roman" w:cs="Times New Roman"/>
          <w:strike/>
          <w:sz w:val="24"/>
        </w:rPr>
        <w:t xml:space="preserve"> No need for big bold axis titles. The abbrev. for "day" is d not dy. Variable should be italicized.</w:t>
      </w:r>
    </w:p>
    <w:p w14:paraId="69354B6B"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L364</w:t>
      </w:r>
      <w:r w:rsidRPr="007845E0">
        <w:rPr>
          <w:rFonts w:ascii="Times New Roman" w:hAnsi="Times New Roman" w:cs="Times New Roman"/>
          <w:sz w:val="24"/>
        </w:rPr>
        <w:t xml:space="preserve"> delete "is unique in that it". There are other ways to derive daily timeseries of k for a river, O2 timeseries for example, so this method is not unique.</w:t>
      </w:r>
    </w:p>
    <w:p w14:paraId="449DC0F1"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L415</w:t>
      </w:r>
      <w:r w:rsidRPr="007845E0">
        <w:rPr>
          <w:rFonts w:ascii="Times New Roman" w:hAnsi="Times New Roman" w:cs="Times New Roman"/>
          <w:sz w:val="24"/>
        </w:rPr>
        <w:t xml:space="preserve"> \mu atm</w:t>
      </w:r>
    </w:p>
    <w:p w14:paraId="501CA45A"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L422</w:t>
      </w:r>
      <w:r w:rsidRPr="007845E0">
        <w:rPr>
          <w:rFonts w:ascii="Times New Roman" w:hAnsi="Times New Roman" w:cs="Times New Roman"/>
          <w:sz w:val="24"/>
        </w:rPr>
        <w:t xml:space="preserve"> State the findings in the topic sentence of paragraphs, not where to go look for the data.</w:t>
      </w:r>
    </w:p>
    <w:p w14:paraId="57540731"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L441</w:t>
      </w:r>
      <w:r w:rsidRPr="007845E0">
        <w:rPr>
          <w:rFonts w:ascii="Times New Roman" w:hAnsi="Times New Roman" w:cs="Times New Roman"/>
          <w:sz w:val="24"/>
        </w:rPr>
        <w:t xml:space="preserve"> was. Past tense for all results.</w:t>
      </w:r>
    </w:p>
    <w:p w14:paraId="17E4AC7E"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w:t>
      </w:r>
      <w:proofErr w:type="gramStart"/>
      <w:r w:rsidRPr="007845E0">
        <w:rPr>
          <w:rFonts w:ascii="Times New Roman" w:hAnsi="Times New Roman" w:cs="Times New Roman"/>
          <w:b/>
          <w:sz w:val="24"/>
        </w:rPr>
        <w:t>447</w:t>
      </w:r>
      <w:r w:rsidRPr="007845E0">
        <w:rPr>
          <w:rFonts w:ascii="Times New Roman" w:hAnsi="Times New Roman" w:cs="Times New Roman"/>
          <w:sz w:val="24"/>
        </w:rPr>
        <w:t xml:space="preserve"> ;</w:t>
      </w:r>
      <w:proofErr w:type="gramEnd"/>
      <w:r w:rsidRPr="007845E0">
        <w:rPr>
          <w:rFonts w:ascii="Times New Roman" w:hAnsi="Times New Roman" w:cs="Times New Roman"/>
          <w:sz w:val="24"/>
        </w:rPr>
        <w:t xml:space="preserve"> however,</w:t>
      </w:r>
    </w:p>
    <w:p w14:paraId="028C5DE0" w14:textId="12C04525"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L452</w:t>
      </w:r>
      <w:r w:rsidRPr="007845E0">
        <w:rPr>
          <w:rFonts w:ascii="Times New Roman" w:hAnsi="Times New Roman" w:cs="Times New Roman"/>
          <w:sz w:val="24"/>
        </w:rPr>
        <w:t xml:space="preserve"> A figure caption standing in for results text here.</w:t>
      </w:r>
    </w:p>
    <w:p w14:paraId="75296246" w14:textId="05704C0C" w:rsidR="00D923D0" w:rsidRDefault="00D923D0" w:rsidP="001706BC">
      <w:pPr>
        <w:pStyle w:val="NoSpacing"/>
        <w:jc w:val="both"/>
        <w:rPr>
          <w:rFonts w:ascii="Times New Roman" w:hAnsi="Times New Roman" w:cs="Times New Roman"/>
          <w:sz w:val="24"/>
        </w:rPr>
      </w:pPr>
      <w:r w:rsidRPr="007845E0">
        <w:rPr>
          <w:rFonts w:ascii="Times New Roman" w:hAnsi="Times New Roman" w:cs="Times New Roman"/>
          <w:b/>
          <w:sz w:val="24"/>
        </w:rPr>
        <w:t>L458</w:t>
      </w:r>
      <w:r w:rsidRPr="007845E0">
        <w:rPr>
          <w:rFonts w:ascii="Times New Roman" w:hAnsi="Times New Roman" w:cs="Times New Roman"/>
          <w:sz w:val="24"/>
        </w:rPr>
        <w:t xml:space="preserve"> Here is the finding buried </w:t>
      </w:r>
      <w:r>
        <w:rPr>
          <w:rFonts w:ascii="Times New Roman" w:hAnsi="Times New Roman" w:cs="Times New Roman"/>
          <w:sz w:val="24"/>
        </w:rPr>
        <w:t>in the middle of the paragraph</w:t>
      </w:r>
    </w:p>
    <w:p w14:paraId="47A01DA8" w14:textId="4E8A4D2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L489</w:t>
      </w:r>
      <w:r w:rsidRPr="007845E0">
        <w:rPr>
          <w:rFonts w:ascii="Times New Roman" w:hAnsi="Times New Roman" w:cs="Times New Roman"/>
          <w:sz w:val="24"/>
        </w:rPr>
        <w:t xml:space="preserve"> One can only support a hypothesis, not confirm it.</w:t>
      </w:r>
    </w:p>
    <w:p w14:paraId="226E9A49"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L493</w:t>
      </w:r>
      <w:r w:rsidRPr="007845E0">
        <w:rPr>
          <w:rFonts w:ascii="Times New Roman" w:hAnsi="Times New Roman" w:cs="Times New Roman"/>
          <w:sz w:val="24"/>
        </w:rPr>
        <w:t xml:space="preserve"> But there was a "finally" that started line 470, and now here a second one? </w:t>
      </w:r>
    </w:p>
    <w:p w14:paraId="25FFFB48" w14:textId="16D36CAB"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L514</w:t>
      </w:r>
      <w:r w:rsidRPr="007845E0">
        <w:rPr>
          <w:rFonts w:ascii="Times New Roman" w:hAnsi="Times New Roman" w:cs="Times New Roman"/>
          <w:sz w:val="24"/>
        </w:rPr>
        <w:t xml:space="preserve"> Use similar, not comparable. Everything is comparable to some extent.</w:t>
      </w:r>
    </w:p>
    <w:p w14:paraId="21FB9EE2" w14:textId="07D06CE5"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L518</w:t>
      </w:r>
      <w:r w:rsidRPr="007845E0">
        <w:rPr>
          <w:rFonts w:ascii="Times New Roman" w:hAnsi="Times New Roman" w:cs="Times New Roman"/>
          <w:sz w:val="24"/>
        </w:rPr>
        <w:t xml:space="preserve"> If Baye</w:t>
      </w:r>
      <w:r>
        <w:rPr>
          <w:rFonts w:ascii="Times New Roman" w:hAnsi="Times New Roman" w:cs="Times New Roman"/>
          <w:sz w:val="24"/>
        </w:rPr>
        <w:t>s, call them credible intervals</w:t>
      </w:r>
    </w:p>
    <w:p w14:paraId="5652195B" w14:textId="77777777" w:rsidR="0073123A" w:rsidRDefault="0073123A" w:rsidP="0073123A">
      <w:pPr>
        <w:pStyle w:val="NoSpacing"/>
        <w:jc w:val="both"/>
        <w:rPr>
          <w:rFonts w:ascii="Times New Roman" w:hAnsi="Times New Roman" w:cs="Times New Roman"/>
          <w:sz w:val="24"/>
        </w:rPr>
      </w:pPr>
      <w:r w:rsidRPr="007845E0">
        <w:rPr>
          <w:rFonts w:ascii="Times New Roman" w:hAnsi="Times New Roman" w:cs="Times New Roman"/>
          <w:b/>
          <w:sz w:val="24"/>
        </w:rPr>
        <w:t>L526</w:t>
      </w:r>
      <w:r w:rsidRPr="007845E0">
        <w:rPr>
          <w:rFonts w:ascii="Times New Roman" w:hAnsi="Times New Roman" w:cs="Times New Roman"/>
          <w:sz w:val="24"/>
        </w:rPr>
        <w:t xml:space="preserve"> systems? meaning rivers?</w:t>
      </w:r>
    </w:p>
    <w:p w14:paraId="61EE3BA5" w14:textId="4A7BA00C" w:rsidR="0073123A" w:rsidRDefault="0073123A" w:rsidP="001706BC">
      <w:pPr>
        <w:pStyle w:val="NoSpacing"/>
        <w:jc w:val="both"/>
        <w:rPr>
          <w:rFonts w:ascii="Times New Roman" w:hAnsi="Times New Roman" w:cs="Times New Roman"/>
          <w:sz w:val="24"/>
        </w:rPr>
      </w:pPr>
      <w:r w:rsidRPr="007845E0">
        <w:rPr>
          <w:rFonts w:ascii="Times New Roman" w:hAnsi="Times New Roman" w:cs="Times New Roman"/>
          <w:b/>
          <w:sz w:val="24"/>
        </w:rPr>
        <w:t>L527-531</w:t>
      </w:r>
      <w:r w:rsidRPr="007845E0">
        <w:rPr>
          <w:rFonts w:ascii="Times New Roman" w:hAnsi="Times New Roman" w:cs="Times New Roman"/>
          <w:sz w:val="24"/>
        </w:rPr>
        <w:t xml:space="preserve"> Results in discussion</w:t>
      </w:r>
    </w:p>
    <w:p w14:paraId="6E01697F"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L537</w:t>
      </w:r>
      <w:r w:rsidRPr="007845E0">
        <w:rPr>
          <w:rFonts w:ascii="Times New Roman" w:hAnsi="Times New Roman" w:cs="Times New Roman"/>
          <w:sz w:val="24"/>
        </w:rPr>
        <w:t xml:space="preserve"> it's is a contraction for it is.</w:t>
      </w:r>
    </w:p>
    <w:p w14:paraId="0BF98DA5" w14:textId="77777777" w:rsidR="0074007B"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L551</w:t>
      </w:r>
      <w:r w:rsidRPr="007845E0">
        <w:rPr>
          <w:rFonts w:ascii="Times New Roman" w:hAnsi="Times New Roman" w:cs="Times New Roman"/>
          <w:sz w:val="24"/>
        </w:rPr>
        <w:t xml:space="preserve"> what is left to future work?</w:t>
      </w:r>
    </w:p>
    <w:p w14:paraId="4D5BF039" w14:textId="77777777" w:rsidR="0074007B"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L560</w:t>
      </w:r>
      <w:r w:rsidRPr="007845E0">
        <w:rPr>
          <w:rFonts w:ascii="Times New Roman" w:hAnsi="Times New Roman" w:cs="Times New Roman"/>
          <w:sz w:val="24"/>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7845E0">
        <w:rPr>
          <w:rFonts w:ascii="Times New Roman" w:hAnsi="Times New Roman" w:cs="Times New Roman"/>
          <w:b/>
          <w:sz w:val="24"/>
        </w:rPr>
        <w:t>L568</w:t>
      </w:r>
      <w:r w:rsidRPr="007845E0">
        <w:rPr>
          <w:rFonts w:ascii="Times New Roman" w:hAnsi="Times New Roman" w:cs="Times New Roman"/>
          <w:sz w:val="24"/>
        </w:rPr>
        <w:t xml:space="preserve"> Figure numbers again standing in for insight.</w:t>
      </w:r>
    </w:p>
    <w:p w14:paraId="552DB30D" w14:textId="77777777" w:rsidR="00404B97" w:rsidRPr="00A45990" w:rsidRDefault="00404B97" w:rsidP="00404B97">
      <w:pPr>
        <w:pStyle w:val="NormalWeb"/>
        <w:spacing w:before="178" w:beforeAutospacing="0" w:after="0" w:afterAutospacing="0"/>
        <w:ind w:left="4"/>
        <w:rPr>
          <w:i/>
        </w:rPr>
      </w:pPr>
      <w:r w:rsidRPr="00A45990">
        <w:rPr>
          <w:i/>
        </w:rPr>
        <w:t>We agree with all of the reviewer’s suggestions and have made the appropriate changes to the manuscript.</w:t>
      </w:r>
    </w:p>
    <w:p w14:paraId="5D861EC0" w14:textId="77777777" w:rsidR="00404B97" w:rsidRPr="004B0D46" w:rsidRDefault="00404B97" w:rsidP="004B0D46">
      <w:pPr>
        <w:pStyle w:val="NoSpacing"/>
        <w:ind w:left="360"/>
        <w:rPr>
          <w:rFonts w:ascii="Times New Roman" w:hAnsi="Times New Roman" w:cs="Times New Roman"/>
          <w:color w:val="0000FF"/>
          <w:sz w:val="24"/>
          <w:u w:val="single"/>
        </w:rPr>
      </w:pPr>
    </w:p>
    <w:p w14:paraId="111C9D2A" w14:textId="79FA570E" w:rsidR="004E537C" w:rsidRDefault="004E537C">
      <w:pPr>
        <w:rPr>
          <w:rFonts w:ascii="Times New Roman" w:hAnsi="Times New Roman" w:cs="Times New Roman"/>
          <w:sz w:val="24"/>
        </w:rPr>
      </w:pPr>
      <w:r>
        <w:rPr>
          <w:rFonts w:ascii="Times New Roman" w:hAnsi="Times New Roman" w:cs="Times New Roman"/>
          <w:sz w:val="24"/>
        </w:rPr>
        <w:lastRenderedPageBreak/>
        <w:br w:type="page"/>
      </w:r>
    </w:p>
    <w:p w14:paraId="11C6196B" w14:textId="2F2A496B" w:rsidR="004E537C" w:rsidRDefault="00E569B2" w:rsidP="004E537C">
      <w:pPr>
        <w:pStyle w:val="NoSpacing"/>
        <w:rPr>
          <w:rFonts w:ascii="Times New Roman" w:hAnsi="Times New Roman" w:cs="Times New Roman"/>
          <w:b/>
          <w:sz w:val="36"/>
        </w:rPr>
      </w:pPr>
      <w:r>
        <w:rPr>
          <w:rFonts w:ascii="Times New Roman" w:hAnsi="Times New Roman" w:cs="Times New Roman"/>
          <w:b/>
          <w:sz w:val="36"/>
        </w:rPr>
        <w:lastRenderedPageBreak/>
        <w:t>Reviewer 2</w:t>
      </w:r>
      <w:r w:rsidR="009F4F9F">
        <w:rPr>
          <w:rFonts w:ascii="Times New Roman" w:hAnsi="Times New Roman" w:cs="Times New Roman"/>
          <w:b/>
          <w:sz w:val="36"/>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 xml:space="preserve">In the submitted manuscript, ‘Remotely sensing river greenhouse gas exchange velocity </w:t>
      </w:r>
      <w:proofErr w:type="gramStart"/>
      <w:r>
        <w:rPr>
          <w:color w:val="000000"/>
        </w:rPr>
        <w:t>using  the</w:t>
      </w:r>
      <w:proofErr w:type="gramEnd"/>
      <w:r>
        <w:rPr>
          <w:color w:val="000000"/>
        </w:rPr>
        <w:t xml:space="preserv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spatiotemporal dynamics of riverine gas exchange. Capturing spatiotemporal dynamics of gas exchange across varying watersheds, and in particular in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D0746B" w:rsidRDefault="00E569B2" w:rsidP="007F216A">
      <w:pPr>
        <w:pStyle w:val="NormalWeb"/>
        <w:spacing w:before="172" w:beforeAutospacing="0" w:after="0" w:afterAutospacing="0"/>
        <w:ind w:left="3"/>
        <w:rPr>
          <w:sz w:val="28"/>
        </w:rPr>
      </w:pPr>
      <w:r w:rsidRPr="00D0746B">
        <w:rPr>
          <w:b/>
          <w:bCs/>
          <w:color w:val="000000"/>
          <w:sz w:val="28"/>
        </w:rPr>
        <w:t>Main comments:  </w:t>
      </w:r>
    </w:p>
    <w:p w14:paraId="0639AE6B" w14:textId="17F8E70A" w:rsidR="007F216A" w:rsidRPr="00222252" w:rsidRDefault="00E569B2" w:rsidP="007F216A">
      <w:pPr>
        <w:pStyle w:val="NormalWeb"/>
        <w:numPr>
          <w:ilvl w:val="0"/>
          <w:numId w:val="2"/>
        </w:numPr>
        <w:spacing w:before="172" w:beforeAutospacing="0" w:after="0" w:afterAutospacing="0"/>
      </w:pPr>
      <w:r>
        <w:rPr>
          <w:color w:val="000000"/>
        </w:rPr>
        <w:t>Since SWOT is limited to 50m width, this should be pu</w:t>
      </w:r>
      <w:r w:rsidR="007F216A">
        <w:rPr>
          <w:color w:val="000000"/>
        </w:rPr>
        <w:t>t into context, i.e. what % of </w:t>
      </w:r>
      <w:r>
        <w:rPr>
          <w:color w:val="000000"/>
        </w:rPr>
        <w:t>the Earth’s river/streams</w:t>
      </w:r>
      <w:r w:rsidR="00222252">
        <w:rPr>
          <w:color w:val="000000"/>
        </w:rPr>
        <w:t xml:space="preserve"> will be covered at 50m width?</w:t>
      </w:r>
    </w:p>
    <w:p w14:paraId="602B88ED" w14:textId="456D1330"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absolutely correct that BIKER (and SWOT more generally) are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725569" w:rsidRPr="00A45990">
        <w:rPr>
          <w:i/>
          <w:color w:val="000000"/>
        </w:rPr>
        <w:t>performed two comparisons: 1) SWOT</w:t>
      </w:r>
      <w:r w:rsidR="00672E4E" w:rsidRPr="00A45990">
        <w:rPr>
          <w:i/>
          <w:color w:val="000000"/>
        </w:rPr>
        <w:t xml:space="preserve"> mean annual river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 xml:space="preserve">(Altenau et al. 2021) </w:t>
      </w:r>
      <w:r w:rsidR="00725569" w:rsidRPr="00A45990">
        <w:rPr>
          <w:i/>
          <w:color w:val="000000"/>
        </w:rPr>
        <w:t>versus</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243DDE" w:rsidRPr="00A45990">
        <w:rPr>
          <w:i/>
          <w:color w:val="000000"/>
        </w:rPr>
        <w:t>globa</w:t>
      </w:r>
      <w:r w:rsidR="00EC14C8" w:rsidRPr="00A45990">
        <w:rPr>
          <w:i/>
          <w:color w:val="000000"/>
        </w:rPr>
        <w:t>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tblLook w:val="04A0" w:firstRow="1" w:lastRow="0" w:firstColumn="1" w:lastColumn="0" w:noHBand="0" w:noVBand="1"/>
      </w:tblPr>
      <w:tblGrid>
        <w:gridCol w:w="2782"/>
        <w:gridCol w:w="2250"/>
        <w:gridCol w:w="1620"/>
      </w:tblGrid>
      <w:tr w:rsidR="00A6125A" w14:paraId="1803231D" w14:textId="5B8CD3C8" w:rsidTr="00190535">
        <w:tc>
          <w:tcPr>
            <w:tcW w:w="2782" w:type="dxa"/>
            <w:shd w:val="clear" w:color="auto" w:fill="D0CECE" w:themeFill="background2" w:themeFillShade="E6"/>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D0CECE" w:themeFill="background2" w:themeFillShade="E6"/>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D0CECE" w:themeFill="background2" w:themeFillShade="E6"/>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190535">
        <w:tc>
          <w:tcPr>
            <w:tcW w:w="2782" w:type="dxa"/>
            <w:shd w:val="clear" w:color="auto" w:fill="D0CECE" w:themeFill="background2" w:themeFillShade="E6"/>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(Altenau et al. 2021)</w:t>
            </w:r>
          </w:p>
        </w:tc>
        <w:tc>
          <w:tcPr>
            <w:tcW w:w="2250" w:type="dxa"/>
            <w:shd w:val="clear" w:color="auto" w:fill="C5E0B3" w:themeFill="accent6" w:themeFillTint="66"/>
          </w:tcPr>
          <w:p w14:paraId="44B80932" w14:textId="6874A249"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674,664</w:t>
            </w:r>
          </w:p>
        </w:tc>
        <w:tc>
          <w:tcPr>
            <w:tcW w:w="1620" w:type="dxa"/>
            <w:shd w:val="clear" w:color="auto" w:fill="C5E0B3" w:themeFill="accent6" w:themeFillTint="66"/>
          </w:tcPr>
          <w:p w14:paraId="63459C7A" w14:textId="64C32FAF"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2,143,269</w:t>
            </w:r>
          </w:p>
        </w:tc>
      </w:tr>
      <w:tr w:rsidR="00A6125A" w14:paraId="62B502CC" w14:textId="35EA3C7C" w:rsidTr="00190535">
        <w:tc>
          <w:tcPr>
            <w:tcW w:w="2782" w:type="dxa"/>
            <w:shd w:val="clear" w:color="auto" w:fill="D0CECE" w:themeFill="background2" w:themeFillShade="E6"/>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C5E0B3" w:themeFill="accent6" w:themeFillTint="66"/>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C5E0B3" w:themeFill="accent6" w:themeFillTint="66"/>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6125A">
        <w:tc>
          <w:tcPr>
            <w:tcW w:w="2782" w:type="dxa"/>
            <w:shd w:val="clear" w:color="auto" w:fill="D0CECE" w:themeFill="background2" w:themeFillShade="E6"/>
          </w:tcPr>
          <w:p w14:paraId="1C71BCAE" w14:textId="5F123FFF"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that SWOT observes</w:t>
            </w:r>
          </w:p>
        </w:tc>
        <w:tc>
          <w:tcPr>
            <w:tcW w:w="2250" w:type="dxa"/>
            <w:shd w:val="clear" w:color="auto" w:fill="B4C6E7" w:themeFill="accent5" w:themeFillTint="66"/>
          </w:tcPr>
          <w:p w14:paraId="52601BFA" w14:textId="375A52EC"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83%</w:t>
            </w:r>
          </w:p>
        </w:tc>
        <w:tc>
          <w:tcPr>
            <w:tcW w:w="1620" w:type="dxa"/>
            <w:shd w:val="clear" w:color="auto" w:fill="B4C6E7" w:themeFill="accent5" w:themeFillTint="66"/>
          </w:tcPr>
          <w:p w14:paraId="4C1E2B93" w14:textId="70D273B3"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0.5%</w:t>
            </w:r>
          </w:p>
        </w:tc>
      </w:tr>
    </w:tbl>
    <w:p w14:paraId="557B7A74" w14:textId="636AC6A8" w:rsidR="005B7304" w:rsidRPr="009629C3" w:rsidRDefault="00721B82" w:rsidP="007C49B9">
      <w:pPr>
        <w:pStyle w:val="NormalWeb"/>
        <w:spacing w:before="172" w:beforeAutospacing="0" w:after="0" w:afterAutospacing="0"/>
        <w:jc w:val="both"/>
        <w:rPr>
          <w:i/>
        </w:rPr>
      </w:pPr>
      <w:r w:rsidRPr="00A45990">
        <w:rPr>
          <w:i/>
        </w:rPr>
        <w:t>SWOT will directly observe most of th</w:t>
      </w:r>
      <w:r w:rsidR="005B7304" w:rsidRPr="00A45990">
        <w:rPr>
          <w:i/>
        </w:rPr>
        <w:t>e global river surface area (83</w:t>
      </w:r>
      <w:r w:rsidRPr="00A45990">
        <w:rPr>
          <w:i/>
        </w:rPr>
        <w:t>% observable) but will not observe the vas</w:t>
      </w:r>
      <w:r w:rsidR="00A6125A" w:rsidRPr="00A45990">
        <w:rPr>
          <w:i/>
        </w:rPr>
        <w:t>t majority of the network (0.5</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the vast majority of the </w:t>
      </w:r>
      <w:proofErr w:type="gramStart"/>
      <w:r w:rsidRPr="00A45990">
        <w:rPr>
          <w:i/>
        </w:rPr>
        <w:t>network, but</w:t>
      </w:r>
      <w:proofErr w:type="gramEnd"/>
      <w:r w:rsidR="00717AFD" w:rsidRPr="00A45990">
        <w:rPr>
          <w:i/>
        </w:rPr>
        <w:t xml:space="preserve"> are too narrow to contribute much </w:t>
      </w:r>
      <w:r w:rsidRPr="00A45990">
        <w:rPr>
          <w:i/>
        </w:rPr>
        <w:t xml:space="preserve">to </w:t>
      </w:r>
      <w:r w:rsidR="000572D5" w:rsidRPr="00A45990">
        <w:rPr>
          <w:i/>
        </w:rPr>
        <w:t xml:space="preserve">total </w:t>
      </w:r>
      <w:r w:rsidRPr="00A45990">
        <w:rPr>
          <w:i/>
        </w:rPr>
        <w:t>surface area.</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the majority of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(Tabel S___) and introduce it in the main text at line ___</w:t>
      </w:r>
      <w:r w:rsidR="00365F50" w:rsidRPr="00A45990">
        <w:rPr>
          <w:i/>
        </w:rPr>
        <w:t xml:space="preserve"> as the following</w:t>
      </w:r>
      <w:r w:rsidR="005B7304" w:rsidRPr="00A45990">
        <w:rPr>
          <w:i/>
        </w:rPr>
        <w:t>:</w:t>
      </w:r>
    </w:p>
    <w:p w14:paraId="1E455302" w14:textId="4D03FB03" w:rsidR="005B7304" w:rsidRPr="0003216B" w:rsidRDefault="000572D5" w:rsidP="007C49B9">
      <w:pPr>
        <w:pStyle w:val="NormalWeb"/>
        <w:spacing w:before="172" w:beforeAutospacing="0" w:after="0" w:afterAutospacing="0"/>
        <w:jc w:val="both"/>
        <w:rPr>
          <w:i/>
          <w:highlight w:val="yellow"/>
        </w:rPr>
      </w:pPr>
      <w:r w:rsidRPr="0003216B">
        <w:rPr>
          <w:i/>
          <w:highlight w:val="yellow"/>
        </w:rPr>
        <w:t xml:space="preserve">SWOT’s relatively coarse </w:t>
      </w:r>
      <w:r w:rsidR="00307456" w:rsidRPr="0003216B">
        <w:rPr>
          <w:i/>
          <w:highlight w:val="yellow"/>
        </w:rPr>
        <w:t>spatial</w:t>
      </w:r>
      <w:r w:rsidRPr="0003216B">
        <w:rPr>
          <w:i/>
          <w:highlight w:val="yellow"/>
        </w:rPr>
        <w:t xml:space="preserve"> resolution limits BIKER’s use to large rivers, though these large rivers constitute the majority of the global river surface area. To confirm this, we obtained the global estimates for SWOT-observable surface area and length (at mean annual conditions- Altenau et al</w:t>
      </w:r>
      <w:r w:rsidR="00083266">
        <w:rPr>
          <w:i/>
          <w:highlight w:val="yellow"/>
        </w:rPr>
        <w:t xml:space="preserve"> 2021) and compared them to </w:t>
      </w:r>
      <w:r w:rsidRPr="0003216B">
        <w:rPr>
          <w:i/>
          <w:highlight w:val="yellow"/>
        </w:rPr>
        <w:t xml:space="preserve">recent estimates of </w:t>
      </w:r>
      <w:r w:rsidR="00083266">
        <w:rPr>
          <w:i/>
          <w:highlight w:val="yellow"/>
        </w:rPr>
        <w:t>global river</w:t>
      </w:r>
      <w:r w:rsidRPr="0003216B">
        <w:rPr>
          <w:i/>
          <w:highlight w:val="yellow"/>
        </w:rPr>
        <w:t xml:space="preserve"> surface area and length </w:t>
      </w:r>
      <w:r w:rsidRPr="0003216B">
        <w:rPr>
          <w:i/>
          <w:highlight w:val="yellow"/>
        </w:rPr>
        <w:lastRenderedPageBreak/>
        <w:t xml:space="preserve">(Table </w:t>
      </w:r>
      <w:proofErr w:type="spellStart"/>
      <w:r w:rsidRPr="0003216B">
        <w:rPr>
          <w:i/>
          <w:highlight w:val="yellow"/>
        </w:rPr>
        <w:t>Sx</w:t>
      </w:r>
      <w:proofErr w:type="spellEnd"/>
      <w:r w:rsidRPr="0003216B">
        <w:rPr>
          <w:i/>
          <w:highlight w:val="yellow"/>
        </w:rPr>
        <w:t xml:space="preserve">). We found that 87% of the global surface area </w:t>
      </w:r>
      <w:r w:rsidR="00083266">
        <w:rPr>
          <w:i/>
          <w:highlight w:val="yellow"/>
        </w:rPr>
        <w:t>is SWOT-observable, while only 0.5</w:t>
      </w:r>
      <w:r w:rsidRPr="0003216B">
        <w:rPr>
          <w:i/>
          <w:highlight w:val="yellow"/>
        </w:rPr>
        <w:t>% of the network is SWOT-observable. . While small streams in aggregate exert a significant influence on GHG emissions from river networks (Liu et al 2022; Raymond et al 2013), BIKER will be capable of inferring k</w:t>
      </w:r>
      <w:r w:rsidRPr="0003216B">
        <w:rPr>
          <w:i/>
          <w:highlight w:val="yellow"/>
          <w:vertAlign w:val="subscript"/>
        </w:rPr>
        <w:t xml:space="preserve">600 </w:t>
      </w:r>
      <w:r w:rsidR="00083266">
        <w:rPr>
          <w:i/>
          <w:highlight w:val="yellow"/>
        </w:rPr>
        <w:t>for the</w:t>
      </w:r>
      <w:r w:rsidRPr="0003216B">
        <w:rPr>
          <w:i/>
          <w:highlight w:val="yellow"/>
        </w:rPr>
        <w:t xml:space="preserve"> majority of the global freshwater air/water interface and </w:t>
      </w:r>
      <w:r w:rsidR="0003216B" w:rsidRPr="0003216B">
        <w:rPr>
          <w:i/>
          <w:highlight w:val="yellow"/>
        </w:rPr>
        <w:t>provide a significant amount of new information for global river biogeochemical models</w:t>
      </w:r>
      <w:r w:rsidR="00083266">
        <w:rPr>
          <w:i/>
          <w:highlight w:val="yellow"/>
        </w:rPr>
        <w:t>.</w:t>
      </w:r>
    </w:p>
    <w:p w14:paraId="29842D33" w14:textId="5D254AF0" w:rsidR="007F216A" w:rsidRPr="006E3248" w:rsidRDefault="00E569B2" w:rsidP="007F216A">
      <w:pPr>
        <w:pStyle w:val="NormalWeb"/>
        <w:numPr>
          <w:ilvl w:val="0"/>
          <w:numId w:val="2"/>
        </w:numPr>
        <w:spacing w:before="172" w:beforeAutospacing="0" w:after="0" w:afterAutospacing="0"/>
      </w:pPr>
      <w:r w:rsidRPr="007F216A">
        <w:rPr>
          <w:color w:val="000000"/>
        </w:rPr>
        <w:t>How does the model factor in rivers with large seasonally dynamic river widths (e.g. northern ice melt period)? Based on the “test data</w:t>
      </w:r>
      <w:r w:rsidR="007F216A">
        <w:rPr>
          <w:color w:val="000000"/>
        </w:rPr>
        <w:t>” used, coverage is limited in </w:t>
      </w:r>
      <w:r w:rsidRPr="007F216A">
        <w:rPr>
          <w:color w:val="000000"/>
        </w:rPr>
        <w:t>certain regions, e.g. Arctic which experience dram</w:t>
      </w:r>
      <w:r w:rsidR="007F216A">
        <w:rPr>
          <w:color w:val="000000"/>
        </w:rPr>
        <w:t>atic shifts in river hydrology </w:t>
      </w:r>
      <w:r w:rsidRPr="007F216A">
        <w:rPr>
          <w:color w:val="000000"/>
        </w:rPr>
        <w:t xml:space="preserve">during the ice-melt period. </w:t>
      </w:r>
      <w:proofErr w:type="gramStart"/>
      <w:r w:rsidRPr="007F216A">
        <w:rPr>
          <w:color w:val="000000"/>
        </w:rPr>
        <w:t>Does</w:t>
      </w:r>
      <w:proofErr w:type="gramEnd"/>
      <w:r w:rsidRPr="007F216A">
        <w:rPr>
          <w:color w:val="000000"/>
        </w:rPr>
        <w:t xml:space="preserve"> the BIKER algorithm</w:t>
      </w:r>
      <w:r w:rsidR="007F216A">
        <w:rPr>
          <w:color w:val="000000"/>
        </w:rPr>
        <w:t xml:space="preserve"> </w:t>
      </w:r>
      <w:r w:rsidRPr="007F216A">
        <w:rPr>
          <w:color w:val="000000"/>
        </w:rPr>
        <w:t xml:space="preserve">capture rivers </w:t>
      </w:r>
      <w:r w:rsidR="006E3248">
        <w:rPr>
          <w:color w:val="000000"/>
        </w:rPr>
        <w:t>that experience extreme events?</w:t>
      </w:r>
    </w:p>
    <w:p w14:paraId="1FAD4C17" w14:textId="3D7FAC2C" w:rsidR="00B032FA" w:rsidRPr="00A45990"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conceptually </w:t>
      </w:r>
      <w:r w:rsidR="006D0215" w:rsidRPr="00A45990">
        <w:rPr>
          <w:i/>
          <w:color w:val="000000"/>
        </w:rPr>
        <w:t>allow for inversion of flood events. Real-world use of BIKER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B032FA" w:rsidRPr="00A45990">
        <w:rPr>
          <w:i/>
          <w:color w:val="000000"/>
        </w:rPr>
        <w:t>at line ___:</w:t>
      </w:r>
    </w:p>
    <w:p w14:paraId="3247CF5C" w14:textId="214C7A10" w:rsidR="00B032FA" w:rsidRPr="00B032FA" w:rsidRDefault="00B032FA" w:rsidP="007C49B9">
      <w:pPr>
        <w:pStyle w:val="NormalWeb"/>
        <w:spacing w:before="172" w:beforeAutospacing="0" w:after="0" w:afterAutospacing="0"/>
        <w:jc w:val="both"/>
        <w:rPr>
          <w:i/>
          <w:color w:val="000000"/>
          <w:highlight w:val="yellow"/>
        </w:rPr>
      </w:pPr>
      <w:r w:rsidRPr="00B032FA">
        <w:rPr>
          <w:i/>
          <w:color w:val="000000"/>
          <w:highlight w:val="yellow"/>
        </w:rPr>
        <w:t>Given its reliance on Manning’s equation, BIKER cannot invert overbank flow events</w:t>
      </w:r>
      <w:r w:rsidR="003359F9">
        <w:rPr>
          <w:i/>
          <w:color w:val="000000"/>
          <w:highlight w:val="yellow"/>
        </w:rPr>
        <w:t>, similar to many SWOT discharge algorithms</w:t>
      </w:r>
      <w:r w:rsidRPr="00B032FA">
        <w:rPr>
          <w:i/>
          <w:color w:val="000000"/>
          <w:highlight w:val="yellow"/>
        </w:rPr>
        <w:t>. This is an important distinction that must be accounted for when BIKER is run on real-world SWOT data, though future work should also loo</w:t>
      </w:r>
      <w:r w:rsidR="006A5EEC">
        <w:rPr>
          <w:i/>
          <w:color w:val="000000"/>
          <w:highlight w:val="yellow"/>
        </w:rPr>
        <w:t>k to couple floodplain modules with BIKER to capture gas exchange in seasonally-inundated floodplains, which can exert significant influences in the Arctic and Amazon (for example).</w:t>
      </w:r>
    </w:p>
    <w:p w14:paraId="04B7BE37" w14:textId="150C8BEA" w:rsidR="00E569B2" w:rsidRPr="006A5EEC" w:rsidRDefault="007F216A" w:rsidP="007F216A">
      <w:pPr>
        <w:pStyle w:val="NormalWeb"/>
        <w:numPr>
          <w:ilvl w:val="0"/>
          <w:numId w:val="2"/>
        </w:numPr>
        <w:spacing w:before="172" w:beforeAutospacing="0" w:after="0" w:afterAutospacing="0"/>
      </w:pPr>
      <w:r w:rsidRPr="007F216A">
        <w:rPr>
          <w:rFonts w:ascii="Arial" w:hAnsi="Arial" w:cs="Arial"/>
          <w:color w:val="000000"/>
        </w:rPr>
        <w:t>T</w:t>
      </w:r>
      <w:r w:rsidR="00E569B2" w:rsidRPr="007F216A">
        <w:rPr>
          <w:color w:val="000000"/>
        </w:rPr>
        <w:t>he validation (Section 3) is based on a limited sample size (47 SWOT simulated rivers) and this sample size is further reduced to infer bi</w:t>
      </w:r>
      <w:r>
        <w:rPr>
          <w:color w:val="000000"/>
        </w:rPr>
        <w:t>ases in variation (e.g. Figure </w:t>
      </w:r>
      <w:r w:rsidR="00E569B2" w:rsidRPr="007F216A">
        <w:rPr>
          <w:color w:val="000000"/>
        </w:rPr>
        <w:t>6). I understand the limitation in available data but the limited sample size and the implications it has on the output needs to be addres</w:t>
      </w:r>
      <w:r w:rsidR="00466706">
        <w:rPr>
          <w:color w:val="000000"/>
        </w:rPr>
        <w:t>sed further in the discussion.</w:t>
      </w:r>
    </w:p>
    <w:p w14:paraId="1D605EFC" w14:textId="15D12457" w:rsidR="006A5EEC" w:rsidRDefault="006A5EEC" w:rsidP="006A5EEC">
      <w:pPr>
        <w:pStyle w:val="NormalWeb"/>
        <w:spacing w:before="175" w:beforeAutospacing="0" w:after="0" w:afterAutospacing="0"/>
        <w:ind w:left="363" w:right="63"/>
        <w:rPr>
          <w:color w:val="000000"/>
        </w:rPr>
      </w:pPr>
      <w:r w:rsidRPr="0086546C">
        <w:rPr>
          <w:b/>
          <w:color w:val="000000"/>
        </w:rPr>
        <w:t>L279-282</w:t>
      </w:r>
      <w:r>
        <w:rPr>
          <w:color w:val="000000"/>
        </w:rPr>
        <w:t xml:space="preserve"> The geographic bias in the data (as shown in Figure S2) should be addressed here.  Most points are in North America, with none covering the Arctic and limited coverage in South America, yet BIKER will be run on all river networks shown in the map. This needs to be stated here and addressed in the discussion later on.</w:t>
      </w:r>
    </w:p>
    <w:p w14:paraId="6E2CEF03" w14:textId="77777777" w:rsidR="007C49B9" w:rsidRDefault="007C49B9" w:rsidP="007C49B9">
      <w:pPr>
        <w:pStyle w:val="NormalWeb"/>
        <w:spacing w:before="173" w:beforeAutospacing="0" w:after="0" w:afterAutospacing="0"/>
        <w:ind w:left="363" w:right="87"/>
        <w:rPr>
          <w:color w:val="000000"/>
        </w:rPr>
      </w:pPr>
      <w:r w:rsidRPr="0086546C">
        <w:rPr>
          <w:b/>
          <w:color w:val="000000"/>
        </w:rPr>
        <w:t>L288</w:t>
      </w:r>
      <w:r>
        <w:rPr>
          <w:color w:val="000000"/>
        </w:rPr>
        <w:t xml:space="preserve"> Why were these 16 rivers chosen? Later down (L 291) its stated they are from </w:t>
      </w:r>
      <w:proofErr w:type="spellStart"/>
      <w:proofErr w:type="gramStart"/>
      <w:r>
        <w:rPr>
          <w:color w:val="000000"/>
        </w:rPr>
        <w:t>Frasson</w:t>
      </w:r>
      <w:proofErr w:type="spellEnd"/>
      <w:r>
        <w:rPr>
          <w:color w:val="000000"/>
        </w:rPr>
        <w:t>  et al.</w:t>
      </w:r>
      <w:proofErr w:type="gramEnd"/>
      <w:r>
        <w:rPr>
          <w:color w:val="000000"/>
        </w:rPr>
        <w:t xml:space="preserve">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86546C">
        <w:rPr>
          <w:b/>
          <w:color w:val="000000"/>
        </w:rPr>
        <w:t>L470-491</w:t>
      </w:r>
      <w:r>
        <w:rPr>
          <w:color w:val="000000"/>
        </w:rPr>
        <w:t xml:space="preserve"> This conclusion is drawn from a very small sample size is it appropriate to subset down to 18 and 10 rivers and draw such conclusion? The limitations of such an approach should be addressed here.  </w:t>
      </w:r>
    </w:p>
    <w:p w14:paraId="31771A4A" w14:textId="5F66086B" w:rsidR="006A5EEC" w:rsidRPr="00904779" w:rsidRDefault="006A5EEC" w:rsidP="007C49B9">
      <w:pPr>
        <w:pStyle w:val="NormalWeb"/>
        <w:spacing w:before="172" w:beforeAutospacing="0" w:after="0" w:afterAutospacing="0"/>
        <w:jc w:val="both"/>
        <w:rPr>
          <w:i/>
          <w:color w:val="000000"/>
        </w:rPr>
      </w:pPr>
      <w:r>
        <w:rPr>
          <w:i/>
          <w:color w:val="000000"/>
        </w:rPr>
        <w:t>We thank the reviewer for these</w:t>
      </w:r>
      <w:r w:rsidRPr="00A45990">
        <w:rPr>
          <w:i/>
          <w:color w:val="000000"/>
        </w:rPr>
        <w:t xml:space="preserve"> comment</w:t>
      </w:r>
      <w:r>
        <w:rPr>
          <w:i/>
          <w:color w:val="000000"/>
        </w:rPr>
        <w:t>s</w:t>
      </w:r>
      <w:r w:rsidR="007C49B9">
        <w:rPr>
          <w:i/>
          <w:color w:val="000000"/>
        </w:rPr>
        <w:t xml:space="preserve">, which are crucial to understanding this BIKER validation 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time consuming processing to p</w:t>
      </w:r>
      <w:r w:rsidR="007C49B9">
        <w:rPr>
          <w:i/>
          <w:color w:val="000000"/>
        </w:rPr>
        <w:t>repare these hydraulic models as</w:t>
      </w:r>
      <w:r w:rsidRPr="00A45990">
        <w:rPr>
          <w:i/>
          <w:color w:val="000000"/>
        </w:rPr>
        <w:t xml:space="preserve"> ‘simulated SWOT data’ (</w:t>
      </w:r>
      <w:proofErr w:type="spellStart"/>
      <w:r w:rsidRPr="00A45990">
        <w:rPr>
          <w:i/>
          <w:color w:val="000000"/>
        </w:rPr>
        <w:t>Frasson</w:t>
      </w:r>
      <w:proofErr w:type="spellEnd"/>
      <w:r w:rsidRPr="00A45990">
        <w:rPr>
          <w:i/>
          <w:color w:val="000000"/>
        </w:rPr>
        <w:t xml:space="preserve"> </w:t>
      </w:r>
      <w:r w:rsidRPr="00A45990">
        <w:rPr>
          <w:i/>
          <w:color w:val="000000"/>
        </w:rPr>
        <w:lastRenderedPageBreak/>
        <w:t>et al. 2021; Durand et al. 2016).</w:t>
      </w:r>
      <w:r w:rsidR="007C49B9">
        <w:rPr>
          <w:i/>
          <w:color w:val="000000"/>
        </w:rPr>
        <w:t xml:space="preserve"> </w:t>
      </w:r>
      <w:r w:rsidRPr="00A45990">
        <w:rPr>
          <w:i/>
          <w:color w:val="000000"/>
        </w:rPr>
        <w:t>Therefore, w</w:t>
      </w:r>
      <w:r w:rsidRPr="00A45990">
        <w:rPr>
          <w:i/>
        </w:rPr>
        <w:t>e have added the following to the manuscript’s main text to be more explicit about limitations in our validation set:</w:t>
      </w:r>
    </w:p>
    <w:p w14:paraId="779349A2" w14:textId="77777777" w:rsidR="007C49B9" w:rsidRDefault="007C49B9" w:rsidP="007C49B9">
      <w:pPr>
        <w:pStyle w:val="NoSpacing"/>
        <w:ind w:left="363"/>
        <w:jc w:val="both"/>
        <w:rPr>
          <w:rFonts w:ascii="Times New Roman" w:hAnsi="Times New Roman" w:cs="Times New Roman"/>
          <w:i/>
          <w:sz w:val="24"/>
          <w:highlight w:val="yellow"/>
        </w:rPr>
      </w:pPr>
    </w:p>
    <w:p w14:paraId="38A4BCC0" w14:textId="2033A024" w:rsidR="007C49B9" w:rsidRDefault="006A5EEC" w:rsidP="007C49B9">
      <w:pPr>
        <w:pStyle w:val="NoSpacing"/>
        <w:jc w:val="both"/>
        <w:rPr>
          <w:rFonts w:ascii="Times New Roman" w:hAnsi="Times New Roman" w:cs="Times New Roman"/>
          <w:i/>
          <w:sz w:val="24"/>
          <w:highlight w:val="yellow"/>
        </w:rPr>
      </w:pPr>
      <w:r w:rsidRPr="006A5EEC">
        <w:rPr>
          <w:rFonts w:ascii="Times New Roman" w:hAnsi="Times New Roman" w:cs="Times New Roman"/>
          <w:i/>
          <w:sz w:val="24"/>
          <w:highlight w:val="yellow"/>
        </w:rPr>
        <w:t xml:space="preserve">There is considerable geographic bias in our validation rivers, with rivers only present in North America, </w:t>
      </w:r>
      <w:r w:rsidR="007C49B9">
        <w:rPr>
          <w:rFonts w:ascii="Times New Roman" w:hAnsi="Times New Roman" w:cs="Times New Roman"/>
          <w:i/>
          <w:sz w:val="24"/>
          <w:highlight w:val="yellow"/>
        </w:rPr>
        <w:t xml:space="preserve">Western </w:t>
      </w:r>
      <w:r w:rsidRPr="006A5EEC">
        <w:rPr>
          <w:rFonts w:ascii="Times New Roman" w:hAnsi="Times New Roman" w:cs="Times New Roman"/>
          <w:i/>
          <w:sz w:val="24"/>
          <w:highlight w:val="yellow"/>
        </w:rPr>
        <w:t>Europe, and Bangladesh. Further, no Arctic rivers are included. We acknowledge that this limits our ability to validate BIKER ahead of SWOT’s launch. However, it is a sufficient validation set for this first proof-of-concept study. Future work will attempt to validate BIKER in other geographic contexts.</w:t>
      </w:r>
    </w:p>
    <w:p w14:paraId="7B239C64" w14:textId="20723226" w:rsidR="007C49B9" w:rsidRDefault="007C49B9" w:rsidP="007C49B9">
      <w:pPr>
        <w:pStyle w:val="NormalWeb"/>
        <w:spacing w:before="173" w:beforeAutospacing="0" w:after="0" w:afterAutospacing="0"/>
        <w:ind w:right="87"/>
        <w:jc w:val="both"/>
        <w:rPr>
          <w:i/>
          <w:color w:val="000000"/>
        </w:rPr>
      </w:pPr>
      <w:r>
        <w:rPr>
          <w:i/>
          <w:color w:val="000000"/>
        </w:rPr>
        <w:t>Specifically regarding the 16 rivers used to assess the influence of SWOT measurement error, l</w:t>
      </w:r>
      <w:r w:rsidRPr="00C350DB">
        <w:rPr>
          <w:i/>
          <w:color w:val="000000"/>
        </w:rPr>
        <w:t>ine</w:t>
      </w:r>
      <w:r>
        <w:rPr>
          <w:i/>
          <w:color w:val="000000"/>
        </w:rPr>
        <w:t>s</w:t>
      </w:r>
      <w:r w:rsidRPr="00C350DB">
        <w:rPr>
          <w:i/>
          <w:color w:val="000000"/>
        </w:rPr>
        <w:t xml:space="preserve"> 292-293</w:t>
      </w:r>
      <w:r>
        <w:rPr>
          <w:i/>
          <w:color w:val="000000"/>
        </w:rPr>
        <w:t xml:space="preserve"> state that </w:t>
      </w:r>
      <w:proofErr w:type="spellStart"/>
      <w:r w:rsidRPr="00C350DB">
        <w:rPr>
          <w:i/>
          <w:color w:val="000000"/>
        </w:rPr>
        <w:t>Frasson</w:t>
      </w:r>
      <w:proofErr w:type="spellEnd"/>
      <w:r w:rsidRPr="00C350DB">
        <w:rPr>
          <w:i/>
          <w:color w:val="000000"/>
        </w:rPr>
        <w:t xml:space="preserve"> et al. (2016) were limited to only these 16 rivers due to how computationally expensive the error modeling is. To better clarify this point, we </w:t>
      </w:r>
      <w:r>
        <w:rPr>
          <w:i/>
          <w:color w:val="000000"/>
        </w:rPr>
        <w:t>expand this sentence</w:t>
      </w:r>
      <w:r w:rsidRPr="00C350DB">
        <w:rPr>
          <w:i/>
          <w:color w:val="000000"/>
        </w:rPr>
        <w:t xml:space="preserve"> at line 292-293 to the following:</w:t>
      </w:r>
    </w:p>
    <w:p w14:paraId="0E31F122" w14:textId="57FA93ED" w:rsidR="007C49B9" w:rsidRPr="000D5EA0" w:rsidRDefault="007C49B9" w:rsidP="007C49B9">
      <w:pPr>
        <w:pStyle w:val="NormalWeb"/>
        <w:spacing w:before="173" w:beforeAutospacing="0" w:after="0" w:afterAutospacing="0"/>
        <w:ind w:right="87"/>
        <w:jc w:val="both"/>
        <w:rPr>
          <w:i/>
          <w:color w:val="000000"/>
          <w:highlight w:val="yellow"/>
        </w:rPr>
      </w:pPr>
      <w:r w:rsidRPr="000D5EA0">
        <w:rPr>
          <w:i/>
          <w:color w:val="000000"/>
          <w:highlight w:val="yellow"/>
        </w:rPr>
        <w:t xml:space="preserve">This error modeling is non-trivial and computationally expensive, and so </w:t>
      </w:r>
      <w:proofErr w:type="spellStart"/>
      <w:r w:rsidRPr="000D5EA0">
        <w:rPr>
          <w:i/>
          <w:color w:val="000000"/>
          <w:highlight w:val="yellow"/>
        </w:rPr>
        <w:t>Frasson</w:t>
      </w:r>
      <w:proofErr w:type="spellEnd"/>
      <w:r w:rsidRPr="000D5EA0">
        <w:rPr>
          <w:i/>
          <w:color w:val="000000"/>
          <w:highlight w:val="yellow"/>
        </w:rPr>
        <w:t xml:space="preserve"> et al. (2021) were limited to only 16 test cases with SWOT measurement errors. Likewise, we stick to these 16 rivers for the same reason.</w:t>
      </w:r>
      <w:r>
        <w:rPr>
          <w:i/>
          <w:color w:val="000000"/>
          <w:highlight w:val="yellow"/>
        </w:rPr>
        <w:t xml:space="preserve"> These rivers are detailed in Figure S5. Given that it is only 16 rivers, caution should be used in over interpreting these results, though they are sufficient for an initial proof-of-concept for BIKER’s resilience to implicit errors in SWOT data.</w:t>
      </w:r>
    </w:p>
    <w:p w14:paraId="0F0BC480" w14:textId="77777777" w:rsidR="007C49B9" w:rsidRPr="006A5EEC" w:rsidRDefault="007C49B9" w:rsidP="006A5EEC">
      <w:pPr>
        <w:pStyle w:val="NoSpacing"/>
        <w:ind w:left="363"/>
        <w:jc w:val="both"/>
        <w:rPr>
          <w:rFonts w:ascii="Times New Roman" w:hAnsi="Times New Roman" w:cs="Times New Roman"/>
          <w:sz w:val="24"/>
        </w:rPr>
      </w:pPr>
    </w:p>
    <w:p w14:paraId="18090266" w14:textId="5424AF2F" w:rsidR="00E569B2" w:rsidRPr="00D0746B" w:rsidRDefault="00466706" w:rsidP="00D04F28">
      <w:pPr>
        <w:pStyle w:val="NoSpacing"/>
        <w:rPr>
          <w:rFonts w:ascii="Times New Roman" w:hAnsi="Times New Roman" w:cs="Times New Roman"/>
          <w:b/>
          <w:sz w:val="32"/>
        </w:rPr>
      </w:pPr>
      <w:r w:rsidRPr="00D0746B">
        <w:rPr>
          <w:rFonts w:ascii="Times New Roman" w:hAnsi="Times New Roman" w:cs="Times New Roman"/>
          <w:b/>
          <w:sz w:val="28"/>
        </w:rPr>
        <w:t>Specific</w:t>
      </w:r>
      <w:r w:rsidR="00D04F28" w:rsidRPr="00D0746B">
        <w:rPr>
          <w:rFonts w:ascii="Times New Roman" w:hAnsi="Times New Roman" w:cs="Times New Roman"/>
          <w:b/>
          <w:sz w:val="28"/>
        </w:rPr>
        <w:t xml:space="preserve"> comments:</w:t>
      </w:r>
    </w:p>
    <w:p w14:paraId="1757CCDD" w14:textId="5FA631D9"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1</w:t>
      </w:r>
      <w:r w:rsidRPr="00D04F28">
        <w:rPr>
          <w:rFonts w:ascii="Times New Roman" w:hAnsi="Times New Roman" w:cs="Times New Roman"/>
          <w:sz w:val="24"/>
        </w:rPr>
        <w:t xml:space="preserve"> Define what BIKER stands for.</w:t>
      </w:r>
    </w:p>
    <w:p w14:paraId="1E5B06B7" w14:textId="77777777"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2</w:t>
      </w:r>
      <w:r w:rsidRPr="00D04F28">
        <w:rPr>
          <w:rFonts w:ascii="Times New Roman" w:hAnsi="Times New Roman" w:cs="Times New Roman"/>
          <w:sz w:val="24"/>
        </w:rPr>
        <w:t xml:space="preserve"> What makes the algorithm robust? </w:t>
      </w:r>
    </w:p>
    <w:p w14:paraId="4147BC14" w14:textId="251D5873"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3</w:t>
      </w:r>
      <w:r w:rsidRPr="00D04F28">
        <w:rPr>
          <w:rFonts w:ascii="Times New Roman" w:hAnsi="Times New Roman" w:cs="Times New Roman"/>
          <w:sz w:val="24"/>
        </w:rPr>
        <w:t xml:space="preserve"> How will BIKER allow for novel study of spatiotemporal gas exchange?</w:t>
      </w:r>
    </w:p>
    <w:p w14:paraId="53DEC388" w14:textId="7D481580" w:rsidR="00D04F28" w:rsidRPr="00A45990" w:rsidRDefault="00D04F28" w:rsidP="00D04F28">
      <w:pPr>
        <w:pStyle w:val="NoSpacing"/>
        <w:rPr>
          <w:rFonts w:ascii="Times New Roman" w:hAnsi="Times New Roman" w:cs="Times New Roman"/>
          <w:i/>
          <w:sz w:val="24"/>
        </w:rPr>
      </w:pPr>
      <w:r w:rsidRPr="00A45990">
        <w:rPr>
          <w:rFonts w:ascii="Times New Roman" w:hAnsi="Times New Roman" w:cs="Times New Roman"/>
          <w:i/>
          <w:sz w:val="24"/>
        </w:rPr>
        <w:t>The reviewer is correct that these should be stressed in the manuscript’s key poin</w:t>
      </w:r>
      <w:r w:rsidR="009E07EE">
        <w:rPr>
          <w:rFonts w:ascii="Times New Roman" w:hAnsi="Times New Roman" w:cs="Times New Roman"/>
          <w:i/>
          <w:sz w:val="24"/>
        </w:rPr>
        <w:t>ts</w:t>
      </w:r>
      <w:r w:rsidRPr="00A45990">
        <w:rPr>
          <w:rFonts w:ascii="Times New Roman" w:hAnsi="Times New Roman" w:cs="Times New Roman"/>
          <w:i/>
          <w:sz w:val="24"/>
        </w:rPr>
        <w:t>. In that context, the key points are amended to the following:</w:t>
      </w:r>
    </w:p>
    <w:p w14:paraId="4A55B267" w14:textId="5CA268C4"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F28" w:rsidRPr="009629C3">
        <w:rPr>
          <w:i/>
          <w:highlight w:val="yellow"/>
          <w:u w:val="single"/>
        </w:rPr>
        <w:t>(‘Bayesian Inference of the K</w:t>
      </w:r>
      <w:r w:rsidR="00D04F28" w:rsidRPr="009629C3">
        <w:rPr>
          <w:i/>
          <w:highlight w:val="yellow"/>
          <w:u w:val="single"/>
          <w:vertAlign w:val="subscript"/>
        </w:rPr>
        <w:t>600</w:t>
      </w:r>
      <w:r w:rsidR="00D04F28" w:rsidRPr="009629C3">
        <w:rPr>
          <w:i/>
          <w:highlight w:val="yellow"/>
          <w:u w:val="single"/>
        </w:rPr>
        <w:t xml:space="preserve"> Evasion Rate’) </w:t>
      </w:r>
      <w:r w:rsidR="00D04F28" w:rsidRPr="009629C3">
        <w:rPr>
          <w:i/>
          <w:highlight w:val="yellow"/>
        </w:rPr>
        <w:t xml:space="preserve">predicts gas exchange velocity </w:t>
      </w:r>
      <w:r w:rsidR="00D04F28" w:rsidRPr="009629C3">
        <w:rPr>
          <w:i/>
          <w:strike/>
          <w:highlight w:val="yellow"/>
        </w:rPr>
        <w:t xml:space="preserve">and </w:t>
      </w:r>
      <m:oMath>
        <m:r>
          <w:rPr>
            <w:rFonts w:ascii="Cambria Math" w:hAnsi="Cambria Math"/>
            <w:strike/>
            <w:highlight w:val="yellow"/>
          </w:rPr>
          <m:t>C</m:t>
        </m:r>
        <m:sSub>
          <m:sSubPr>
            <m:ctrlPr>
              <w:rPr>
                <w:rFonts w:ascii="Cambria Math" w:hAnsi="Cambria Math"/>
                <w:i/>
                <w:strike/>
                <w:highlight w:val="yellow"/>
              </w:rPr>
            </m:ctrlPr>
          </m:sSubPr>
          <m:e>
            <m:r>
              <w:rPr>
                <w:rFonts w:ascii="Cambria Math" w:hAnsi="Cambria Math"/>
                <w:strike/>
                <w:highlight w:val="yellow"/>
              </w:rPr>
              <m:t>O</m:t>
            </m:r>
          </m:e>
          <m:sub>
            <m:r>
              <w:rPr>
                <w:rFonts w:ascii="Cambria Math" w:hAnsi="Cambria Math"/>
                <w:strike/>
                <w:highlight w:val="yellow"/>
              </w:rPr>
              <m:t>2</m:t>
            </m:r>
          </m:sub>
        </m:sSub>
      </m:oMath>
      <w:r w:rsidR="00D04F28" w:rsidRPr="009629C3">
        <w:rPr>
          <w:i/>
          <w:strike/>
          <w:highlight w:val="yellow"/>
        </w:rPr>
        <w:t xml:space="preserve"> fluxes</w:t>
      </w:r>
      <w:r w:rsidR="00D04F28" w:rsidRPr="009629C3">
        <w:rPr>
          <w:i/>
          <w:highlight w:val="yellow"/>
        </w:rPr>
        <w:t xml:space="preserve"> solely from simulated SWOT data without calibration</w:t>
      </w:r>
    </w:p>
    <w:p w14:paraId="54AA03E4" w14:textId="31F147D1"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26E" w:rsidRPr="009629C3">
        <w:rPr>
          <w:i/>
          <w:highlight w:val="yellow"/>
        </w:rPr>
        <w:t>is</w:t>
      </w:r>
      <w:r w:rsidR="00D0426E" w:rsidRPr="009629C3">
        <w:rPr>
          <w:i/>
          <w:highlight w:val="yellow"/>
          <w:u w:val="single"/>
        </w:rPr>
        <w:t xml:space="preserve"> marginally influenced by expected </w:t>
      </w:r>
      <w:r w:rsidR="00D04F28" w:rsidRPr="009629C3">
        <w:rPr>
          <w:i/>
          <w:strike/>
          <w:highlight w:val="yellow"/>
        </w:rPr>
        <w:t>is robust to</w:t>
      </w:r>
      <w:r w:rsidR="00D0426E" w:rsidRPr="009629C3">
        <w:rPr>
          <w:i/>
          <w:highlight w:val="yellow"/>
        </w:rPr>
        <w:t xml:space="preserve"> </w:t>
      </w:r>
      <w:r w:rsidR="00D04F28" w:rsidRPr="009629C3">
        <w:rPr>
          <w:i/>
          <w:highlight w:val="yellow"/>
        </w:rPr>
        <w:t>SWOT measurement errors</w:t>
      </w:r>
    </w:p>
    <w:p w14:paraId="19641FF1" w14:textId="1FEFAD73"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26E" w:rsidRPr="009629C3">
        <w:rPr>
          <w:i/>
          <w:highlight w:val="yellow"/>
          <w:u w:val="single"/>
        </w:rPr>
        <w:t xml:space="preserve">and near-daily SWOT data </w:t>
      </w:r>
      <w:r w:rsidR="00D04F28" w:rsidRPr="009629C3">
        <w:rPr>
          <w:i/>
          <w:highlight w:val="yellow"/>
        </w:rPr>
        <w:t>will allow for</w:t>
      </w:r>
      <w:r w:rsidR="00D0426E" w:rsidRPr="009629C3">
        <w:rPr>
          <w:i/>
          <w:highlight w:val="yellow"/>
        </w:rPr>
        <w:t xml:space="preserve"> </w:t>
      </w:r>
      <w:r w:rsidR="00D04F28" w:rsidRPr="009629C3">
        <w:rPr>
          <w:i/>
          <w:strike/>
          <w:highlight w:val="yellow"/>
        </w:rPr>
        <w:t xml:space="preserve">novel </w:t>
      </w:r>
      <w:r w:rsidR="00D0426E" w:rsidRPr="009629C3">
        <w:rPr>
          <w:i/>
          <w:highlight w:val="yellow"/>
          <w:u w:val="single"/>
        </w:rPr>
        <w:t xml:space="preserve">the </w:t>
      </w:r>
      <w:r w:rsidR="00D04F28" w:rsidRPr="009629C3">
        <w:rPr>
          <w:i/>
          <w:highlight w:val="yellow"/>
        </w:rPr>
        <w:t>study of gas exchange spatiotemporal dynamics</w:t>
      </w:r>
      <w:r w:rsidR="00D0426E" w:rsidRPr="009629C3">
        <w:rPr>
          <w:i/>
          <w:highlight w:val="yellow"/>
        </w:rPr>
        <w:t xml:space="preserve"> </w:t>
      </w:r>
      <w:r w:rsidR="00D0426E" w:rsidRPr="009629C3">
        <w:rPr>
          <w:i/>
          <w:highlight w:val="yellow"/>
          <w:u w:val="single"/>
        </w:rPr>
        <w:t>at novel temporal resolutions</w:t>
      </w:r>
      <w:r w:rsidR="00D04F28" w:rsidRPr="009629C3">
        <w:rPr>
          <w:i/>
          <w:highlight w:val="yellow"/>
        </w:rPr>
        <w:t xml:space="preserve"> </w:t>
      </w:r>
      <w:r w:rsidR="00D04F28" w:rsidRPr="009629C3">
        <w:rPr>
          <w:i/>
          <w:strike/>
          <w:highlight w:val="yellow"/>
        </w:rPr>
        <w:t>after SWOT’s launch</w:t>
      </w:r>
    </w:p>
    <w:p w14:paraId="1AF57598" w14:textId="5519962D" w:rsidR="00065874" w:rsidRDefault="0086546C" w:rsidP="00065874">
      <w:pPr>
        <w:pStyle w:val="NormalWeb"/>
        <w:spacing w:before="174" w:beforeAutospacing="0" w:after="0" w:afterAutospacing="0"/>
        <w:ind w:left="2" w:right="89"/>
        <w:rPr>
          <w:color w:val="000000"/>
        </w:rPr>
      </w:pPr>
      <w:r w:rsidRPr="0086546C">
        <w:rPr>
          <w:b/>
          <w:color w:val="000000"/>
        </w:rPr>
        <w:t>L159-164</w:t>
      </w:r>
      <w:r w:rsidR="00E569B2">
        <w:rPr>
          <w:color w:val="000000"/>
        </w:rPr>
        <w:t xml:space="preserve"> Provide additional detail about the 763 measurements (e.g. range of </w:t>
      </w:r>
      <w:r w:rsidR="00065874">
        <w:rPr>
          <w:color w:val="000000"/>
        </w:rPr>
        <w:t>the river </w:t>
      </w:r>
      <w:r w:rsidR="00E569B2">
        <w:rPr>
          <w:color w:val="000000"/>
        </w:rPr>
        <w:t>width, range in k600). Do the k600 measurements cover diff</w:t>
      </w:r>
      <w:r w:rsidR="00D63801">
        <w:rPr>
          <w:color w:val="000000"/>
        </w:rPr>
        <w:t>erent times of the year or are </w:t>
      </w:r>
      <w:r w:rsidR="00E569B2">
        <w:rPr>
          <w:color w:val="000000"/>
        </w:rPr>
        <w:t>they from 763 distinct rivers? What is the geographic distribution, are extreme environments such as the spring melt period in the Arctic included? Table S1 only list the studies, it doesn’t give any information about the divers</w:t>
      </w:r>
      <w:r w:rsidR="00065874">
        <w:rPr>
          <w:color w:val="000000"/>
        </w:rPr>
        <w:t>ity/range in the measurements.</w:t>
      </w:r>
    </w:p>
    <w:p w14:paraId="51A323F9" w14:textId="490BDB48" w:rsidR="00065874" w:rsidRPr="00A45990" w:rsidRDefault="00065874" w:rsidP="00065874">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as it is not currently clear in the manuscript the geographic and hydrologic extent of this dataset</w:t>
      </w:r>
      <w:r w:rsidR="00BC7A00" w:rsidRPr="00A45990">
        <w:rPr>
          <w:i/>
          <w:color w:val="000000"/>
        </w:rPr>
        <w:t xml:space="preserve">. We have </w:t>
      </w:r>
      <w:r w:rsidRPr="00A45990">
        <w:rPr>
          <w:i/>
          <w:color w:val="000000"/>
        </w:rPr>
        <w:t>add</w:t>
      </w:r>
      <w:r w:rsidR="00BC7A00" w:rsidRPr="00A45990">
        <w:rPr>
          <w:i/>
          <w:color w:val="000000"/>
        </w:rPr>
        <w:t>ed</w:t>
      </w:r>
      <w:r w:rsidRPr="00A45990">
        <w:rPr>
          <w:i/>
          <w:color w:val="000000"/>
        </w:rPr>
        <w:t xml:space="preserve"> the following data description to the main text at line ____:</w:t>
      </w:r>
    </w:p>
    <w:p w14:paraId="152EEB07" w14:textId="5F52B7DE" w:rsidR="00065874" w:rsidRPr="00065874" w:rsidRDefault="00065874" w:rsidP="00BC7A00">
      <w:pPr>
        <w:pStyle w:val="NormalWeb"/>
        <w:spacing w:before="174" w:beforeAutospacing="0" w:after="0" w:afterAutospacing="0"/>
        <w:ind w:left="2" w:right="89"/>
        <w:jc w:val="both"/>
        <w:rPr>
          <w:color w:val="000000"/>
        </w:rPr>
      </w:pPr>
      <w:r w:rsidRPr="00A5147F">
        <w:rPr>
          <w:i/>
          <w:color w:val="000000"/>
          <w:highlight w:val="yellow"/>
        </w:rPr>
        <w:t xml:space="preserve">The 763 measurements cover different </w:t>
      </w:r>
      <w:r w:rsidR="00202C8D">
        <w:rPr>
          <w:i/>
          <w:color w:val="000000"/>
          <w:highlight w:val="yellow"/>
        </w:rPr>
        <w:t>times of year</w:t>
      </w:r>
      <w:r w:rsidR="00BC7A00">
        <w:rPr>
          <w:i/>
          <w:color w:val="000000"/>
          <w:highlight w:val="yellow"/>
        </w:rPr>
        <w:t xml:space="preserve"> and hydrological events</w:t>
      </w:r>
      <w:r w:rsidR="00202C8D">
        <w:rPr>
          <w:i/>
          <w:color w:val="000000"/>
          <w:highlight w:val="yellow"/>
        </w:rPr>
        <w:t>. They include</w:t>
      </w:r>
      <w:r w:rsidR="002269ED">
        <w:rPr>
          <w:i/>
          <w:color w:val="000000"/>
          <w:highlight w:val="yellow"/>
        </w:rPr>
        <w:t xml:space="preserve"> both individual measurements and</w:t>
      </w:r>
      <w:r w:rsidR="00202C8D">
        <w:rPr>
          <w:i/>
          <w:color w:val="000000"/>
          <w:highlight w:val="yellow"/>
        </w:rPr>
        <w:t xml:space="preserve"> repeat measurements</w:t>
      </w:r>
      <w:r w:rsidR="002269ED">
        <w:rPr>
          <w:i/>
          <w:color w:val="000000"/>
          <w:highlight w:val="yellow"/>
        </w:rPr>
        <w:t xml:space="preserve"> in over</w:t>
      </w:r>
      <w:r w:rsidR="00CA2E6E">
        <w:rPr>
          <w:i/>
          <w:color w:val="000000"/>
          <w:highlight w:val="yellow"/>
        </w:rPr>
        <w:t xml:space="preserve"> 500 river reaches across the U</w:t>
      </w:r>
      <w:r w:rsidR="002269ED">
        <w:rPr>
          <w:i/>
          <w:color w:val="000000"/>
          <w:highlight w:val="yellow"/>
        </w:rPr>
        <w:t xml:space="preserve">nited States, </w:t>
      </w:r>
      <w:r w:rsidR="00CA2E6E">
        <w:rPr>
          <w:i/>
          <w:color w:val="000000"/>
          <w:highlight w:val="yellow"/>
        </w:rPr>
        <w:t>Wales, Switzerland, and Austria</w:t>
      </w:r>
      <w:r w:rsidR="002269ED">
        <w:rPr>
          <w:i/>
          <w:color w:val="000000"/>
          <w:highlight w:val="yellow"/>
        </w:rPr>
        <w:t>. They span a wide variety of environments</w:t>
      </w:r>
      <w:r w:rsidRPr="00A5147F">
        <w:rPr>
          <w:i/>
          <w:color w:val="000000"/>
          <w:highlight w:val="yellow"/>
        </w:rPr>
        <w:t xml:space="preserve"> from temperate higher-order rivers to small mountain strea</w:t>
      </w:r>
      <w:r w:rsidR="009D706D" w:rsidRPr="00A5147F">
        <w:rPr>
          <w:i/>
          <w:color w:val="000000"/>
          <w:highlight w:val="yellow"/>
        </w:rPr>
        <w:t>ms</w:t>
      </w:r>
      <w:r w:rsidR="002269ED">
        <w:rPr>
          <w:i/>
          <w:color w:val="000000"/>
          <w:highlight w:val="yellow"/>
        </w:rPr>
        <w:t xml:space="preserve"> and</w:t>
      </w:r>
      <w:r w:rsidR="009D706D" w:rsidRPr="00A5147F">
        <w:rPr>
          <w:i/>
          <w:color w:val="000000"/>
          <w:highlight w:val="yellow"/>
        </w:rPr>
        <w:t xml:space="preserve"> represent a full range of river flows (width range</w:t>
      </w:r>
      <w:r w:rsidR="002269ED">
        <w:rPr>
          <w:i/>
          <w:color w:val="000000"/>
          <w:highlight w:val="yellow"/>
        </w:rPr>
        <w:t>s</w:t>
      </w:r>
      <w:r w:rsidR="009D706D" w:rsidRPr="00A5147F">
        <w:rPr>
          <w:i/>
          <w:color w:val="000000"/>
          <w:highlight w:val="yellow"/>
        </w:rPr>
        <w:t xml:space="preserve"> from </w:t>
      </w:r>
      <w:r w:rsidR="00BC7A00">
        <w:rPr>
          <w:i/>
          <w:color w:val="000000"/>
          <w:highlight w:val="yellow"/>
        </w:rPr>
        <w:t>0.26m</w:t>
      </w:r>
      <w:r w:rsidR="009D706D" w:rsidRPr="00A5147F">
        <w:rPr>
          <w:i/>
          <w:color w:val="000000"/>
          <w:highlight w:val="yellow"/>
        </w:rPr>
        <w:t xml:space="preserve"> to </w:t>
      </w:r>
      <w:r w:rsidR="00BC7A00">
        <w:rPr>
          <w:i/>
          <w:color w:val="000000"/>
          <w:highlight w:val="yellow"/>
        </w:rPr>
        <w:t xml:space="preserve">1,742m, </w:t>
      </w:r>
      <w:r w:rsidR="002269ED">
        <w:rPr>
          <w:i/>
          <w:color w:val="000000"/>
          <w:highlight w:val="yellow"/>
        </w:rPr>
        <w:t>discharge ranges</w:t>
      </w:r>
      <w:r w:rsidR="009D706D" w:rsidRPr="00A5147F">
        <w:rPr>
          <w:i/>
          <w:color w:val="000000"/>
          <w:highlight w:val="yellow"/>
        </w:rPr>
        <w:t xml:space="preserve"> from</w:t>
      </w:r>
      <w:r w:rsidR="00BC7A00">
        <w:rPr>
          <w:i/>
          <w:color w:val="000000"/>
          <w:highlight w:val="yellow"/>
        </w:rPr>
        <w:t xml:space="preserve"> 8e-4 </w:t>
      </w:r>
      <w:r w:rsidR="009D706D" w:rsidRPr="00A5147F">
        <w:rPr>
          <w:i/>
          <w:color w:val="000000"/>
          <w:highlight w:val="yellow"/>
        </w:rPr>
        <w:t>m</w:t>
      </w:r>
      <w:r w:rsidR="009D706D" w:rsidRPr="00A5147F">
        <w:rPr>
          <w:i/>
          <w:color w:val="000000"/>
          <w:highlight w:val="yellow"/>
          <w:vertAlign w:val="superscript"/>
        </w:rPr>
        <w:t>3</w:t>
      </w:r>
      <w:r w:rsidR="009D706D" w:rsidRPr="00A5147F">
        <w:rPr>
          <w:i/>
          <w:color w:val="000000"/>
          <w:highlight w:val="yellow"/>
        </w:rPr>
        <w:t>/s</w:t>
      </w:r>
      <w:r w:rsidR="00BC7A00">
        <w:rPr>
          <w:i/>
          <w:color w:val="000000"/>
          <w:highlight w:val="yellow"/>
        </w:rPr>
        <w:t xml:space="preserve"> to 489 </w:t>
      </w:r>
      <w:r w:rsidR="00BC7A00" w:rsidRPr="00A5147F">
        <w:rPr>
          <w:i/>
          <w:color w:val="000000"/>
          <w:highlight w:val="yellow"/>
        </w:rPr>
        <w:t>m</w:t>
      </w:r>
      <w:r w:rsidR="00BC7A00" w:rsidRPr="00A5147F">
        <w:rPr>
          <w:i/>
          <w:color w:val="000000"/>
          <w:highlight w:val="yellow"/>
          <w:vertAlign w:val="superscript"/>
        </w:rPr>
        <w:t>3</w:t>
      </w:r>
      <w:r w:rsidR="00BC7A00" w:rsidRPr="00A5147F">
        <w:rPr>
          <w:i/>
          <w:color w:val="000000"/>
          <w:highlight w:val="yellow"/>
        </w:rPr>
        <w:t>/s</w:t>
      </w:r>
      <w:r w:rsidR="00BC7A00">
        <w:rPr>
          <w:i/>
          <w:color w:val="000000"/>
          <w:highlight w:val="yellow"/>
        </w:rPr>
        <w:t>, and k</w:t>
      </w:r>
      <w:r w:rsidR="00BC7A00">
        <w:rPr>
          <w:i/>
          <w:color w:val="000000"/>
          <w:highlight w:val="yellow"/>
          <w:vertAlign w:val="subscript"/>
        </w:rPr>
        <w:t xml:space="preserve">600 </w:t>
      </w:r>
      <w:r w:rsidR="00BC7A00">
        <w:rPr>
          <w:i/>
          <w:color w:val="000000"/>
          <w:highlight w:val="yellow"/>
        </w:rPr>
        <w:t>ranges from 0.1 m/day to 4,118 m/d</w:t>
      </w:r>
      <w:r w:rsidR="00393E9A">
        <w:rPr>
          <w:i/>
          <w:color w:val="000000"/>
          <w:highlight w:val="yellow"/>
        </w:rPr>
        <w:t>a</w:t>
      </w:r>
      <w:r w:rsidR="00BC7A00">
        <w:rPr>
          <w:i/>
          <w:color w:val="000000"/>
          <w:highlight w:val="yellow"/>
        </w:rPr>
        <w:t>y</w:t>
      </w:r>
      <w:r w:rsidR="009D706D" w:rsidRPr="00A5147F">
        <w:rPr>
          <w:i/>
          <w:color w:val="000000"/>
          <w:highlight w:val="yellow"/>
        </w:rPr>
        <w:t>).</w:t>
      </w: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86546C">
        <w:rPr>
          <w:b/>
          <w:color w:val="000000"/>
        </w:rPr>
        <w:lastRenderedPageBreak/>
        <w:t>L226-227</w:t>
      </w:r>
      <w:r w:rsidR="00E569B2">
        <w:rPr>
          <w:color w:val="000000"/>
        </w:rPr>
        <w:t xml:space="preserve"> How does the model function in low slope (i.e. flat) environments? As stated this is only valid for a “hydraulically-wide channel” but are there oth</w:t>
      </w:r>
      <w:r w:rsidR="00D63801">
        <w:rPr>
          <w:color w:val="000000"/>
        </w:rPr>
        <w:t>er constraints, e.g. detection </w:t>
      </w:r>
      <w:r w:rsidR="00E569B2">
        <w:rPr>
          <w:color w:val="000000"/>
        </w:rPr>
        <w:t>limit of slope, flow</w:t>
      </w:r>
      <w:r w:rsidR="00CF5981">
        <w:rPr>
          <w:color w:val="000000"/>
        </w:rPr>
        <w:t xml:space="preserve"> depth and velocity?</w:t>
      </w:r>
    </w:p>
    <w:p w14:paraId="2123A855" w14:textId="008D4CF0"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 xml:space="preserve">no detection limit for the gas exchange model itself (equation 7),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SWOT will have a slope detection limit of 1.7e-5 (for waterbodies &gt; 1km</w:t>
      </w:r>
      <w:r w:rsidR="00AF0B0C" w:rsidRPr="00A45990">
        <w:rPr>
          <w:i/>
          <w:color w:val="000000"/>
          <w:vertAlign w:val="superscript"/>
        </w:rPr>
        <w:t>2</w:t>
      </w:r>
      <w:r w:rsidR="00FF065B" w:rsidRPr="00A45990">
        <w:rPr>
          <w:i/>
          <w:color w:val="000000"/>
        </w:rPr>
        <w:t xml:space="preserve">- </w:t>
      </w:r>
      <w:proofErr w:type="spellStart"/>
      <w:r w:rsidR="00E06200" w:rsidRPr="00A45990">
        <w:rPr>
          <w:i/>
          <w:color w:val="000000"/>
        </w:rPr>
        <w:t>Biancamaria</w:t>
      </w:r>
      <w:proofErr w:type="spellEnd"/>
      <w:r w:rsidR="00E06200" w:rsidRPr="00A45990">
        <w:rPr>
          <w:i/>
          <w:color w:val="000000"/>
        </w:rPr>
        <w:t xml:space="preserve"> </w:t>
      </w:r>
      <w:r w:rsidR="00FF065B" w:rsidRPr="00A45990">
        <w:rPr>
          <w:i/>
          <w:color w:val="000000"/>
        </w:rPr>
        <w:t>et al. 2016</w:t>
      </w:r>
      <w:r w:rsidR="00AF0B0C" w:rsidRPr="00A45990">
        <w:rPr>
          <w:i/>
          <w:color w:val="000000"/>
        </w:rPr>
        <w:t>). We have already accounted for this slope detection limit within this study’s validation but neglected to mention it in the manuscript. So, the following is added to the manuscript at line ____:</w:t>
      </w:r>
    </w:p>
    <w:p w14:paraId="3EE692C9" w14:textId="5FB2D205" w:rsidR="00921A5C" w:rsidRPr="006A5EEC" w:rsidRDefault="00AF0B0C" w:rsidP="006A5EEC">
      <w:pPr>
        <w:pStyle w:val="NormalWeb"/>
        <w:spacing w:before="173" w:beforeAutospacing="0" w:after="0" w:afterAutospacing="0"/>
        <w:ind w:left="2" w:right="114" w:hanging="2"/>
        <w:jc w:val="both"/>
      </w:pPr>
      <w:r w:rsidRPr="00AF0B0C">
        <w:rPr>
          <w:i/>
          <w:color w:val="000000"/>
          <w:highlight w:val="yellow"/>
        </w:rPr>
        <w:t>SWOT water surface slope measurements will have a lower detection limit of 1.7e-5 (</w:t>
      </w:r>
      <w:proofErr w:type="spellStart"/>
      <w:r w:rsidRPr="00AF0B0C">
        <w:rPr>
          <w:i/>
          <w:color w:val="000000"/>
          <w:highlight w:val="yellow"/>
        </w:rPr>
        <w:t>Biancamaria</w:t>
      </w:r>
      <w:proofErr w:type="spellEnd"/>
      <w:r w:rsidRPr="00AF0B0C">
        <w:rPr>
          <w:i/>
          <w:color w:val="000000"/>
          <w:highlight w:val="yellow"/>
        </w:rPr>
        <w:t xml:space="preserve"> et al</w:t>
      </w:r>
      <w:r w:rsidR="00807216">
        <w:rPr>
          <w:i/>
          <w:color w:val="000000"/>
          <w:highlight w:val="yellow"/>
        </w:rPr>
        <w:t>.</w:t>
      </w:r>
      <w:r w:rsidRPr="00AF0B0C">
        <w:rPr>
          <w:i/>
          <w:color w:val="000000"/>
          <w:highlight w:val="yellow"/>
        </w:rPr>
        <w:t xml:space="preserve"> 2016) and so we set all zero slopes to this lower limit.</w:t>
      </w:r>
    </w:p>
    <w:p w14:paraId="2311A3F4" w14:textId="5F267E80" w:rsidR="00E569B2" w:rsidRDefault="0086546C" w:rsidP="00E569B2">
      <w:pPr>
        <w:pStyle w:val="NormalWeb"/>
        <w:spacing w:before="181" w:beforeAutospacing="0" w:after="0" w:afterAutospacing="0"/>
        <w:ind w:left="2" w:right="699" w:hanging="7"/>
        <w:rPr>
          <w:color w:val="000000"/>
        </w:rPr>
      </w:pPr>
      <w:r w:rsidRPr="0086546C">
        <w:rPr>
          <w:b/>
          <w:color w:val="000000"/>
        </w:rPr>
        <w:t>L578-582</w:t>
      </w:r>
      <w:r w:rsidR="00E569B2">
        <w:rPr>
          <w:color w:val="000000"/>
        </w:rPr>
        <w:t xml:space="preserve"> How likely is it that a “sufficient variability of 20% CV” will be captur</w:t>
      </w:r>
      <w:r>
        <w:rPr>
          <w:color w:val="000000"/>
        </w:rPr>
        <w:t xml:space="preserve">ed in SWOT </w:t>
      </w:r>
      <w:r w:rsidR="00E569B2">
        <w:rPr>
          <w:color w:val="000000"/>
        </w:rPr>
        <w:t>rivers? Need to address the limitations</w:t>
      </w:r>
      <w:r w:rsidR="00363FEA">
        <w:rPr>
          <w:color w:val="000000"/>
        </w:rPr>
        <w:t xml:space="preserve"> of rivers that have &lt; 20% CV.</w:t>
      </w:r>
    </w:p>
    <w:p w14:paraId="62CFCF89" w14:textId="2DA763C4" w:rsidR="00363FEA" w:rsidRDefault="00363FEA" w:rsidP="00363FEA">
      <w:pPr>
        <w:pStyle w:val="NormalWeb"/>
        <w:spacing w:before="181" w:beforeAutospacing="0" w:after="0" w:afterAutospacing="0"/>
        <w:ind w:left="2" w:right="699" w:hanging="7"/>
        <w:jc w:val="both"/>
      </w:pPr>
      <w:r w:rsidRPr="00C350DB">
        <w:rPr>
          <w:i/>
          <w:color w:val="000000"/>
        </w:rPr>
        <w:t>This is an excellent question, and one that should be addressed in the manuscript. While we cannot know a priori how luckily a 20% CV is for k</w:t>
      </w:r>
      <w:r w:rsidRPr="00C350DB">
        <w:rPr>
          <w:i/>
          <w:color w:val="000000"/>
          <w:vertAlign w:val="subscript"/>
        </w:rPr>
        <w:t>600</w:t>
      </w:r>
      <w:r w:rsidRPr="00C350DB">
        <w:rPr>
          <w:i/>
          <w:color w:val="000000"/>
        </w:rPr>
        <w:t>, we can approximate this for river width and discharge using the SWOT A Priori River Database SWORD (Altenau et al. 2021). DOOOOOO</w:t>
      </w:r>
    </w:p>
    <w:p w14:paraId="76CB7E09" w14:textId="11996B01" w:rsidR="00E569B2" w:rsidRDefault="0086546C" w:rsidP="00E569B2">
      <w:pPr>
        <w:pStyle w:val="NormalWeb"/>
        <w:spacing w:before="172" w:beforeAutospacing="0" w:after="0" w:afterAutospacing="0"/>
        <w:ind w:left="2"/>
        <w:rPr>
          <w:color w:val="000000"/>
        </w:rPr>
      </w:pPr>
      <w:r w:rsidRPr="0086546C">
        <w:rPr>
          <w:b/>
          <w:color w:val="000000"/>
        </w:rPr>
        <w:t>L 630</w:t>
      </w:r>
      <w:r w:rsidR="00E569B2">
        <w:rPr>
          <w:color w:val="000000"/>
        </w:rPr>
        <w:t xml:space="preserve"> What is meant </w:t>
      </w:r>
      <w:r w:rsidR="009F0FA8">
        <w:rPr>
          <w:color w:val="000000"/>
        </w:rPr>
        <w:t>by nearly entirely observable?</w:t>
      </w:r>
    </w:p>
    <w:p w14:paraId="45AAAD86" w14:textId="075230E7"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(line ___) to the following:</w:t>
      </w:r>
    </w:p>
    <w:p w14:paraId="68580328" w14:textId="22A2D382" w:rsidR="009F0FA8" w:rsidRPr="009F0FA8" w:rsidRDefault="00DC2137" w:rsidP="00E569B2">
      <w:pPr>
        <w:pStyle w:val="NormalWeb"/>
        <w:spacing w:before="172" w:beforeAutospacing="0" w:after="0" w:afterAutospacing="0"/>
        <w:ind w:left="2"/>
        <w:rPr>
          <w:i/>
        </w:rPr>
      </w:pPr>
      <w:r>
        <w:rPr>
          <w:i/>
          <w:highlight w:val="yellow"/>
        </w:rPr>
        <w:t>W</w:t>
      </w:r>
      <w:r w:rsidR="009F0FA8" w:rsidRPr="009F0FA8">
        <w:rPr>
          <w:i/>
          <w:highlight w:val="yellow"/>
        </w:rPr>
        <w:t xml:space="preserve">e developed 1) a </w:t>
      </w:r>
      <w:r w:rsidR="009F0FA8" w:rsidRPr="009F0FA8">
        <w:rPr>
          <w:i/>
          <w:highlight w:val="yellow"/>
          <w:u w:val="single"/>
        </w:rPr>
        <w:t xml:space="preserve">wide-river-specific </w:t>
      </w:r>
      <w:r w:rsidR="009F0FA8" w:rsidRPr="009F0FA8">
        <w:rPr>
          <w:i/>
          <w:highlight w:val="yellow"/>
        </w:rPr>
        <w:t xml:space="preserve">hydraulic model for </w:t>
      </w:r>
      <w:r w:rsidR="00CB07EB">
        <w:rPr>
          <w:rFonts w:ascii="Cambria Math" w:hAnsi="Cambria Math" w:cs="Cambria Math"/>
          <w:i/>
          <w:highlight w:val="yellow"/>
        </w:rPr>
        <w:t>k</w:t>
      </w:r>
      <w:r w:rsidR="00CB07EB">
        <w:rPr>
          <w:rFonts w:ascii="Cambria Math" w:hAnsi="Cambria Math" w:cs="Cambria Math"/>
          <w:i/>
          <w:highlight w:val="yellow"/>
          <w:vertAlign w:val="subscript"/>
        </w:rPr>
        <w:t>600</w:t>
      </w:r>
      <w:r w:rsidR="009F0FA8" w:rsidRPr="009F0FA8">
        <w:rPr>
          <w:i/>
          <w:highlight w:val="yellow"/>
        </w:rPr>
        <w:t xml:space="preserve"> </w:t>
      </w:r>
      <w:r w:rsidR="009F0FA8" w:rsidRPr="009F0FA8">
        <w:rPr>
          <w:i/>
          <w:strike/>
          <w:highlight w:val="yellow"/>
        </w:rPr>
        <w:t xml:space="preserve">that is nearly entirely SWOT observable </w:t>
      </w:r>
      <w:proofErr w:type="gramStart"/>
      <w:r w:rsidR="009F0FA8" w:rsidRPr="009F0FA8">
        <w:rPr>
          <w:i/>
          <w:strike/>
          <w:highlight w:val="yellow"/>
        </w:rPr>
        <w:t>and</w:t>
      </w:r>
      <w:r w:rsidR="009F0FA8" w:rsidRPr="009F0FA8">
        <w:rPr>
          <w:i/>
          <w:highlight w:val="yellow"/>
        </w:rPr>
        <w:t xml:space="preserve">  </w:t>
      </w:r>
      <w:r w:rsidR="009F0FA8" w:rsidRPr="009F0FA8">
        <w:rPr>
          <w:i/>
          <w:highlight w:val="yellow"/>
          <w:u w:val="single"/>
        </w:rPr>
        <w:t>that</w:t>
      </w:r>
      <w:proofErr w:type="gramEnd"/>
      <w:r w:rsidR="009F0FA8" w:rsidRPr="009F0FA8">
        <w:rPr>
          <w:i/>
          <w:highlight w:val="yellow"/>
          <w:u w:val="single"/>
        </w:rPr>
        <w:t xml:space="preserve"> </w:t>
      </w:r>
      <w:r w:rsidR="009F0FA8" w:rsidRPr="009F0FA8">
        <w:rPr>
          <w:i/>
          <w:highlight w:val="yellow"/>
        </w:rPr>
        <w:t xml:space="preserve">explains 70% of variation in </w:t>
      </w:r>
      <w:r w:rsidR="009F0FA8" w:rsidRPr="009F0FA8">
        <w:rPr>
          <w:rFonts w:ascii="Cambria Math" w:hAnsi="Cambria Math" w:cs="Cambria Math"/>
          <w:i/>
          <w:highlight w:val="yellow"/>
        </w:rPr>
        <w:t>𝑘</w:t>
      </w:r>
      <w:r w:rsidR="00CB07EB">
        <w:rPr>
          <w:i/>
          <w:highlight w:val="yellow"/>
          <w:vertAlign w:val="subscript"/>
        </w:rPr>
        <w:t>600</w:t>
      </w:r>
    </w:p>
    <w:p w14:paraId="528FCA24" w14:textId="04DD181E" w:rsidR="00EF0FAE" w:rsidRPr="00D0746B" w:rsidRDefault="00EF0FAE" w:rsidP="00EF0FAE">
      <w:pPr>
        <w:pStyle w:val="NormalWeb"/>
        <w:spacing w:before="178" w:beforeAutospacing="0" w:after="0" w:afterAutospacing="0"/>
        <w:ind w:left="1" w:right="1529" w:firstLine="6"/>
        <w:rPr>
          <w:sz w:val="28"/>
        </w:rPr>
      </w:pPr>
      <w:r w:rsidRPr="00D0746B">
        <w:rPr>
          <w:b/>
          <w:bCs/>
          <w:color w:val="000000"/>
          <w:sz w:val="28"/>
        </w:rPr>
        <w:t>Small Comments</w:t>
      </w:r>
      <w:r w:rsidR="00D0746B" w:rsidRPr="00D0746B">
        <w:rPr>
          <w:b/>
          <w:bCs/>
          <w:color w:val="000000"/>
          <w:sz w:val="28"/>
        </w:rPr>
        <w:t>:</w:t>
      </w:r>
    </w:p>
    <w:p w14:paraId="714AAD5A"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L24</w:t>
      </w:r>
      <w:r w:rsidRPr="00F139DA">
        <w:rPr>
          <w:rFonts w:ascii="Times New Roman" w:hAnsi="Times New Roman" w:cs="Times New Roman"/>
          <w:sz w:val="24"/>
          <w:szCs w:val="24"/>
        </w:rPr>
        <w:t xml:space="preserve"> Define SWOT  </w:t>
      </w:r>
    </w:p>
    <w:p w14:paraId="58E95393"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L25</w:t>
      </w:r>
      <w:r w:rsidRPr="00F139DA">
        <w:rPr>
          <w:rFonts w:ascii="Times New Roman" w:hAnsi="Times New Roman" w:cs="Times New Roman"/>
          <w:sz w:val="24"/>
          <w:szCs w:val="24"/>
        </w:rPr>
        <w:t xml:space="preserve"> upon launch and subsequent data collection  </w:t>
      </w:r>
    </w:p>
    <w:p w14:paraId="0A380E3D"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L27</w:t>
      </w:r>
      <w:r w:rsidRPr="00F139DA">
        <w:rPr>
          <w:rFonts w:ascii="Times New Roman" w:hAnsi="Times New Roman" w:cs="Times New Roman"/>
          <w:sz w:val="24"/>
          <w:szCs w:val="24"/>
        </w:rPr>
        <w:t xml:space="preserve"> include the range of “SWOT-observable rivers” </w:t>
      </w:r>
    </w:p>
    <w:p w14:paraId="0AA8E509"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L47-49</w:t>
      </w:r>
      <w:r w:rsidRPr="00F139DA">
        <w:rPr>
          <w:rFonts w:ascii="Times New Roman" w:hAnsi="Times New Roman" w:cs="Times New Roman"/>
          <w:sz w:val="24"/>
          <w:szCs w:val="24"/>
        </w:rPr>
        <w:t xml:space="preserve"> could report carbon flux values for ocean and forest uptake here to have a better idea of the comparison. </w:t>
      </w:r>
    </w:p>
    <w:p w14:paraId="0C6748D7"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L50</w:t>
      </w:r>
      <w:r w:rsidRPr="00F139DA">
        <w:rPr>
          <w:rFonts w:ascii="Times New Roman" w:hAnsi="Times New Roman" w:cs="Times New Roman"/>
          <w:sz w:val="24"/>
          <w:szCs w:val="24"/>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L83</w:t>
      </w:r>
      <w:r w:rsidRPr="00F139DA">
        <w:rPr>
          <w:rFonts w:ascii="Times New Roman" w:hAnsi="Times New Roman" w:cs="Times New Roman"/>
          <w:sz w:val="24"/>
          <w:szCs w:val="24"/>
        </w:rPr>
        <w:t xml:space="preserve"> Upscaling can’t be performed in the literature… perhaps, “upscaling has been performed using various techniques.” </w:t>
      </w:r>
    </w:p>
    <w:p w14:paraId="58B042A8" w14:textId="4507D36E"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L95</w:t>
      </w:r>
      <w:r w:rsidRPr="00F139DA">
        <w:rPr>
          <w:rFonts w:ascii="Times New Roman" w:hAnsi="Times New Roman" w:cs="Times New Roman"/>
          <w:sz w:val="24"/>
          <w:szCs w:val="24"/>
        </w:rPr>
        <w:t xml:space="preserve"> define the gas exchange of oxygen (kO2)</w:t>
      </w:r>
    </w:p>
    <w:p w14:paraId="50BAE842" w14:textId="0D7A1A19"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Section 3 Header</w:t>
      </w:r>
      <w:r w:rsidRPr="00F139DA">
        <w:rPr>
          <w:rFonts w:ascii="Times New Roman" w:hAnsi="Times New Roman" w:cs="Times New Roman"/>
          <w:sz w:val="24"/>
          <w:szCs w:val="24"/>
        </w:rPr>
        <w:t xml:space="preserve"> “Equation 7” should be removed from the heading, instead something along the lines of “BIKER algorithm development and validation”</w:t>
      </w:r>
    </w:p>
    <w:p w14:paraId="2047EBE7" w14:textId="695F928F"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 507</w:t>
      </w:r>
      <w:r w:rsidRPr="00F139DA">
        <w:rPr>
          <w:rFonts w:ascii="Times New Roman" w:hAnsi="Times New Roman" w:cs="Times New Roman"/>
          <w:sz w:val="24"/>
          <w:szCs w:val="24"/>
        </w:rPr>
        <w:t xml:space="preserve"> Add units (</w:t>
      </w:r>
      <w:proofErr w:type="spellStart"/>
      <w:r w:rsidRPr="00F139DA">
        <w:rPr>
          <w:rFonts w:ascii="Times New Roman" w:hAnsi="Times New Roman" w:cs="Times New Roman"/>
          <w:sz w:val="24"/>
          <w:szCs w:val="24"/>
        </w:rPr>
        <w:t>Tg</w:t>
      </w:r>
      <w:proofErr w:type="spellEnd"/>
      <w:r w:rsidRPr="00F139DA">
        <w:rPr>
          <w:rFonts w:ascii="Times New Roman" w:hAnsi="Times New Roman" w:cs="Times New Roman"/>
          <w:sz w:val="24"/>
          <w:szCs w:val="24"/>
        </w:rPr>
        <w:t>-C/</w:t>
      </w:r>
      <w:proofErr w:type="spellStart"/>
      <w:r w:rsidRPr="00F139DA">
        <w:rPr>
          <w:rFonts w:ascii="Times New Roman" w:hAnsi="Times New Roman" w:cs="Times New Roman"/>
          <w:sz w:val="24"/>
          <w:szCs w:val="24"/>
        </w:rPr>
        <w:t>yr</w:t>
      </w:r>
      <w:proofErr w:type="spellEnd"/>
      <w:r w:rsidRPr="00F139DA">
        <w:rPr>
          <w:rFonts w:ascii="Times New Roman" w:hAnsi="Times New Roman" w:cs="Times New Roman"/>
          <w:sz w:val="24"/>
          <w:szCs w:val="24"/>
        </w:rPr>
        <w:t>)</w:t>
      </w:r>
    </w:p>
    <w:p w14:paraId="12866C64" w14:textId="73BFFD88"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 631</w:t>
      </w:r>
      <w:r w:rsidRPr="00F139DA">
        <w:rPr>
          <w:rFonts w:ascii="Times New Roman" w:hAnsi="Times New Roman" w:cs="Times New Roman"/>
          <w:sz w:val="24"/>
          <w:szCs w:val="24"/>
        </w:rPr>
        <w:t xml:space="preserve"> could change “using no on-the ground information” to “using on</w:t>
      </w:r>
      <w:r w:rsidR="001D194C" w:rsidRPr="00F139DA">
        <w:rPr>
          <w:rFonts w:ascii="Times New Roman" w:hAnsi="Times New Roman" w:cs="Times New Roman"/>
          <w:sz w:val="24"/>
          <w:szCs w:val="24"/>
        </w:rPr>
        <w:t>ly remotely sensed information”</w:t>
      </w:r>
    </w:p>
    <w:p w14:paraId="276E4AE9" w14:textId="4A1A94A6" w:rsidR="001D194C" w:rsidRPr="00F139DA" w:rsidRDefault="001D194C"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lastRenderedPageBreak/>
        <w:t>L 636</w:t>
      </w:r>
      <w:r w:rsidRPr="00F139DA">
        <w:rPr>
          <w:rFonts w:ascii="Times New Roman" w:hAnsi="Times New Roman" w:cs="Times New Roman"/>
          <w:sz w:val="24"/>
          <w:szCs w:val="24"/>
        </w:rPr>
        <w:t xml:space="preserve"> Could add a last sentence to state that it will help constrain the contribution of inland waters to GHG emissions. </w:t>
      </w:r>
    </w:p>
    <w:p w14:paraId="5100DB43" w14:textId="77777777" w:rsidR="005A219C" w:rsidRPr="00C350DB" w:rsidRDefault="00EF0FAE" w:rsidP="005A219C">
      <w:pPr>
        <w:pStyle w:val="NormalWeb"/>
        <w:spacing w:before="178" w:beforeAutospacing="0" w:after="0" w:afterAutospacing="0"/>
        <w:ind w:left="4"/>
        <w:rPr>
          <w:i/>
        </w:rPr>
      </w:pPr>
      <w:r w:rsidRPr="00C350DB">
        <w:rPr>
          <w:i/>
        </w:rPr>
        <w:t xml:space="preserve">We agree with </w:t>
      </w:r>
      <w:proofErr w:type="gramStart"/>
      <w:r w:rsidRPr="00C350DB">
        <w:rPr>
          <w:i/>
        </w:rPr>
        <w:t>all of</w:t>
      </w:r>
      <w:proofErr w:type="gramEnd"/>
      <w:r w:rsidRPr="00C350DB">
        <w:rPr>
          <w:i/>
        </w:rPr>
        <w:t xml:space="preserve"> the reviewer’s suggestions and have made the appropriate changes to the manuscript.</w:t>
      </w:r>
    </w:p>
    <w:p w14:paraId="18602C07" w14:textId="2FF63141" w:rsidR="004E537C" w:rsidRPr="005A219C" w:rsidRDefault="005A219C" w:rsidP="005A219C">
      <w:pPr>
        <w:rPr>
          <w:rFonts w:ascii="Times New Roman" w:eastAsia="Times New Roman" w:hAnsi="Times New Roman" w:cs="Times New Roman"/>
          <w:i/>
          <w:sz w:val="24"/>
          <w:szCs w:val="24"/>
          <w:highlight w:val="green"/>
        </w:rPr>
      </w:pPr>
      <w:r>
        <w:rPr>
          <w:i/>
          <w:highlight w:val="green"/>
        </w:rPr>
        <w:br w:type="page"/>
      </w:r>
      <w:r w:rsidR="006E3248" w:rsidRPr="006E3248">
        <w:rPr>
          <w:rFonts w:ascii="Times New Roman" w:hAnsi="Times New Roman" w:cs="Times New Roman"/>
          <w:b/>
          <w:sz w:val="36"/>
        </w:rPr>
        <w:lastRenderedPageBreak/>
        <w:t>References</w:t>
      </w:r>
    </w:p>
    <w:p w14:paraId="5B93D556" w14:textId="53BD790B" w:rsidR="006E3248" w:rsidRPr="00065874" w:rsidRDefault="006E3248" w:rsidP="006E3248">
      <w:pPr>
        <w:spacing w:after="0" w:line="240" w:lineRule="auto"/>
        <w:rPr>
          <w:rFonts w:ascii="Times New Roman" w:eastAsia="Times New Roman" w:hAnsi="Times New Roman" w:cs="Times New Roman"/>
          <w:sz w:val="24"/>
          <w:szCs w:val="24"/>
        </w:rPr>
      </w:pPr>
      <w:r w:rsidRPr="006E3248">
        <w:rPr>
          <w:rFonts w:ascii="Times New Roman" w:eastAsia="Times New Roman" w:hAnsi="Times New Roman" w:cs="Times New Roman"/>
          <w:sz w:val="24"/>
          <w:szCs w:val="24"/>
        </w:rPr>
        <w:t xml:space="preserve">Altenau, E. H., Pavelsky, T. M., Durand, M. T., Yang, X., </w:t>
      </w:r>
      <w:proofErr w:type="spellStart"/>
      <w:r w:rsidRPr="006E3248">
        <w:rPr>
          <w:rFonts w:ascii="Times New Roman" w:eastAsia="Times New Roman" w:hAnsi="Times New Roman" w:cs="Times New Roman"/>
          <w:sz w:val="24"/>
          <w:szCs w:val="24"/>
        </w:rPr>
        <w:t>Frasson</w:t>
      </w:r>
      <w:proofErr w:type="spellEnd"/>
      <w:r w:rsidRPr="006E3248">
        <w:rPr>
          <w:rFonts w:ascii="Times New Roman" w:eastAsia="Times New Roman" w:hAnsi="Times New Roman" w:cs="Times New Roman"/>
          <w:sz w:val="24"/>
          <w:szCs w:val="24"/>
        </w:rPr>
        <w:t xml:space="preserve">, R. P. D. M., &amp; Bendezu,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77777777" w:rsidR="00921A5C" w:rsidRPr="00065874"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w:t>
      </w:r>
      <w:proofErr w:type="spellStart"/>
      <w:r w:rsidRPr="00065874">
        <w:rPr>
          <w:rFonts w:ascii="Times New Roman" w:eastAsia="Times New Roman" w:hAnsi="Times New Roman" w:cs="Times New Roman"/>
          <w:sz w:val="24"/>
          <w:szCs w:val="24"/>
        </w:rPr>
        <w:t>Garambois</w:t>
      </w:r>
      <w:proofErr w:type="spellEnd"/>
      <w:r w:rsidRPr="00065874">
        <w:rPr>
          <w:rFonts w:ascii="Times New Roman" w:eastAsia="Times New Roman" w:hAnsi="Times New Roman" w:cs="Times New Roman"/>
          <w:sz w:val="24"/>
          <w:szCs w:val="24"/>
        </w:rPr>
        <w:t xml:space="preserve">, P. A., Bjerklie, D., Smith, L. C., Roux, H., ... &amp; </w:t>
      </w:r>
      <w:proofErr w:type="spellStart"/>
      <w:r w:rsidRPr="00065874">
        <w:rPr>
          <w:rFonts w:ascii="Times New Roman" w:eastAsia="Times New Roman" w:hAnsi="Times New Roman" w:cs="Times New Roman"/>
          <w:sz w:val="24"/>
          <w:szCs w:val="24"/>
        </w:rPr>
        <w:t>Vilmin</w:t>
      </w:r>
      <w:proofErr w:type="spellEnd"/>
      <w:r w:rsidRPr="00065874">
        <w:rPr>
          <w:rFonts w:ascii="Times New Roman" w:eastAsia="Times New Roman" w:hAnsi="Times New Roman" w:cs="Times New Roman"/>
          <w:sz w:val="24"/>
          <w:szCs w:val="24"/>
        </w:rPr>
        <w:t xml:space="preserve">,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7AF1478E" w14:textId="2A52A223" w:rsidR="00921A5C" w:rsidRPr="00065874" w:rsidRDefault="00921A5C" w:rsidP="00921A5C">
      <w:pPr>
        <w:spacing w:after="0" w:line="240" w:lineRule="auto"/>
        <w:rPr>
          <w:rFonts w:ascii="Times New Roman" w:eastAsia="Times New Roman" w:hAnsi="Times New Roman" w:cs="Times New Roman"/>
          <w:sz w:val="24"/>
          <w:szCs w:val="24"/>
        </w:rPr>
      </w:pPr>
      <w:proofErr w:type="spellStart"/>
      <w:r w:rsidRPr="00921A5C">
        <w:rPr>
          <w:rFonts w:ascii="Times New Roman" w:eastAsia="Times New Roman" w:hAnsi="Times New Roman" w:cs="Times New Roman"/>
          <w:sz w:val="24"/>
          <w:szCs w:val="24"/>
        </w:rPr>
        <w:t>Frasson</w:t>
      </w:r>
      <w:proofErr w:type="spellEnd"/>
      <w:r w:rsidRPr="00921A5C">
        <w:rPr>
          <w:rFonts w:ascii="Times New Roman" w:eastAsia="Times New Roman" w:hAnsi="Times New Roman" w:cs="Times New Roman"/>
          <w:sz w:val="24"/>
          <w:szCs w:val="24"/>
        </w:rPr>
        <w:t xml:space="preserve">, R. P. D. M., Durand, M. T., </w:t>
      </w:r>
      <w:proofErr w:type="spellStart"/>
      <w:r w:rsidRPr="00921A5C">
        <w:rPr>
          <w:rFonts w:ascii="Times New Roman" w:eastAsia="Times New Roman" w:hAnsi="Times New Roman" w:cs="Times New Roman"/>
          <w:sz w:val="24"/>
          <w:szCs w:val="24"/>
        </w:rPr>
        <w:t>Larnier</w:t>
      </w:r>
      <w:proofErr w:type="spellEnd"/>
      <w:r w:rsidRPr="00921A5C">
        <w:rPr>
          <w:rFonts w:ascii="Times New Roman" w:eastAsia="Times New Roman" w:hAnsi="Times New Roman" w:cs="Times New Roman"/>
          <w:sz w:val="24"/>
          <w:szCs w:val="24"/>
        </w:rPr>
        <w:t xml:space="preserve">, K., Gleason, C., Andreadis,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Amatulli, G., Aho, K., Butman,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62B7B13" w14:textId="5CF546B1" w:rsidR="00083266"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w:t>
      </w:r>
      <w:proofErr w:type="spellStart"/>
      <w:r w:rsidRPr="00083266">
        <w:rPr>
          <w:rFonts w:ascii="Times New Roman" w:eastAsia="Times New Roman" w:hAnsi="Times New Roman" w:cs="Times New Roman"/>
          <w:sz w:val="24"/>
          <w:szCs w:val="24"/>
        </w:rPr>
        <w:t>Lauerwald</w:t>
      </w:r>
      <w:proofErr w:type="spellEnd"/>
      <w:r w:rsidRPr="00083266">
        <w:rPr>
          <w:rFonts w:ascii="Times New Roman" w:eastAsia="Times New Roman" w:hAnsi="Times New Roman" w:cs="Times New Roman"/>
          <w:sz w:val="24"/>
          <w:szCs w:val="24"/>
        </w:rPr>
        <w:t xml:space="preserve">, R., Sobek, S., McDonald, C., Hoover, M., ... &amp; Guth,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083266" w:rsidRPr="006E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27280">
    <w:abstractNumId w:val="1"/>
  </w:num>
  <w:num w:numId="2" w16cid:durableId="46418437">
    <w:abstractNumId w:val="3"/>
  </w:num>
  <w:num w:numId="3" w16cid:durableId="317536476">
    <w:abstractNumId w:val="2"/>
  </w:num>
  <w:num w:numId="4" w16cid:durableId="148719569">
    <w:abstractNumId w:val="0"/>
  </w:num>
  <w:num w:numId="5" w16cid:durableId="1842744504">
    <w:abstractNumId w:val="5"/>
  </w:num>
  <w:num w:numId="6" w16cid:durableId="1772047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10968"/>
    <w:rsid w:val="00011331"/>
    <w:rsid w:val="0003216B"/>
    <w:rsid w:val="0003480B"/>
    <w:rsid w:val="00037BA9"/>
    <w:rsid w:val="00043E5B"/>
    <w:rsid w:val="000544CD"/>
    <w:rsid w:val="000556D5"/>
    <w:rsid w:val="000572D5"/>
    <w:rsid w:val="00065874"/>
    <w:rsid w:val="00070869"/>
    <w:rsid w:val="00083266"/>
    <w:rsid w:val="000903A9"/>
    <w:rsid w:val="000A58A4"/>
    <w:rsid w:val="000B220B"/>
    <w:rsid w:val="000B7797"/>
    <w:rsid w:val="000C63D6"/>
    <w:rsid w:val="000D2E75"/>
    <w:rsid w:val="000D5EA0"/>
    <w:rsid w:val="00110554"/>
    <w:rsid w:val="001227D1"/>
    <w:rsid w:val="00122905"/>
    <w:rsid w:val="00125A15"/>
    <w:rsid w:val="00145026"/>
    <w:rsid w:val="0014570D"/>
    <w:rsid w:val="001706BC"/>
    <w:rsid w:val="00190535"/>
    <w:rsid w:val="00194CB8"/>
    <w:rsid w:val="001A169B"/>
    <w:rsid w:val="001D194C"/>
    <w:rsid w:val="001D2CCA"/>
    <w:rsid w:val="001E0F64"/>
    <w:rsid w:val="001E16E9"/>
    <w:rsid w:val="00202C8D"/>
    <w:rsid w:val="00217989"/>
    <w:rsid w:val="00222252"/>
    <w:rsid w:val="00222621"/>
    <w:rsid w:val="002234C3"/>
    <w:rsid w:val="0022547B"/>
    <w:rsid w:val="002269ED"/>
    <w:rsid w:val="00243DDE"/>
    <w:rsid w:val="00250A83"/>
    <w:rsid w:val="00256895"/>
    <w:rsid w:val="002A39C0"/>
    <w:rsid w:val="002B1FD4"/>
    <w:rsid w:val="002B35FC"/>
    <w:rsid w:val="002F47A6"/>
    <w:rsid w:val="00307456"/>
    <w:rsid w:val="00313767"/>
    <w:rsid w:val="003235C7"/>
    <w:rsid w:val="003359F9"/>
    <w:rsid w:val="00340078"/>
    <w:rsid w:val="00363FEA"/>
    <w:rsid w:val="00365F50"/>
    <w:rsid w:val="003802D4"/>
    <w:rsid w:val="0039201B"/>
    <w:rsid w:val="00393E9A"/>
    <w:rsid w:val="00397C3D"/>
    <w:rsid w:val="003B0EFA"/>
    <w:rsid w:val="003B181E"/>
    <w:rsid w:val="003B69B3"/>
    <w:rsid w:val="003C3731"/>
    <w:rsid w:val="003C5CE3"/>
    <w:rsid w:val="00404B97"/>
    <w:rsid w:val="004067DC"/>
    <w:rsid w:val="0041499D"/>
    <w:rsid w:val="00430B8F"/>
    <w:rsid w:val="00433405"/>
    <w:rsid w:val="0043554A"/>
    <w:rsid w:val="00461953"/>
    <w:rsid w:val="004647CC"/>
    <w:rsid w:val="00466706"/>
    <w:rsid w:val="0047143B"/>
    <w:rsid w:val="00490CE2"/>
    <w:rsid w:val="004B0D46"/>
    <w:rsid w:val="004D3E81"/>
    <w:rsid w:val="004D6284"/>
    <w:rsid w:val="004E537C"/>
    <w:rsid w:val="004F631C"/>
    <w:rsid w:val="00530E5A"/>
    <w:rsid w:val="005456B5"/>
    <w:rsid w:val="00547EC5"/>
    <w:rsid w:val="005515E5"/>
    <w:rsid w:val="005556A3"/>
    <w:rsid w:val="00555C00"/>
    <w:rsid w:val="0059206E"/>
    <w:rsid w:val="005A219C"/>
    <w:rsid w:val="005A6432"/>
    <w:rsid w:val="005B7304"/>
    <w:rsid w:val="005D00A2"/>
    <w:rsid w:val="005E1800"/>
    <w:rsid w:val="00631639"/>
    <w:rsid w:val="00637573"/>
    <w:rsid w:val="00643622"/>
    <w:rsid w:val="00653F15"/>
    <w:rsid w:val="0067210F"/>
    <w:rsid w:val="00672E4E"/>
    <w:rsid w:val="006A5EEC"/>
    <w:rsid w:val="006A783C"/>
    <w:rsid w:val="006C024C"/>
    <w:rsid w:val="006D0215"/>
    <w:rsid w:val="006D5537"/>
    <w:rsid w:val="006E3248"/>
    <w:rsid w:val="00702ED4"/>
    <w:rsid w:val="00707526"/>
    <w:rsid w:val="007142D3"/>
    <w:rsid w:val="00717AFD"/>
    <w:rsid w:val="00721B82"/>
    <w:rsid w:val="00725569"/>
    <w:rsid w:val="0073123A"/>
    <w:rsid w:val="0074007B"/>
    <w:rsid w:val="00746AC3"/>
    <w:rsid w:val="00766228"/>
    <w:rsid w:val="00777F93"/>
    <w:rsid w:val="007845E0"/>
    <w:rsid w:val="00796955"/>
    <w:rsid w:val="007C49B9"/>
    <w:rsid w:val="007C7B64"/>
    <w:rsid w:val="007F216A"/>
    <w:rsid w:val="00802C79"/>
    <w:rsid w:val="00807216"/>
    <w:rsid w:val="008168A9"/>
    <w:rsid w:val="008320DA"/>
    <w:rsid w:val="0086546C"/>
    <w:rsid w:val="0087564B"/>
    <w:rsid w:val="008B38E9"/>
    <w:rsid w:val="008B427F"/>
    <w:rsid w:val="008C1BE9"/>
    <w:rsid w:val="008D0898"/>
    <w:rsid w:val="008D1964"/>
    <w:rsid w:val="008D77D2"/>
    <w:rsid w:val="008D7A49"/>
    <w:rsid w:val="00904779"/>
    <w:rsid w:val="00921A5C"/>
    <w:rsid w:val="009373CD"/>
    <w:rsid w:val="00943A7C"/>
    <w:rsid w:val="00947314"/>
    <w:rsid w:val="009629C3"/>
    <w:rsid w:val="009A1FD9"/>
    <w:rsid w:val="009D6F14"/>
    <w:rsid w:val="009D706D"/>
    <w:rsid w:val="009E07EE"/>
    <w:rsid w:val="009F0FA8"/>
    <w:rsid w:val="009F4F9F"/>
    <w:rsid w:val="009F7784"/>
    <w:rsid w:val="00A06C34"/>
    <w:rsid w:val="00A45990"/>
    <w:rsid w:val="00A5147F"/>
    <w:rsid w:val="00A6125A"/>
    <w:rsid w:val="00A914D0"/>
    <w:rsid w:val="00A9495B"/>
    <w:rsid w:val="00AD02D5"/>
    <w:rsid w:val="00AD13D5"/>
    <w:rsid w:val="00AE777A"/>
    <w:rsid w:val="00AF0B0C"/>
    <w:rsid w:val="00AF48F2"/>
    <w:rsid w:val="00AF7295"/>
    <w:rsid w:val="00B032FA"/>
    <w:rsid w:val="00B2126C"/>
    <w:rsid w:val="00B26ED6"/>
    <w:rsid w:val="00B3370B"/>
    <w:rsid w:val="00B51F18"/>
    <w:rsid w:val="00B60705"/>
    <w:rsid w:val="00B65494"/>
    <w:rsid w:val="00B65537"/>
    <w:rsid w:val="00B81890"/>
    <w:rsid w:val="00B93469"/>
    <w:rsid w:val="00B97A60"/>
    <w:rsid w:val="00BC7A00"/>
    <w:rsid w:val="00BD059C"/>
    <w:rsid w:val="00BD2580"/>
    <w:rsid w:val="00BD487D"/>
    <w:rsid w:val="00C0789D"/>
    <w:rsid w:val="00C10119"/>
    <w:rsid w:val="00C26B48"/>
    <w:rsid w:val="00C350DB"/>
    <w:rsid w:val="00C6066E"/>
    <w:rsid w:val="00C71358"/>
    <w:rsid w:val="00C9315E"/>
    <w:rsid w:val="00CA1D27"/>
    <w:rsid w:val="00CA2E6E"/>
    <w:rsid w:val="00CB07EB"/>
    <w:rsid w:val="00CE0628"/>
    <w:rsid w:val="00CE70C6"/>
    <w:rsid w:val="00CF5981"/>
    <w:rsid w:val="00D0426E"/>
    <w:rsid w:val="00D04F28"/>
    <w:rsid w:val="00D06249"/>
    <w:rsid w:val="00D0746B"/>
    <w:rsid w:val="00D466F4"/>
    <w:rsid w:val="00D50BF3"/>
    <w:rsid w:val="00D56D3F"/>
    <w:rsid w:val="00D63801"/>
    <w:rsid w:val="00D642B3"/>
    <w:rsid w:val="00D923D0"/>
    <w:rsid w:val="00DB015E"/>
    <w:rsid w:val="00DB280A"/>
    <w:rsid w:val="00DC2137"/>
    <w:rsid w:val="00DD06BC"/>
    <w:rsid w:val="00DD7C96"/>
    <w:rsid w:val="00DF605D"/>
    <w:rsid w:val="00E06200"/>
    <w:rsid w:val="00E15E1D"/>
    <w:rsid w:val="00E2703E"/>
    <w:rsid w:val="00E3238F"/>
    <w:rsid w:val="00E44C61"/>
    <w:rsid w:val="00E569B2"/>
    <w:rsid w:val="00E81E5F"/>
    <w:rsid w:val="00EB46ED"/>
    <w:rsid w:val="00EC14C8"/>
    <w:rsid w:val="00EF0FAE"/>
    <w:rsid w:val="00F139DA"/>
    <w:rsid w:val="00F17FAD"/>
    <w:rsid w:val="00F201E8"/>
    <w:rsid w:val="00F3211E"/>
    <w:rsid w:val="00F42921"/>
    <w:rsid w:val="00F42C69"/>
    <w:rsid w:val="00F80205"/>
    <w:rsid w:val="00F947D3"/>
    <w:rsid w:val="00F9788D"/>
    <w:rsid w:val="00FB4406"/>
    <w:rsid w:val="00FC645F"/>
    <w:rsid w:val="00FD254E"/>
    <w:rsid w:val="00FD31E2"/>
    <w:rsid w:val="00FD329B"/>
    <w:rsid w:val="00FD39DB"/>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semiHidden/>
    <w:unhideWhenUsed/>
    <w:rsid w:val="00D04F28"/>
    <w:pPr>
      <w:spacing w:after="120"/>
    </w:pPr>
  </w:style>
  <w:style w:type="character" w:customStyle="1" w:styleId="BodyTextChar">
    <w:name w:val="Body Text Char"/>
    <w:basedOn w:val="DefaultParagraphFont"/>
    <w:link w:val="BodyText"/>
    <w:uiPriority w:val="99"/>
    <w:semiHidden/>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5619"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rinkerhoff@umass.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15</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cp:lastModifiedBy>
  <cp:revision>193</cp:revision>
  <dcterms:created xsi:type="dcterms:W3CDTF">2022-05-31T17:18:00Z</dcterms:created>
  <dcterms:modified xsi:type="dcterms:W3CDTF">2022-06-08T21:18:00Z</dcterms:modified>
</cp:coreProperties>
</file>