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A43CD" w14:textId="77777777" w:rsidR="0086028B" w:rsidRDefault="0086028B" w:rsidP="009E2DCE">
      <w:pPr>
        <w:rPr>
          <w:b/>
        </w:rPr>
      </w:pPr>
    </w:p>
    <w:p w14:paraId="0F0BF223" w14:textId="31B78AD7" w:rsidR="00F3047E" w:rsidRPr="00652F71" w:rsidRDefault="00F3047E" w:rsidP="009E2DCE">
      <w:pPr>
        <w:rPr>
          <w:b/>
          <w:highlight w:val="yellow"/>
        </w:rPr>
      </w:pPr>
      <w:r w:rsidRPr="00652F71">
        <w:rPr>
          <w:b/>
          <w:highlight w:val="yellow"/>
        </w:rPr>
        <w:t>Client First and Last Name</w:t>
      </w:r>
    </w:p>
    <w:p w14:paraId="4CFA19AB" w14:textId="29E8AA0A" w:rsidR="00F3047E" w:rsidRPr="00652F71" w:rsidRDefault="00F3047E" w:rsidP="009E2DCE">
      <w:pPr>
        <w:rPr>
          <w:b/>
          <w:highlight w:val="yellow"/>
        </w:rPr>
      </w:pPr>
      <w:r w:rsidRPr="00652F71">
        <w:rPr>
          <w:b/>
          <w:highlight w:val="yellow"/>
        </w:rPr>
        <w:t>Client Street Address</w:t>
      </w:r>
    </w:p>
    <w:p w14:paraId="69562C26" w14:textId="0EE6BA3E" w:rsidR="00F3047E" w:rsidRPr="00652F71" w:rsidRDefault="00F3047E" w:rsidP="009E2DCE">
      <w:pPr>
        <w:rPr>
          <w:b/>
          <w:highlight w:val="yellow"/>
        </w:rPr>
      </w:pPr>
      <w:r w:rsidRPr="00652F71">
        <w:rPr>
          <w:b/>
          <w:highlight w:val="yellow"/>
        </w:rPr>
        <w:t>Client City, State Zip Code</w:t>
      </w:r>
    </w:p>
    <w:p w14:paraId="5854EC4D" w14:textId="77777777" w:rsidR="00F3047E" w:rsidRPr="00652F71" w:rsidRDefault="00F3047E" w:rsidP="009E2DCE">
      <w:pPr>
        <w:rPr>
          <w:b/>
          <w:sz w:val="24"/>
          <w:szCs w:val="24"/>
          <w:highlight w:val="yellow"/>
        </w:rPr>
      </w:pPr>
    </w:p>
    <w:p w14:paraId="54ABDE41" w14:textId="4DA85066" w:rsidR="00F3047E" w:rsidRPr="0081776D" w:rsidRDefault="00F3047E" w:rsidP="009E2DCE">
      <w:pPr>
        <w:rPr>
          <w:b/>
        </w:rPr>
      </w:pPr>
      <w:r w:rsidRPr="00652F71">
        <w:rPr>
          <w:b/>
          <w:highlight w:val="yellow"/>
        </w:rPr>
        <w:t>Client First Name,</w:t>
      </w:r>
    </w:p>
    <w:p w14:paraId="607A44A5" w14:textId="77777777" w:rsidR="00F3047E" w:rsidRDefault="00F3047E" w:rsidP="009E2DCE">
      <w:pPr>
        <w:rPr>
          <w:b/>
          <w:sz w:val="28"/>
        </w:rPr>
      </w:pPr>
    </w:p>
    <w:p w14:paraId="3D4A8845" w14:textId="2B75E079" w:rsidR="00F3047E" w:rsidRPr="00DA3F7C" w:rsidRDefault="00F3047E" w:rsidP="00F3047E">
      <w:r w:rsidRPr="00DA3F7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DA3F7C">
        <w:rPr>
          <w:b/>
        </w:rPr>
        <w:t>877.784.2008</w:t>
      </w:r>
      <w:r>
        <w:t xml:space="preserve"> </w:t>
      </w:r>
      <w:r w:rsidRPr="00DA3F7C">
        <w:t xml:space="preserve">and our email is </w:t>
      </w:r>
      <w:r w:rsidRPr="00DA3F7C">
        <w:rPr>
          <w:b/>
        </w:rPr>
        <w:t>studentloans@takechargeamerica.org</w:t>
      </w:r>
      <w:r w:rsidRPr="00DA3F7C">
        <w:t xml:space="preserve">. </w:t>
      </w:r>
    </w:p>
    <w:p w14:paraId="6F5A8366" w14:textId="77777777" w:rsidR="00F3047E" w:rsidRPr="00DA3F7C" w:rsidRDefault="00F3047E" w:rsidP="00F3047E"/>
    <w:p w14:paraId="7E6FD311" w14:textId="7EA9ED68" w:rsidR="00F3047E" w:rsidRPr="00DA3F7C" w:rsidRDefault="00F3047E" w:rsidP="00F3047E">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4D212675" w14:textId="77777777" w:rsidR="00F3047E" w:rsidRDefault="00F3047E" w:rsidP="009E2DCE">
      <w:pPr>
        <w:rPr>
          <w:b/>
          <w:sz w:val="28"/>
        </w:rPr>
      </w:pPr>
    </w:p>
    <w:p w14:paraId="58059A61" w14:textId="28DB3CCD" w:rsidR="00F3047E" w:rsidRPr="00B7217A" w:rsidRDefault="00F3047E" w:rsidP="009E2DCE">
      <w:pPr>
        <w:rPr>
          <w:b/>
          <w:smallCaps/>
          <w:sz w:val="28"/>
        </w:rPr>
      </w:pPr>
      <w:r w:rsidRPr="00B7217A">
        <w:rPr>
          <w:b/>
          <w:smallCaps/>
          <w:sz w:val="28"/>
        </w:rPr>
        <w:t>Loan Summary</w:t>
      </w:r>
    </w:p>
    <w:p w14:paraId="6A004EC8" w14:textId="77777777" w:rsidR="00F3047E" w:rsidRDefault="00F3047E" w:rsidP="009E2DCE">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F3047E" w14:paraId="7B5B04E8" w14:textId="77777777" w:rsidTr="00C7641B">
        <w:trPr>
          <w:trHeight w:val="530"/>
        </w:trPr>
        <w:tc>
          <w:tcPr>
            <w:tcW w:w="2970" w:type="dxa"/>
            <w:shd w:val="clear" w:color="auto" w:fill="DAEEF3" w:themeFill="accent5" w:themeFillTint="33"/>
            <w:vAlign w:val="bottom"/>
          </w:tcPr>
          <w:p w14:paraId="1E49510A" w14:textId="77777777" w:rsidR="00F3047E" w:rsidRPr="00A755C8" w:rsidRDefault="00F3047E" w:rsidP="00C7641B">
            <w:pPr>
              <w:spacing w:before="240" w:after="240" w:line="300" w:lineRule="atLeast"/>
              <w:jc w:val="center"/>
              <w:rPr>
                <w:rFonts w:eastAsia="Times New Roman" w:cs="Times New Roman"/>
                <w:b/>
                <w:bCs/>
              </w:rPr>
            </w:pPr>
            <w:r w:rsidRPr="00A755C8">
              <w:rPr>
                <w:rFonts w:eastAsia="Times New Roman" w:cs="Times New Roman"/>
                <w:b/>
                <w:bCs/>
              </w:rPr>
              <w:t>Servicer</w:t>
            </w:r>
          </w:p>
        </w:tc>
        <w:tc>
          <w:tcPr>
            <w:tcW w:w="3330" w:type="dxa"/>
            <w:shd w:val="clear" w:color="auto" w:fill="DAEEF3" w:themeFill="accent5" w:themeFillTint="33"/>
            <w:vAlign w:val="bottom"/>
          </w:tcPr>
          <w:p w14:paraId="7DB69F35" w14:textId="77777777" w:rsidR="00F3047E" w:rsidRPr="00A755C8" w:rsidRDefault="00F3047E" w:rsidP="00C7641B">
            <w:pPr>
              <w:spacing w:before="240" w:after="240" w:line="300" w:lineRule="atLeast"/>
              <w:jc w:val="center"/>
              <w:rPr>
                <w:rFonts w:eastAsia="Times New Roman" w:cs="Times New Roman"/>
                <w:b/>
                <w:bCs/>
              </w:rPr>
            </w:pPr>
            <w:r w:rsidRPr="00A755C8">
              <w:rPr>
                <w:rFonts w:eastAsia="Times New Roman" w:cs="Times New Roman"/>
                <w:b/>
                <w:bCs/>
              </w:rPr>
              <w:t>Loan Type</w:t>
            </w:r>
          </w:p>
        </w:tc>
        <w:tc>
          <w:tcPr>
            <w:tcW w:w="1170" w:type="dxa"/>
            <w:shd w:val="clear" w:color="auto" w:fill="DAEEF3" w:themeFill="accent5" w:themeFillTint="33"/>
            <w:vAlign w:val="bottom"/>
          </w:tcPr>
          <w:p w14:paraId="6206A565" w14:textId="77777777" w:rsidR="00F3047E" w:rsidRPr="00A755C8" w:rsidRDefault="00F3047E" w:rsidP="00C7641B">
            <w:pPr>
              <w:spacing w:before="240" w:after="240" w:line="300" w:lineRule="atLeast"/>
              <w:jc w:val="center"/>
              <w:rPr>
                <w:rFonts w:eastAsia="Times New Roman" w:cs="Times New Roman"/>
                <w:b/>
                <w:bCs/>
              </w:rPr>
            </w:pPr>
            <w:r w:rsidRPr="00A755C8">
              <w:rPr>
                <w:rFonts w:eastAsia="Times New Roman" w:cs="Times New Roman"/>
                <w:b/>
                <w:bCs/>
              </w:rPr>
              <w:t>Loan Status</w:t>
            </w:r>
          </w:p>
        </w:tc>
        <w:tc>
          <w:tcPr>
            <w:tcW w:w="1260" w:type="dxa"/>
            <w:shd w:val="clear" w:color="auto" w:fill="DAEEF3" w:themeFill="accent5" w:themeFillTint="33"/>
            <w:vAlign w:val="bottom"/>
          </w:tcPr>
          <w:p w14:paraId="3403F852" w14:textId="77777777" w:rsidR="00F3047E" w:rsidRPr="00A755C8" w:rsidRDefault="00F3047E" w:rsidP="00C7641B">
            <w:pPr>
              <w:spacing w:before="240" w:after="240" w:line="300" w:lineRule="atLeast"/>
              <w:jc w:val="center"/>
              <w:rPr>
                <w:rFonts w:eastAsia="Times New Roman" w:cs="Times New Roman"/>
                <w:b/>
                <w:bCs/>
              </w:rPr>
            </w:pPr>
            <w:r w:rsidRPr="00A755C8">
              <w:rPr>
                <w:rFonts w:eastAsia="Times New Roman" w:cs="Times New Roman"/>
                <w:b/>
                <w:bCs/>
              </w:rPr>
              <w:t>Balance</w:t>
            </w:r>
          </w:p>
        </w:tc>
        <w:tc>
          <w:tcPr>
            <w:tcW w:w="1080" w:type="dxa"/>
            <w:shd w:val="clear" w:color="auto" w:fill="DAEEF3" w:themeFill="accent5" w:themeFillTint="33"/>
            <w:vAlign w:val="bottom"/>
          </w:tcPr>
          <w:p w14:paraId="175A3975" w14:textId="77777777" w:rsidR="00F3047E" w:rsidRPr="00A755C8" w:rsidRDefault="00F3047E" w:rsidP="00C7641B">
            <w:pPr>
              <w:spacing w:before="240" w:after="240" w:line="300" w:lineRule="atLeast"/>
              <w:jc w:val="center"/>
              <w:rPr>
                <w:rFonts w:eastAsia="Times New Roman" w:cs="Times New Roman"/>
                <w:b/>
              </w:rPr>
            </w:pPr>
            <w:r>
              <w:rPr>
                <w:rFonts w:eastAsia="Times New Roman" w:cs="Times New Roman"/>
                <w:b/>
              </w:rPr>
              <w:t xml:space="preserve">Interest </w:t>
            </w:r>
            <w:r w:rsidRPr="00A755C8">
              <w:rPr>
                <w:rFonts w:eastAsia="Times New Roman" w:cs="Times New Roman"/>
                <w:b/>
              </w:rPr>
              <w:t>Rate</w:t>
            </w:r>
          </w:p>
        </w:tc>
      </w:tr>
      <w:tr w:rsidR="00F3047E" w14:paraId="38C37A1F" w14:textId="77777777" w:rsidTr="00C7641B">
        <w:tc>
          <w:tcPr>
            <w:tcW w:w="2970" w:type="dxa"/>
            <w:vAlign w:val="center"/>
          </w:tcPr>
          <w:p w14:paraId="6DD83C74" w14:textId="770A03E8" w:rsidR="00F3047E" w:rsidRPr="00652F71" w:rsidRDefault="003F2F76" w:rsidP="00C7641B">
            <w:pPr>
              <w:spacing w:line="300" w:lineRule="atLeast"/>
              <w:rPr>
                <w:highlight w:val="yellow"/>
              </w:rPr>
            </w:pPr>
            <w:r w:rsidRPr="00652F71">
              <w:rPr>
                <w:highlight w:val="yellow"/>
              </w:rPr>
              <w:t>(insert name of servicer here)</w:t>
            </w:r>
          </w:p>
        </w:tc>
        <w:tc>
          <w:tcPr>
            <w:tcW w:w="3330" w:type="dxa"/>
            <w:vAlign w:val="center"/>
          </w:tcPr>
          <w:p w14:paraId="1B9417DE" w14:textId="5644DB1C" w:rsidR="00F3047E" w:rsidRPr="00652F71" w:rsidRDefault="003F2F76" w:rsidP="00C7641B">
            <w:pPr>
              <w:spacing w:before="120"/>
              <w:rPr>
                <w:highlight w:val="yellow"/>
              </w:rPr>
            </w:pPr>
            <w:r w:rsidRPr="00652F71">
              <w:rPr>
                <w:highlight w:val="yellow"/>
              </w:rPr>
              <w:t>(insert type of loan here)</w:t>
            </w:r>
          </w:p>
        </w:tc>
        <w:tc>
          <w:tcPr>
            <w:tcW w:w="1170" w:type="dxa"/>
            <w:vAlign w:val="center"/>
          </w:tcPr>
          <w:p w14:paraId="1B645E84" w14:textId="2A969684" w:rsidR="00F3047E" w:rsidRPr="00652F71" w:rsidRDefault="003F2F76" w:rsidP="00C7641B">
            <w:pPr>
              <w:spacing w:line="300" w:lineRule="atLeast"/>
              <w:jc w:val="center"/>
              <w:rPr>
                <w:rFonts w:eastAsia="Times New Roman" w:cs="Times New Roman"/>
                <w:highlight w:val="yellow"/>
              </w:rPr>
            </w:pPr>
            <w:r w:rsidRPr="00652F71">
              <w:rPr>
                <w:rFonts w:eastAsia="Times New Roman" w:cs="Times New Roman"/>
                <w:highlight w:val="yellow"/>
              </w:rPr>
              <w:t>(insert loan status here)</w:t>
            </w:r>
          </w:p>
        </w:tc>
        <w:tc>
          <w:tcPr>
            <w:tcW w:w="1260" w:type="dxa"/>
            <w:vAlign w:val="center"/>
          </w:tcPr>
          <w:p w14:paraId="748AB0A3" w14:textId="6E191B85" w:rsidR="00F3047E" w:rsidRPr="00652F71" w:rsidRDefault="003F2F76" w:rsidP="00C7641B">
            <w:pPr>
              <w:rPr>
                <w:highlight w:val="yellow"/>
              </w:rPr>
            </w:pPr>
            <w:r w:rsidRPr="00652F71">
              <w:rPr>
                <w:highlight w:val="yellow"/>
              </w:rPr>
              <w:t>(insert loan balance here)</w:t>
            </w:r>
          </w:p>
        </w:tc>
        <w:tc>
          <w:tcPr>
            <w:tcW w:w="1080" w:type="dxa"/>
            <w:vAlign w:val="center"/>
          </w:tcPr>
          <w:p w14:paraId="07A75062" w14:textId="3D9521C9" w:rsidR="00F3047E" w:rsidRPr="00652F71" w:rsidRDefault="003F2F76" w:rsidP="00C7641B">
            <w:pPr>
              <w:rPr>
                <w:highlight w:val="yellow"/>
              </w:rPr>
            </w:pPr>
            <w:r w:rsidRPr="00652F71">
              <w:rPr>
                <w:highlight w:val="yellow"/>
              </w:rPr>
              <w:t>(insert interest rate here)</w:t>
            </w:r>
          </w:p>
        </w:tc>
      </w:tr>
      <w:tr w:rsidR="00F3047E" w14:paraId="4BF8E780" w14:textId="77777777" w:rsidTr="00C7641B">
        <w:tc>
          <w:tcPr>
            <w:tcW w:w="2970" w:type="dxa"/>
          </w:tcPr>
          <w:p w14:paraId="3E30CBC8" w14:textId="791BDD29" w:rsidR="00F3047E" w:rsidRPr="00F95875" w:rsidRDefault="00F3047E" w:rsidP="00C7641B"/>
        </w:tc>
        <w:tc>
          <w:tcPr>
            <w:tcW w:w="3330" w:type="dxa"/>
          </w:tcPr>
          <w:p w14:paraId="71068D4C" w14:textId="711621CE" w:rsidR="00F3047E" w:rsidRPr="00F95875" w:rsidRDefault="00F3047E" w:rsidP="00C7641B">
            <w:pPr>
              <w:spacing w:before="120"/>
            </w:pPr>
          </w:p>
        </w:tc>
        <w:tc>
          <w:tcPr>
            <w:tcW w:w="1170" w:type="dxa"/>
          </w:tcPr>
          <w:p w14:paraId="23678E0E" w14:textId="0B4BAC1A" w:rsidR="00F3047E" w:rsidRPr="00F95875" w:rsidRDefault="00F3047E" w:rsidP="00C7641B">
            <w:pPr>
              <w:spacing w:line="300" w:lineRule="atLeast"/>
              <w:jc w:val="center"/>
              <w:rPr>
                <w:rFonts w:eastAsia="Times New Roman" w:cs="Times New Roman"/>
              </w:rPr>
            </w:pPr>
          </w:p>
        </w:tc>
        <w:tc>
          <w:tcPr>
            <w:tcW w:w="1260" w:type="dxa"/>
            <w:vAlign w:val="center"/>
          </w:tcPr>
          <w:p w14:paraId="56C162DC" w14:textId="72ADA97A" w:rsidR="00F3047E" w:rsidRPr="0087706F" w:rsidRDefault="00F3047E" w:rsidP="00C7641B"/>
        </w:tc>
        <w:tc>
          <w:tcPr>
            <w:tcW w:w="1080" w:type="dxa"/>
            <w:vAlign w:val="center"/>
          </w:tcPr>
          <w:p w14:paraId="53FA7F77" w14:textId="3809FFF8" w:rsidR="00F3047E" w:rsidRPr="0087706F" w:rsidRDefault="00F3047E" w:rsidP="00C7641B"/>
        </w:tc>
      </w:tr>
      <w:tr w:rsidR="00F3047E" w14:paraId="1AE3ABF6" w14:textId="77777777" w:rsidTr="00C7641B">
        <w:tc>
          <w:tcPr>
            <w:tcW w:w="2970" w:type="dxa"/>
          </w:tcPr>
          <w:p w14:paraId="26D5E93A" w14:textId="5915ECCC" w:rsidR="00F3047E" w:rsidRPr="00F95875" w:rsidRDefault="00F3047E" w:rsidP="00C7641B"/>
        </w:tc>
        <w:tc>
          <w:tcPr>
            <w:tcW w:w="3330" w:type="dxa"/>
          </w:tcPr>
          <w:p w14:paraId="776113BC" w14:textId="0426A1B2" w:rsidR="00F3047E" w:rsidRPr="00F95875" w:rsidRDefault="00F3047E" w:rsidP="00C7641B">
            <w:pPr>
              <w:spacing w:before="120"/>
            </w:pPr>
          </w:p>
        </w:tc>
        <w:tc>
          <w:tcPr>
            <w:tcW w:w="1170" w:type="dxa"/>
          </w:tcPr>
          <w:p w14:paraId="623EFFF1" w14:textId="59E6BE7D" w:rsidR="00F3047E" w:rsidRPr="00F95875" w:rsidRDefault="00F3047E" w:rsidP="00C7641B">
            <w:pPr>
              <w:spacing w:line="300" w:lineRule="atLeast"/>
              <w:jc w:val="center"/>
              <w:rPr>
                <w:rFonts w:eastAsia="Times New Roman" w:cs="Times New Roman"/>
              </w:rPr>
            </w:pPr>
          </w:p>
        </w:tc>
        <w:tc>
          <w:tcPr>
            <w:tcW w:w="1260" w:type="dxa"/>
            <w:vAlign w:val="center"/>
          </w:tcPr>
          <w:p w14:paraId="25EDA914" w14:textId="51C3A6E7" w:rsidR="00F3047E" w:rsidRPr="0087706F" w:rsidRDefault="00F3047E" w:rsidP="00C7641B"/>
        </w:tc>
        <w:tc>
          <w:tcPr>
            <w:tcW w:w="1080" w:type="dxa"/>
            <w:vAlign w:val="center"/>
          </w:tcPr>
          <w:p w14:paraId="297C26A7" w14:textId="3D005B84" w:rsidR="00F3047E" w:rsidRPr="0087706F" w:rsidRDefault="00F3047E" w:rsidP="00C7641B"/>
        </w:tc>
      </w:tr>
      <w:tr w:rsidR="00F3047E" w14:paraId="32A12DB1" w14:textId="77777777" w:rsidTr="00C7641B">
        <w:tc>
          <w:tcPr>
            <w:tcW w:w="2970" w:type="dxa"/>
          </w:tcPr>
          <w:p w14:paraId="2B48C74C" w14:textId="72F4BEC7" w:rsidR="00F3047E" w:rsidRPr="00F95875" w:rsidRDefault="00F3047E" w:rsidP="00C7641B"/>
        </w:tc>
        <w:tc>
          <w:tcPr>
            <w:tcW w:w="3330" w:type="dxa"/>
            <w:vAlign w:val="center"/>
          </w:tcPr>
          <w:p w14:paraId="22127AAA" w14:textId="26F72936" w:rsidR="00F3047E" w:rsidRPr="00F95875" w:rsidRDefault="00F3047E" w:rsidP="00C7641B">
            <w:pPr>
              <w:contextualSpacing/>
            </w:pPr>
          </w:p>
        </w:tc>
        <w:tc>
          <w:tcPr>
            <w:tcW w:w="1170" w:type="dxa"/>
          </w:tcPr>
          <w:p w14:paraId="39F88D3F" w14:textId="4E5827AE" w:rsidR="00F3047E" w:rsidRPr="00F95875" w:rsidRDefault="00F3047E" w:rsidP="00C7641B">
            <w:pPr>
              <w:spacing w:line="300" w:lineRule="atLeast"/>
              <w:jc w:val="center"/>
              <w:rPr>
                <w:rFonts w:eastAsia="Times New Roman" w:cs="Times New Roman"/>
              </w:rPr>
            </w:pPr>
          </w:p>
        </w:tc>
        <w:tc>
          <w:tcPr>
            <w:tcW w:w="1260" w:type="dxa"/>
            <w:vAlign w:val="center"/>
          </w:tcPr>
          <w:p w14:paraId="0F4F7A4A" w14:textId="259B354A" w:rsidR="00F3047E" w:rsidRPr="0087706F" w:rsidRDefault="00F3047E" w:rsidP="00C7641B"/>
        </w:tc>
        <w:tc>
          <w:tcPr>
            <w:tcW w:w="1080" w:type="dxa"/>
            <w:vAlign w:val="center"/>
          </w:tcPr>
          <w:p w14:paraId="77131889" w14:textId="392A44B9" w:rsidR="00F3047E" w:rsidRPr="0087706F" w:rsidRDefault="00F3047E" w:rsidP="00C7641B"/>
        </w:tc>
      </w:tr>
      <w:tr w:rsidR="00F3047E" w14:paraId="492714ED" w14:textId="77777777" w:rsidTr="00C7641B">
        <w:tc>
          <w:tcPr>
            <w:tcW w:w="2970" w:type="dxa"/>
          </w:tcPr>
          <w:p w14:paraId="6C62A4C2" w14:textId="3868754B" w:rsidR="00F3047E" w:rsidRPr="00F95875" w:rsidRDefault="00F3047E" w:rsidP="00C7641B"/>
        </w:tc>
        <w:tc>
          <w:tcPr>
            <w:tcW w:w="3330" w:type="dxa"/>
            <w:vAlign w:val="center"/>
          </w:tcPr>
          <w:p w14:paraId="1F578EEE" w14:textId="2BA37266" w:rsidR="00F3047E" w:rsidRPr="00F95875" w:rsidRDefault="00F3047E" w:rsidP="00C7641B">
            <w:pPr>
              <w:spacing w:before="120" w:after="120"/>
            </w:pPr>
          </w:p>
        </w:tc>
        <w:tc>
          <w:tcPr>
            <w:tcW w:w="1170" w:type="dxa"/>
          </w:tcPr>
          <w:p w14:paraId="7D12FC07" w14:textId="08C2938E" w:rsidR="00F3047E" w:rsidRPr="00F95875" w:rsidRDefault="00F3047E" w:rsidP="00C7641B">
            <w:pPr>
              <w:spacing w:line="300" w:lineRule="atLeast"/>
              <w:jc w:val="center"/>
              <w:rPr>
                <w:rFonts w:eastAsia="Times New Roman" w:cs="Times New Roman"/>
              </w:rPr>
            </w:pPr>
          </w:p>
        </w:tc>
        <w:tc>
          <w:tcPr>
            <w:tcW w:w="1260" w:type="dxa"/>
            <w:vAlign w:val="center"/>
          </w:tcPr>
          <w:p w14:paraId="5C5B81E4" w14:textId="05C59A71" w:rsidR="00F3047E" w:rsidRPr="0087706F" w:rsidRDefault="00F3047E" w:rsidP="00C7641B"/>
        </w:tc>
        <w:tc>
          <w:tcPr>
            <w:tcW w:w="1080" w:type="dxa"/>
            <w:vAlign w:val="center"/>
          </w:tcPr>
          <w:p w14:paraId="3D92F0A7" w14:textId="3247C10B" w:rsidR="00F3047E" w:rsidRPr="0087706F" w:rsidRDefault="00F3047E" w:rsidP="00C7641B"/>
        </w:tc>
      </w:tr>
      <w:tr w:rsidR="00F3047E" w14:paraId="175F8E0F" w14:textId="77777777" w:rsidTr="00C7641B">
        <w:tc>
          <w:tcPr>
            <w:tcW w:w="2970" w:type="dxa"/>
          </w:tcPr>
          <w:p w14:paraId="7B5AB544" w14:textId="30703D7B" w:rsidR="00F3047E" w:rsidRPr="00F95875" w:rsidRDefault="00F3047E" w:rsidP="00C7641B"/>
        </w:tc>
        <w:tc>
          <w:tcPr>
            <w:tcW w:w="3330" w:type="dxa"/>
            <w:vAlign w:val="center"/>
          </w:tcPr>
          <w:p w14:paraId="61E8E47E" w14:textId="1D96776C" w:rsidR="00F3047E" w:rsidRPr="00F95875" w:rsidRDefault="00F3047E" w:rsidP="00C7641B">
            <w:pPr>
              <w:spacing w:before="120" w:after="120"/>
            </w:pPr>
          </w:p>
        </w:tc>
        <w:tc>
          <w:tcPr>
            <w:tcW w:w="1170" w:type="dxa"/>
          </w:tcPr>
          <w:p w14:paraId="3E929A1A" w14:textId="6C233433" w:rsidR="00F3047E" w:rsidRPr="00F95875" w:rsidRDefault="00F3047E" w:rsidP="00C7641B">
            <w:pPr>
              <w:spacing w:line="300" w:lineRule="atLeast"/>
              <w:jc w:val="center"/>
              <w:rPr>
                <w:rFonts w:eastAsia="Times New Roman" w:cs="Times New Roman"/>
              </w:rPr>
            </w:pPr>
          </w:p>
        </w:tc>
        <w:tc>
          <w:tcPr>
            <w:tcW w:w="1260" w:type="dxa"/>
            <w:vAlign w:val="center"/>
          </w:tcPr>
          <w:p w14:paraId="192EB99B" w14:textId="3726F21E" w:rsidR="00F3047E" w:rsidRPr="0087706F" w:rsidRDefault="00F3047E" w:rsidP="00C7641B"/>
        </w:tc>
        <w:tc>
          <w:tcPr>
            <w:tcW w:w="1080" w:type="dxa"/>
            <w:vAlign w:val="center"/>
          </w:tcPr>
          <w:p w14:paraId="309320D6" w14:textId="1A68879A" w:rsidR="00F3047E" w:rsidRPr="0087706F" w:rsidRDefault="00F3047E" w:rsidP="00C7641B"/>
        </w:tc>
      </w:tr>
      <w:tr w:rsidR="00F3047E" w14:paraId="21ECE8C9" w14:textId="77777777" w:rsidTr="00C7641B">
        <w:tc>
          <w:tcPr>
            <w:tcW w:w="2970" w:type="dxa"/>
          </w:tcPr>
          <w:p w14:paraId="47D98088" w14:textId="5C0BFA4A" w:rsidR="00F3047E" w:rsidRPr="00F95875" w:rsidRDefault="00F3047E" w:rsidP="00C7641B"/>
        </w:tc>
        <w:tc>
          <w:tcPr>
            <w:tcW w:w="3330" w:type="dxa"/>
            <w:vAlign w:val="center"/>
          </w:tcPr>
          <w:p w14:paraId="7E24CC40" w14:textId="63F57EBD" w:rsidR="00F3047E" w:rsidRPr="00F95875" w:rsidRDefault="00F3047E" w:rsidP="00C7641B">
            <w:pPr>
              <w:spacing w:before="120" w:after="120"/>
            </w:pPr>
          </w:p>
        </w:tc>
        <w:tc>
          <w:tcPr>
            <w:tcW w:w="1170" w:type="dxa"/>
          </w:tcPr>
          <w:p w14:paraId="64BCB433" w14:textId="5AFAD620" w:rsidR="00F3047E" w:rsidRPr="00F95875" w:rsidRDefault="00F3047E" w:rsidP="00C7641B">
            <w:pPr>
              <w:spacing w:line="300" w:lineRule="atLeast"/>
              <w:jc w:val="center"/>
              <w:rPr>
                <w:rFonts w:eastAsia="Times New Roman" w:cs="Times New Roman"/>
              </w:rPr>
            </w:pPr>
          </w:p>
        </w:tc>
        <w:tc>
          <w:tcPr>
            <w:tcW w:w="1260" w:type="dxa"/>
            <w:vAlign w:val="center"/>
          </w:tcPr>
          <w:p w14:paraId="3659F998" w14:textId="0134A06B" w:rsidR="00F3047E" w:rsidRPr="0087706F" w:rsidRDefault="00F3047E" w:rsidP="00C7641B"/>
        </w:tc>
        <w:tc>
          <w:tcPr>
            <w:tcW w:w="1080" w:type="dxa"/>
            <w:vAlign w:val="center"/>
          </w:tcPr>
          <w:p w14:paraId="34C919BB" w14:textId="5CF369F4" w:rsidR="00F3047E" w:rsidRPr="0087706F" w:rsidRDefault="00F3047E" w:rsidP="00C7641B"/>
        </w:tc>
      </w:tr>
      <w:tr w:rsidR="00F3047E" w14:paraId="08BDB6DF" w14:textId="77777777" w:rsidTr="00C7641B">
        <w:tc>
          <w:tcPr>
            <w:tcW w:w="2970" w:type="dxa"/>
          </w:tcPr>
          <w:p w14:paraId="18AB364C" w14:textId="170CA3C7" w:rsidR="00F3047E" w:rsidRPr="00F95875" w:rsidRDefault="00F3047E" w:rsidP="00C7641B"/>
        </w:tc>
        <w:tc>
          <w:tcPr>
            <w:tcW w:w="3330" w:type="dxa"/>
            <w:vAlign w:val="center"/>
          </w:tcPr>
          <w:p w14:paraId="7B4EBBD3" w14:textId="55FE4793" w:rsidR="00F3047E" w:rsidRPr="00F95875" w:rsidRDefault="00F3047E" w:rsidP="00C7641B">
            <w:pPr>
              <w:spacing w:before="120" w:after="120"/>
            </w:pPr>
          </w:p>
        </w:tc>
        <w:tc>
          <w:tcPr>
            <w:tcW w:w="1170" w:type="dxa"/>
          </w:tcPr>
          <w:p w14:paraId="16889307" w14:textId="2E5D8D30" w:rsidR="00F3047E" w:rsidRPr="00F95875" w:rsidRDefault="00F3047E" w:rsidP="00C7641B">
            <w:pPr>
              <w:spacing w:line="300" w:lineRule="atLeast"/>
              <w:jc w:val="center"/>
              <w:rPr>
                <w:rFonts w:eastAsia="Times New Roman" w:cs="Times New Roman"/>
              </w:rPr>
            </w:pPr>
          </w:p>
        </w:tc>
        <w:tc>
          <w:tcPr>
            <w:tcW w:w="1260" w:type="dxa"/>
            <w:vAlign w:val="center"/>
          </w:tcPr>
          <w:p w14:paraId="107D334F" w14:textId="27597801" w:rsidR="00F3047E" w:rsidRPr="0087706F" w:rsidRDefault="00F3047E" w:rsidP="00C7641B"/>
        </w:tc>
        <w:tc>
          <w:tcPr>
            <w:tcW w:w="1080" w:type="dxa"/>
            <w:vAlign w:val="center"/>
          </w:tcPr>
          <w:p w14:paraId="2E262748" w14:textId="528DDCB9" w:rsidR="00F3047E" w:rsidRPr="0087706F" w:rsidRDefault="00F3047E" w:rsidP="00C7641B"/>
        </w:tc>
      </w:tr>
      <w:tr w:rsidR="00F3047E" w14:paraId="30390D9E" w14:textId="77777777" w:rsidTr="00C7641B">
        <w:tc>
          <w:tcPr>
            <w:tcW w:w="2970" w:type="dxa"/>
            <w:vAlign w:val="center"/>
          </w:tcPr>
          <w:p w14:paraId="711D47F3" w14:textId="5D9569F9" w:rsidR="00F3047E" w:rsidRPr="00F95875" w:rsidRDefault="00F3047E" w:rsidP="00C7641B">
            <w:pPr>
              <w:spacing w:line="300" w:lineRule="atLeast"/>
            </w:pPr>
          </w:p>
        </w:tc>
        <w:tc>
          <w:tcPr>
            <w:tcW w:w="3330" w:type="dxa"/>
            <w:vAlign w:val="center"/>
          </w:tcPr>
          <w:p w14:paraId="0B5E254C" w14:textId="14BACE9F" w:rsidR="00F3047E" w:rsidRPr="00F95875" w:rsidRDefault="00F3047E" w:rsidP="00C7641B">
            <w:pPr>
              <w:spacing w:before="120" w:after="120"/>
            </w:pPr>
          </w:p>
        </w:tc>
        <w:tc>
          <w:tcPr>
            <w:tcW w:w="1170" w:type="dxa"/>
          </w:tcPr>
          <w:p w14:paraId="35C99D5E" w14:textId="1A67A1E7" w:rsidR="00F3047E" w:rsidRPr="00F95875" w:rsidRDefault="00F3047E" w:rsidP="00C7641B">
            <w:pPr>
              <w:spacing w:line="300" w:lineRule="atLeast"/>
              <w:jc w:val="center"/>
              <w:rPr>
                <w:rFonts w:eastAsia="Times New Roman" w:cs="Times New Roman"/>
              </w:rPr>
            </w:pPr>
          </w:p>
        </w:tc>
        <w:tc>
          <w:tcPr>
            <w:tcW w:w="1260" w:type="dxa"/>
            <w:vAlign w:val="center"/>
          </w:tcPr>
          <w:p w14:paraId="12A6E0F0" w14:textId="551ED1E8" w:rsidR="00F3047E" w:rsidRPr="0087706F" w:rsidRDefault="00F3047E" w:rsidP="00C7641B"/>
        </w:tc>
        <w:tc>
          <w:tcPr>
            <w:tcW w:w="1080" w:type="dxa"/>
            <w:vAlign w:val="center"/>
          </w:tcPr>
          <w:p w14:paraId="27101D19" w14:textId="5AF3C6CF" w:rsidR="00F3047E" w:rsidRPr="0087706F" w:rsidRDefault="00F3047E" w:rsidP="00C7641B"/>
        </w:tc>
      </w:tr>
      <w:tr w:rsidR="00F3047E" w14:paraId="4ADAF75F" w14:textId="77777777" w:rsidTr="00C7641B">
        <w:tc>
          <w:tcPr>
            <w:tcW w:w="7470" w:type="dxa"/>
            <w:gridSpan w:val="3"/>
            <w:vAlign w:val="center"/>
          </w:tcPr>
          <w:p w14:paraId="17CC2F75" w14:textId="77777777" w:rsidR="00F3047E" w:rsidRPr="00266846" w:rsidRDefault="00F3047E" w:rsidP="00C7641B">
            <w:pPr>
              <w:spacing w:line="300" w:lineRule="atLeast"/>
              <w:jc w:val="center"/>
              <w:rPr>
                <w:rFonts w:eastAsia="Times New Roman" w:cs="Times New Roman"/>
                <w:b/>
              </w:rPr>
            </w:pPr>
            <w:r w:rsidRPr="00652F71">
              <w:rPr>
                <w:rFonts w:eastAsia="Times New Roman" w:cs="Times New Roman"/>
                <w:b/>
                <w:highlight w:val="yellow"/>
              </w:rPr>
              <w:t>TOTAL</w:t>
            </w:r>
          </w:p>
        </w:tc>
        <w:tc>
          <w:tcPr>
            <w:tcW w:w="1260" w:type="dxa"/>
            <w:vAlign w:val="center"/>
          </w:tcPr>
          <w:p w14:paraId="0F4552CE" w14:textId="4464F60D" w:rsidR="00F3047E" w:rsidRPr="00F3047E" w:rsidRDefault="000B0EF2" w:rsidP="00C7641B">
            <w:pPr>
              <w:rPr>
                <w:rFonts w:eastAsia="Times New Roman" w:cs="Times New Roman"/>
                <w:b/>
              </w:rPr>
            </w:pPr>
            <w:r w:rsidRPr="00652F71">
              <w:rPr>
                <w:rFonts w:eastAsia="Times New Roman" w:cs="Times New Roman"/>
                <w:b/>
                <w:highlight w:val="yellow"/>
              </w:rPr>
              <w:t>$(insert total)</w:t>
            </w:r>
          </w:p>
        </w:tc>
        <w:tc>
          <w:tcPr>
            <w:tcW w:w="1080" w:type="dxa"/>
            <w:vAlign w:val="center"/>
          </w:tcPr>
          <w:p w14:paraId="71865E42" w14:textId="77777777" w:rsidR="00F3047E" w:rsidRPr="00F95875" w:rsidRDefault="00F3047E" w:rsidP="00C7641B">
            <w:pPr>
              <w:spacing w:line="300" w:lineRule="atLeast"/>
              <w:jc w:val="center"/>
              <w:rPr>
                <w:rFonts w:eastAsia="Times New Roman" w:cs="Times New Roman"/>
                <w:b/>
              </w:rPr>
            </w:pPr>
          </w:p>
        </w:tc>
      </w:tr>
    </w:tbl>
    <w:p w14:paraId="7DB85EC2" w14:textId="77777777" w:rsidR="00F3047E" w:rsidRDefault="00F3047E" w:rsidP="009E2DCE">
      <w:pPr>
        <w:rPr>
          <w:b/>
          <w:sz w:val="28"/>
        </w:rPr>
      </w:pPr>
    </w:p>
    <w:p w14:paraId="7DF01AFB" w14:textId="77777777" w:rsidR="00F3047E" w:rsidRDefault="00F3047E" w:rsidP="009E2DCE">
      <w:pPr>
        <w:rPr>
          <w:b/>
          <w:sz w:val="28"/>
        </w:rPr>
      </w:pPr>
    </w:p>
    <w:p w14:paraId="7F258B69" w14:textId="674C9D26" w:rsidR="009E2DCE" w:rsidRPr="00CD2154" w:rsidRDefault="00EA4D4F" w:rsidP="009E2DCE">
      <w:pPr>
        <w:rPr>
          <w:b/>
          <w:sz w:val="28"/>
        </w:rPr>
      </w:pPr>
      <w:r w:rsidRPr="00EA4D4F">
        <w:rPr>
          <w:b/>
          <w:smallCaps/>
          <w:sz w:val="28"/>
        </w:rPr>
        <w:lastRenderedPageBreak/>
        <w:t>C</w:t>
      </w:r>
      <w:r>
        <w:rPr>
          <w:b/>
          <w:smallCaps/>
          <w:sz w:val="28"/>
        </w:rPr>
        <w:t>onsolidation</w:t>
      </w:r>
      <w:r w:rsidR="009E2DCE" w:rsidRPr="00EA4D4F">
        <w:rPr>
          <w:b/>
          <w:smallCaps/>
          <w:sz w:val="28"/>
        </w:rPr>
        <w:t xml:space="preserve"> </w:t>
      </w:r>
      <w:r w:rsidR="00B7217A" w:rsidRPr="00EA4D4F">
        <w:rPr>
          <w:b/>
          <w:smallCaps/>
          <w:sz w:val="28"/>
        </w:rPr>
        <w:t>&amp; Income-</w:t>
      </w:r>
      <w:r w:rsidR="00467E37">
        <w:rPr>
          <w:b/>
          <w:smallCaps/>
          <w:sz w:val="28"/>
        </w:rPr>
        <w:t>Driven</w:t>
      </w:r>
      <w:r w:rsidRPr="00EA4D4F">
        <w:rPr>
          <w:b/>
          <w:smallCaps/>
          <w:sz w:val="28"/>
        </w:rPr>
        <w:t xml:space="preserve"> Repayment</w:t>
      </w:r>
      <w:r w:rsidR="00B7217A">
        <w:rPr>
          <w:b/>
          <w:sz w:val="28"/>
        </w:rPr>
        <w:t xml:space="preserve"> </w:t>
      </w:r>
      <w:r>
        <w:rPr>
          <w:b/>
          <w:sz w:val="28"/>
        </w:rPr>
        <w:t>(</w:t>
      </w:r>
      <w:r w:rsidR="00FF41E8">
        <w:rPr>
          <w:b/>
          <w:sz w:val="28"/>
        </w:rPr>
        <w:t>I</w:t>
      </w:r>
      <w:r w:rsidR="00467E37">
        <w:rPr>
          <w:b/>
          <w:sz w:val="28"/>
        </w:rPr>
        <w:t>D</w:t>
      </w:r>
      <w:r w:rsidR="00FF41E8">
        <w:rPr>
          <w:b/>
          <w:sz w:val="28"/>
        </w:rPr>
        <w:t>R</w:t>
      </w:r>
      <w:r>
        <w:rPr>
          <w:b/>
          <w:sz w:val="28"/>
        </w:rPr>
        <w:t>)</w:t>
      </w:r>
    </w:p>
    <w:p w14:paraId="7F258B6A" w14:textId="77777777" w:rsidR="009E2DCE" w:rsidRDefault="009E2DCE" w:rsidP="009E2DCE"/>
    <w:p w14:paraId="7F258B6B" w14:textId="77777777" w:rsidR="009E2DCE" w:rsidRDefault="009E2DCE" w:rsidP="009E2DCE">
      <w:r>
        <w:t xml:space="preserve">In order to keep your payments affordable, you have submitted an application to consolidate your loans into the Direct Loan Program. </w:t>
      </w:r>
    </w:p>
    <w:p w14:paraId="7F258B6C" w14:textId="77777777" w:rsidR="009E2DCE" w:rsidRDefault="009E2DCE" w:rsidP="009E2DCE"/>
    <w:p w14:paraId="7F258B6D" w14:textId="2F17EE40" w:rsidR="009E2DCE" w:rsidRPr="0081776D" w:rsidRDefault="009E2DCE" w:rsidP="009E2DCE">
      <w:pPr>
        <w:rPr>
          <w:b/>
          <w:bCs/>
          <w:smallCaps/>
          <w:sz w:val="24"/>
          <w:szCs w:val="24"/>
        </w:rPr>
      </w:pPr>
      <w:r w:rsidRPr="0081776D">
        <w:rPr>
          <w:b/>
          <w:bCs/>
          <w:smallCaps/>
          <w:sz w:val="24"/>
          <w:szCs w:val="24"/>
        </w:rPr>
        <w:t>C</w:t>
      </w:r>
      <w:r w:rsidR="0081776D">
        <w:rPr>
          <w:b/>
          <w:bCs/>
          <w:smallCaps/>
          <w:sz w:val="24"/>
          <w:szCs w:val="24"/>
        </w:rPr>
        <w:t>ompleting</w:t>
      </w:r>
      <w:r w:rsidRPr="0081776D">
        <w:rPr>
          <w:b/>
          <w:bCs/>
          <w:smallCaps/>
          <w:sz w:val="24"/>
          <w:szCs w:val="24"/>
        </w:rPr>
        <w:t xml:space="preserve"> </w:t>
      </w:r>
      <w:r w:rsidR="0081776D">
        <w:rPr>
          <w:b/>
          <w:bCs/>
          <w:smallCaps/>
          <w:sz w:val="24"/>
          <w:szCs w:val="24"/>
        </w:rPr>
        <w:t>the Consolidation</w:t>
      </w:r>
      <w:r w:rsidRPr="0081776D">
        <w:rPr>
          <w:b/>
          <w:bCs/>
          <w:smallCaps/>
          <w:sz w:val="24"/>
          <w:szCs w:val="24"/>
        </w:rPr>
        <w:t xml:space="preserve"> A</w:t>
      </w:r>
      <w:r w:rsidR="0081776D">
        <w:rPr>
          <w:b/>
          <w:bCs/>
          <w:smallCaps/>
          <w:sz w:val="24"/>
          <w:szCs w:val="24"/>
        </w:rPr>
        <w:t>pplication</w:t>
      </w:r>
    </w:p>
    <w:p w14:paraId="7F258B6E" w14:textId="77777777" w:rsidR="00623664" w:rsidRDefault="00623664" w:rsidP="009E2DCE"/>
    <w:p w14:paraId="7F258B6F" w14:textId="77777777" w:rsidR="00623664" w:rsidRDefault="00623664" w:rsidP="009E2DCE">
      <w:r>
        <w:t>If your tax return was transferred to your consolidation application, and this tax return reflects your current income, you do not need to take any further steps to complete your application.</w:t>
      </w:r>
    </w:p>
    <w:p w14:paraId="7F258B70" w14:textId="77777777" w:rsidR="00623664" w:rsidRDefault="00623664" w:rsidP="009E2DCE"/>
    <w:p w14:paraId="7F258B71" w14:textId="77777777" w:rsidR="00623664" w:rsidRDefault="00623664" w:rsidP="00623664">
      <w:r>
        <w:t>You will receive a letter shortly after your consolidation application is received, advising you to review the information submitted in the application and to notify your servicer if you wish to make any changes or cancel the consolidation. Review this letter to confirm the information is accurate.</w:t>
      </w:r>
    </w:p>
    <w:p w14:paraId="7F258B72" w14:textId="77777777" w:rsidR="00623664" w:rsidRDefault="00623664" w:rsidP="009E2DCE"/>
    <w:p w14:paraId="7F258B73" w14:textId="77777777" w:rsidR="00623664" w:rsidRPr="00623664" w:rsidRDefault="00623664" w:rsidP="00623664">
      <w:r w:rsidRPr="00623664">
        <w:t xml:space="preserve">If the IRS website did </w:t>
      </w:r>
      <w:r>
        <w:t xml:space="preserve">NOT </w:t>
      </w:r>
      <w:r w:rsidRPr="00623664">
        <w:t xml:space="preserve">transfer your tax return to your consolidation application, or if your tax return does not reflect your current income, you will need to submit proof of income. If your tax return does reflect your current income, you can send a copy of your tax return from one of the last two years. If your tax return does NOT reflect your current income, alternative proof of income could include two recent pay stubs or a letter from your employer listing your income. </w:t>
      </w:r>
    </w:p>
    <w:p w14:paraId="7F258B74" w14:textId="77777777" w:rsidR="00623664" w:rsidRPr="00623664" w:rsidRDefault="00623664" w:rsidP="00623664"/>
    <w:p w14:paraId="7F258B75" w14:textId="77777777" w:rsidR="00623664" w:rsidRPr="00623664" w:rsidRDefault="00623664" w:rsidP="00623664">
      <w:r w:rsidRPr="00623664">
        <w:t xml:space="preserve">You will send your proof of income along with the </w:t>
      </w:r>
      <w:r w:rsidRPr="00623664">
        <w:rPr>
          <w:b/>
          <w:bCs/>
        </w:rPr>
        <w:t xml:space="preserve">IBR / Pay </w:t>
      </w:r>
      <w:proofErr w:type="gramStart"/>
      <w:r w:rsidRPr="00623664">
        <w:rPr>
          <w:b/>
          <w:bCs/>
        </w:rPr>
        <w:t>As</w:t>
      </w:r>
      <w:proofErr w:type="gramEnd"/>
      <w:r w:rsidRPr="00623664">
        <w:rPr>
          <w:b/>
          <w:bCs/>
        </w:rPr>
        <w:t xml:space="preserve"> You Earn / ICR Repayment Plan Request</w:t>
      </w:r>
      <w:r w:rsidRPr="00623664">
        <w:t xml:space="preserve"> </w:t>
      </w:r>
      <w:r w:rsidRPr="00623664">
        <w:rPr>
          <w:b/>
        </w:rPr>
        <w:t>form</w:t>
      </w:r>
      <w:r w:rsidRPr="00623664">
        <w:t xml:space="preserve"> to your servicer. Since you have already completed the electronic </w:t>
      </w:r>
      <w:r w:rsidRPr="00623664">
        <w:rPr>
          <w:b/>
          <w:bCs/>
        </w:rPr>
        <w:t xml:space="preserve">IBR / Pay </w:t>
      </w:r>
      <w:proofErr w:type="gramStart"/>
      <w:r w:rsidRPr="00623664">
        <w:rPr>
          <w:b/>
          <w:bCs/>
        </w:rPr>
        <w:t>As</w:t>
      </w:r>
      <w:proofErr w:type="gramEnd"/>
      <w:r w:rsidRPr="00623664">
        <w:rPr>
          <w:b/>
          <w:bCs/>
        </w:rPr>
        <w:t xml:space="preserve"> You Earn / ICR Request</w:t>
      </w:r>
      <w:r w:rsidRPr="00623664">
        <w:t xml:space="preserve">, there is a pre-populated copy of this document that can be found under </w:t>
      </w:r>
      <w:r w:rsidRPr="00E66176">
        <w:rPr>
          <w:b/>
          <w:bCs/>
        </w:rPr>
        <w:t>My Loan Documents</w:t>
      </w:r>
      <w:r>
        <w:rPr>
          <w:b/>
          <w:bCs/>
        </w:rPr>
        <w:t xml:space="preserve">: </w:t>
      </w:r>
      <w:r w:rsidRPr="00E66176">
        <w:rPr>
          <w:b/>
          <w:bCs/>
        </w:rPr>
        <w:t>Direct Consolidation Loan Applications</w:t>
      </w:r>
      <w:r w:rsidRPr="00623664">
        <w:t xml:space="preserve"> on </w:t>
      </w:r>
      <w:hyperlink r:id="rId12" w:history="1">
        <w:r w:rsidRPr="00623664">
          <w:rPr>
            <w:rStyle w:val="Hyperlink"/>
          </w:rPr>
          <w:t>www.studentloans.gov</w:t>
        </w:r>
      </w:hyperlink>
      <w:r w:rsidRPr="00623664">
        <w:t>.</w:t>
      </w:r>
    </w:p>
    <w:p w14:paraId="7F258B76" w14:textId="77777777" w:rsidR="00623664" w:rsidRDefault="00623664" w:rsidP="009E2DCE"/>
    <w:p w14:paraId="7F258B77" w14:textId="77777777" w:rsidR="009E2DCE" w:rsidRDefault="009E2DCE" w:rsidP="009E2DCE">
      <w:r>
        <w:t>You can either mail or fax this documentation to your new loan servicer. You can find your servicer’s contact information below.</w:t>
      </w:r>
    </w:p>
    <w:p w14:paraId="7F258B78" w14:textId="77777777" w:rsidR="009E2DCE" w:rsidRDefault="009E2DCE" w:rsidP="009E2DCE"/>
    <w:tbl>
      <w:tblPr>
        <w:tblpPr w:leftFromText="180" w:rightFromText="180" w:vertAnchor="text"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070"/>
        <w:gridCol w:w="2700"/>
        <w:gridCol w:w="1962"/>
      </w:tblGrid>
      <w:tr w:rsidR="009E2DCE" w14:paraId="7F258B87" w14:textId="77777777" w:rsidTr="00467E37">
        <w:trPr>
          <w:trHeight w:val="2060"/>
        </w:trPr>
        <w:tc>
          <w:tcPr>
            <w:tcW w:w="2088" w:type="dxa"/>
          </w:tcPr>
          <w:p w14:paraId="7F258B79" w14:textId="77777777" w:rsidR="009E2DCE" w:rsidRPr="00652F71" w:rsidRDefault="009E2DCE" w:rsidP="00B47444">
            <w:pPr>
              <w:rPr>
                <w:b/>
                <w:bCs/>
                <w:highlight w:val="yellow"/>
              </w:rPr>
            </w:pPr>
            <w:r w:rsidRPr="00652F71">
              <w:rPr>
                <w:b/>
                <w:bCs/>
                <w:sz w:val="24"/>
                <w:highlight w:val="yellow"/>
              </w:rPr>
              <w:t>FedLoan Servicing</w:t>
            </w:r>
            <w:r w:rsidRPr="00652F71">
              <w:rPr>
                <w:b/>
                <w:bCs/>
                <w:highlight w:val="yellow"/>
              </w:rPr>
              <w:br/>
            </w:r>
          </w:p>
          <w:p w14:paraId="7F258B7A" w14:textId="77777777" w:rsidR="009E2DCE" w:rsidRPr="00652F71" w:rsidRDefault="009E2DCE" w:rsidP="00B47444">
            <w:pPr>
              <w:rPr>
                <w:bCs/>
                <w:highlight w:val="yellow"/>
              </w:rPr>
            </w:pPr>
            <w:r w:rsidRPr="00652F71">
              <w:rPr>
                <w:bCs/>
                <w:highlight w:val="yellow"/>
              </w:rPr>
              <w:t>P.O. Box 69184</w:t>
            </w:r>
            <w:r w:rsidRPr="00652F71">
              <w:rPr>
                <w:bCs/>
                <w:highlight w:val="yellow"/>
              </w:rPr>
              <w:br/>
              <w:t xml:space="preserve">Harrisburg, PA 17106-9184 </w:t>
            </w:r>
          </w:p>
          <w:p w14:paraId="7F258B7B" w14:textId="77777777" w:rsidR="009E2DCE" w:rsidRPr="00652F71" w:rsidRDefault="009E2DCE" w:rsidP="00B47444">
            <w:pPr>
              <w:rPr>
                <w:highlight w:val="yellow"/>
              </w:rPr>
            </w:pPr>
          </w:p>
          <w:p w14:paraId="7F258B7C" w14:textId="77777777" w:rsidR="009E2DCE" w:rsidRPr="00652F71" w:rsidRDefault="009E2DCE" w:rsidP="009E2DCE">
            <w:pPr>
              <w:rPr>
                <w:highlight w:val="yellow"/>
              </w:rPr>
            </w:pPr>
            <w:r w:rsidRPr="00652F71">
              <w:rPr>
                <w:bCs/>
                <w:highlight w:val="yellow"/>
              </w:rPr>
              <w:t>Fax: 717-720-1628</w:t>
            </w:r>
          </w:p>
        </w:tc>
        <w:tc>
          <w:tcPr>
            <w:tcW w:w="2070" w:type="dxa"/>
          </w:tcPr>
          <w:p w14:paraId="7F258B7D" w14:textId="77777777" w:rsidR="009E2DCE" w:rsidRPr="00652F71" w:rsidRDefault="009E2DCE" w:rsidP="00B47444">
            <w:pPr>
              <w:rPr>
                <w:b/>
                <w:bCs/>
                <w:sz w:val="24"/>
                <w:highlight w:val="yellow"/>
              </w:rPr>
            </w:pPr>
            <w:r w:rsidRPr="00652F71">
              <w:rPr>
                <w:b/>
                <w:bCs/>
                <w:sz w:val="24"/>
                <w:highlight w:val="yellow"/>
              </w:rPr>
              <w:t>Sallie Mae</w:t>
            </w:r>
          </w:p>
          <w:p w14:paraId="7F258B7E" w14:textId="77777777" w:rsidR="009E2DCE" w:rsidRPr="00652F71" w:rsidRDefault="009E2DCE" w:rsidP="00B47444">
            <w:pPr>
              <w:rPr>
                <w:b/>
                <w:bCs/>
                <w:highlight w:val="yellow"/>
              </w:rPr>
            </w:pPr>
          </w:p>
          <w:p w14:paraId="7F258B7F" w14:textId="77777777" w:rsidR="009E2DCE" w:rsidRPr="00652F71" w:rsidRDefault="009E2DCE" w:rsidP="009E2DCE">
            <w:pPr>
              <w:rPr>
                <w:highlight w:val="yellow"/>
              </w:rPr>
            </w:pPr>
            <w:r w:rsidRPr="00652F71">
              <w:rPr>
                <w:bCs/>
                <w:highlight w:val="yellow"/>
              </w:rPr>
              <w:t>Attn: ED Loan Consolidation</w:t>
            </w:r>
            <w:r w:rsidRPr="00652F71">
              <w:rPr>
                <w:bCs/>
                <w:highlight w:val="yellow"/>
              </w:rPr>
              <w:br/>
              <w:t>PO Box 6180</w:t>
            </w:r>
            <w:r w:rsidRPr="00652F71">
              <w:rPr>
                <w:bCs/>
                <w:highlight w:val="yellow"/>
              </w:rPr>
              <w:br/>
              <w:t>Indianapolis, IN 46206-6180 USA</w:t>
            </w:r>
          </w:p>
        </w:tc>
        <w:tc>
          <w:tcPr>
            <w:tcW w:w="2700" w:type="dxa"/>
            <w:shd w:val="clear" w:color="auto" w:fill="auto"/>
          </w:tcPr>
          <w:p w14:paraId="7F258B80" w14:textId="77777777" w:rsidR="009E2DCE" w:rsidRPr="00652F71" w:rsidRDefault="009E2DCE" w:rsidP="00B47444">
            <w:pPr>
              <w:rPr>
                <w:b/>
                <w:bCs/>
                <w:sz w:val="24"/>
                <w:highlight w:val="yellow"/>
              </w:rPr>
            </w:pPr>
            <w:r w:rsidRPr="00652F71">
              <w:rPr>
                <w:b/>
                <w:bCs/>
                <w:sz w:val="24"/>
                <w:highlight w:val="yellow"/>
              </w:rPr>
              <w:t>Great Lakes Educational Loan Services, Inc.</w:t>
            </w:r>
          </w:p>
          <w:p w14:paraId="7F258B81" w14:textId="77777777" w:rsidR="009E2DCE" w:rsidRPr="00652F71" w:rsidRDefault="009E2DCE" w:rsidP="00B47444">
            <w:pPr>
              <w:rPr>
                <w:bCs/>
                <w:highlight w:val="yellow"/>
              </w:rPr>
            </w:pPr>
          </w:p>
          <w:p w14:paraId="7F258B82" w14:textId="77777777" w:rsidR="009E2DCE" w:rsidRPr="00652F71" w:rsidRDefault="009E2DCE" w:rsidP="009E2DCE">
            <w:pPr>
              <w:rPr>
                <w:highlight w:val="yellow"/>
              </w:rPr>
            </w:pPr>
            <w:r w:rsidRPr="00652F71">
              <w:rPr>
                <w:bCs/>
                <w:highlight w:val="yellow"/>
              </w:rPr>
              <w:t>Consolidation Department</w:t>
            </w:r>
            <w:r w:rsidRPr="00652F71">
              <w:rPr>
                <w:bCs/>
                <w:highlight w:val="yellow"/>
              </w:rPr>
              <w:br/>
              <w:t>P.O. Box 8956</w:t>
            </w:r>
            <w:r w:rsidRPr="00652F71">
              <w:rPr>
                <w:bCs/>
                <w:highlight w:val="yellow"/>
              </w:rPr>
              <w:br/>
              <w:t>Madison, WI 53708-8956 USA</w:t>
            </w:r>
          </w:p>
        </w:tc>
        <w:tc>
          <w:tcPr>
            <w:tcW w:w="1962" w:type="dxa"/>
            <w:shd w:val="clear" w:color="auto" w:fill="auto"/>
          </w:tcPr>
          <w:p w14:paraId="7F258B83" w14:textId="77777777" w:rsidR="009E2DCE" w:rsidRPr="00652F71" w:rsidRDefault="009E2DCE" w:rsidP="00B47444">
            <w:pPr>
              <w:rPr>
                <w:b/>
                <w:bCs/>
                <w:highlight w:val="yellow"/>
              </w:rPr>
            </w:pPr>
            <w:r w:rsidRPr="00652F71">
              <w:rPr>
                <w:b/>
                <w:bCs/>
                <w:sz w:val="24"/>
                <w:highlight w:val="yellow"/>
              </w:rPr>
              <w:t>Nelnet</w:t>
            </w:r>
          </w:p>
          <w:p w14:paraId="7F258B84" w14:textId="77777777" w:rsidR="009E2DCE" w:rsidRPr="00652F71" w:rsidRDefault="009E2DCE" w:rsidP="00B47444">
            <w:pPr>
              <w:rPr>
                <w:bCs/>
                <w:highlight w:val="yellow"/>
              </w:rPr>
            </w:pPr>
          </w:p>
          <w:p w14:paraId="7F258B85" w14:textId="77777777" w:rsidR="009E2DCE" w:rsidRPr="00652F71" w:rsidRDefault="009E2DCE" w:rsidP="00B47444">
            <w:pPr>
              <w:rPr>
                <w:bCs/>
                <w:highlight w:val="yellow"/>
              </w:rPr>
            </w:pPr>
            <w:r w:rsidRPr="00652F71">
              <w:rPr>
                <w:bCs/>
                <w:highlight w:val="yellow"/>
              </w:rPr>
              <w:t>PO Box 82658 </w:t>
            </w:r>
            <w:r w:rsidRPr="00652F71">
              <w:rPr>
                <w:bCs/>
                <w:highlight w:val="yellow"/>
              </w:rPr>
              <w:br/>
              <w:t>Lincoln, NE 68501-2658 USA</w:t>
            </w:r>
          </w:p>
          <w:p w14:paraId="7F258B86" w14:textId="77777777" w:rsidR="009E2DCE" w:rsidRPr="00652F71" w:rsidRDefault="009E2DCE" w:rsidP="00B47444">
            <w:pPr>
              <w:rPr>
                <w:highlight w:val="yellow"/>
              </w:rPr>
            </w:pPr>
          </w:p>
        </w:tc>
      </w:tr>
    </w:tbl>
    <w:p w14:paraId="7F258B88" w14:textId="77777777" w:rsidR="009E2DCE" w:rsidRDefault="009E2DCE" w:rsidP="009E2DCE">
      <w:pPr>
        <w:rPr>
          <w:b/>
          <w:bCs/>
        </w:rPr>
      </w:pPr>
    </w:p>
    <w:p w14:paraId="7F258B89" w14:textId="77777777" w:rsidR="009E2DCE" w:rsidRDefault="009E2DCE" w:rsidP="009E2DCE">
      <w:pPr>
        <w:rPr>
          <w:b/>
          <w:bCs/>
        </w:rPr>
      </w:pPr>
    </w:p>
    <w:p w14:paraId="7F258B8A" w14:textId="77777777" w:rsidR="009E2DCE" w:rsidRDefault="009E2DCE" w:rsidP="009E2DCE">
      <w:pPr>
        <w:rPr>
          <w:b/>
          <w:bCs/>
        </w:rPr>
      </w:pPr>
    </w:p>
    <w:p w14:paraId="7F258B8B" w14:textId="77777777" w:rsidR="009E2DCE" w:rsidRDefault="009E2DCE" w:rsidP="009E2DCE">
      <w:pPr>
        <w:rPr>
          <w:b/>
          <w:bCs/>
        </w:rPr>
      </w:pPr>
    </w:p>
    <w:p w14:paraId="7F258B8C" w14:textId="77777777" w:rsidR="00A60546" w:rsidRDefault="00A60546"/>
    <w:p w14:paraId="7F258B8D" w14:textId="77777777" w:rsidR="006A0104" w:rsidRDefault="006A0104"/>
    <w:p w14:paraId="7F258B8E" w14:textId="77777777" w:rsidR="006A0104" w:rsidRDefault="006A0104"/>
    <w:p w14:paraId="7F258B8F" w14:textId="77777777" w:rsidR="006A0104" w:rsidRDefault="006A0104"/>
    <w:p w14:paraId="7F258B90" w14:textId="77777777" w:rsidR="006A0104" w:rsidRDefault="006A0104"/>
    <w:p w14:paraId="7F258B91" w14:textId="77777777" w:rsidR="00623664" w:rsidRDefault="00623664" w:rsidP="006A0104">
      <w:pPr>
        <w:rPr>
          <w:b/>
        </w:rPr>
      </w:pPr>
    </w:p>
    <w:p w14:paraId="7F258B92" w14:textId="15863953" w:rsidR="006A0104" w:rsidRPr="0081776D" w:rsidRDefault="006A0104" w:rsidP="006A0104">
      <w:pPr>
        <w:rPr>
          <w:b/>
          <w:smallCaps/>
          <w:sz w:val="24"/>
          <w:szCs w:val="24"/>
        </w:rPr>
      </w:pPr>
      <w:r w:rsidRPr="0081776D">
        <w:rPr>
          <w:b/>
          <w:smallCaps/>
          <w:sz w:val="24"/>
          <w:szCs w:val="24"/>
        </w:rPr>
        <w:t>M</w:t>
      </w:r>
      <w:r w:rsidR="0081776D">
        <w:rPr>
          <w:b/>
          <w:smallCaps/>
          <w:sz w:val="24"/>
          <w:szCs w:val="24"/>
        </w:rPr>
        <w:t>aintaining</w:t>
      </w:r>
      <w:r w:rsidRPr="0081776D">
        <w:rPr>
          <w:b/>
          <w:smallCaps/>
          <w:sz w:val="24"/>
          <w:szCs w:val="24"/>
        </w:rPr>
        <w:t xml:space="preserve"> I</w:t>
      </w:r>
      <w:r w:rsidR="0081776D">
        <w:rPr>
          <w:b/>
          <w:smallCaps/>
          <w:sz w:val="24"/>
          <w:szCs w:val="24"/>
        </w:rPr>
        <w:t>ncome-</w:t>
      </w:r>
      <w:r w:rsidRPr="0081776D">
        <w:rPr>
          <w:b/>
          <w:smallCaps/>
          <w:sz w:val="24"/>
          <w:szCs w:val="24"/>
        </w:rPr>
        <w:t>B</w:t>
      </w:r>
      <w:r w:rsidR="0081776D">
        <w:rPr>
          <w:b/>
          <w:smallCaps/>
          <w:sz w:val="24"/>
          <w:szCs w:val="24"/>
        </w:rPr>
        <w:t>ased</w:t>
      </w:r>
      <w:r w:rsidRPr="0081776D">
        <w:rPr>
          <w:b/>
          <w:smallCaps/>
          <w:sz w:val="24"/>
          <w:szCs w:val="24"/>
        </w:rPr>
        <w:t xml:space="preserve"> P</w:t>
      </w:r>
      <w:r w:rsidR="0081776D">
        <w:rPr>
          <w:b/>
          <w:smallCaps/>
          <w:sz w:val="24"/>
          <w:szCs w:val="24"/>
        </w:rPr>
        <w:t>ayments</w:t>
      </w:r>
    </w:p>
    <w:p w14:paraId="7F258B93" w14:textId="77777777" w:rsidR="006A0104" w:rsidRDefault="006A0104" w:rsidP="006A0104"/>
    <w:p w14:paraId="7F258B94" w14:textId="77777777" w:rsidR="006A0104" w:rsidRDefault="006A0104" w:rsidP="006A0104">
      <w:r>
        <w:t xml:space="preserve">To maintain your income-driven payments, you will need to re-certify your income each year. You can do this at </w:t>
      </w:r>
      <w:hyperlink r:id="rId13" w:history="1">
        <w:r>
          <w:rPr>
            <w:rStyle w:val="Hyperlink"/>
          </w:rPr>
          <w:t>www.studentloans.gov</w:t>
        </w:r>
      </w:hyperlink>
      <w:r>
        <w:t xml:space="preserve"> by selecting the “</w:t>
      </w:r>
      <w:r w:rsidRPr="003E4B75">
        <w:rPr>
          <w:bCs/>
        </w:rPr>
        <w:t xml:space="preserve">Electronic IBR/Pay </w:t>
      </w:r>
      <w:proofErr w:type="gramStart"/>
      <w:r w:rsidRPr="003E4B75">
        <w:rPr>
          <w:bCs/>
        </w:rPr>
        <w:t>As</w:t>
      </w:r>
      <w:proofErr w:type="gramEnd"/>
      <w:r w:rsidRPr="003E4B75">
        <w:rPr>
          <w:bCs/>
        </w:rPr>
        <w:t xml:space="preserve"> You Earn/ICR Request</w:t>
      </w:r>
      <w:r>
        <w:t xml:space="preserve">.” When the system prompts you to select the reason for submitting the request, you would select: </w:t>
      </w:r>
      <w:r w:rsidRPr="003E4B75">
        <w:t>“</w:t>
      </w:r>
      <w:r w:rsidRPr="003E4B75">
        <w:rPr>
          <w:bCs/>
          <w:i/>
        </w:rPr>
        <w:t>I am submitting annual documentation for recalculation of my monthly payment amount under my current repayment plan</w:t>
      </w:r>
      <w:r w:rsidRPr="003E4B75">
        <w:t>.”</w:t>
      </w:r>
    </w:p>
    <w:p w14:paraId="7F258B95" w14:textId="77777777" w:rsidR="006A0104" w:rsidRDefault="006A0104" w:rsidP="006A0104"/>
    <w:p w14:paraId="7F258B96" w14:textId="77777777" w:rsidR="006A0104" w:rsidRDefault="006A0104" w:rsidP="006A0104">
      <w:r>
        <w:t>You should receive notification from your servicer when you have to re-certify your income each year, but it is strongly recommended that you set your own reminder, so that you remember to re-certify 60 days prior to this anniversary.</w:t>
      </w:r>
    </w:p>
    <w:p w14:paraId="7F258B97" w14:textId="77777777" w:rsidR="006A0104" w:rsidRDefault="006A0104"/>
    <w:p w14:paraId="7F258B98" w14:textId="2FA2764C" w:rsidR="006A0104" w:rsidRPr="00133DA6" w:rsidRDefault="006A0104" w:rsidP="006A0104">
      <w:pPr>
        <w:rPr>
          <w:b/>
          <w:smallCaps/>
          <w:sz w:val="28"/>
        </w:rPr>
      </w:pPr>
      <w:r w:rsidRPr="00133DA6">
        <w:rPr>
          <w:b/>
          <w:smallCaps/>
          <w:sz w:val="28"/>
        </w:rPr>
        <w:t>U</w:t>
      </w:r>
      <w:r w:rsidR="00133DA6" w:rsidRPr="00133DA6">
        <w:rPr>
          <w:b/>
          <w:smallCaps/>
          <w:sz w:val="28"/>
        </w:rPr>
        <w:t>nderstanding</w:t>
      </w:r>
      <w:r w:rsidRPr="00133DA6">
        <w:rPr>
          <w:b/>
          <w:smallCaps/>
          <w:sz w:val="28"/>
        </w:rPr>
        <w:t xml:space="preserve"> Y</w:t>
      </w:r>
      <w:r w:rsidR="00133DA6" w:rsidRPr="00133DA6">
        <w:rPr>
          <w:b/>
          <w:smallCaps/>
          <w:sz w:val="28"/>
        </w:rPr>
        <w:t>our Repayment</w:t>
      </w:r>
      <w:r w:rsidRPr="00133DA6">
        <w:rPr>
          <w:b/>
          <w:smallCaps/>
          <w:sz w:val="28"/>
        </w:rPr>
        <w:t xml:space="preserve"> O</w:t>
      </w:r>
      <w:r w:rsidR="00133DA6" w:rsidRPr="00133DA6">
        <w:rPr>
          <w:b/>
          <w:smallCaps/>
          <w:sz w:val="28"/>
        </w:rPr>
        <w:t>ptions</w:t>
      </w:r>
    </w:p>
    <w:p w14:paraId="7F258B99" w14:textId="77777777" w:rsidR="006A0104" w:rsidRDefault="006A0104"/>
    <w:p w14:paraId="7F258B9A" w14:textId="6B84B505" w:rsidR="006A0104" w:rsidRPr="00133DA6" w:rsidRDefault="006A0104">
      <w:pPr>
        <w:rPr>
          <w:b/>
          <w:smallCaps/>
          <w:sz w:val="24"/>
        </w:rPr>
      </w:pPr>
      <w:r w:rsidRPr="00133DA6">
        <w:rPr>
          <w:b/>
          <w:smallCaps/>
          <w:sz w:val="24"/>
        </w:rPr>
        <w:t>C</w:t>
      </w:r>
      <w:r w:rsidR="00133DA6" w:rsidRPr="00133DA6">
        <w:rPr>
          <w:b/>
          <w:smallCaps/>
          <w:sz w:val="24"/>
        </w:rPr>
        <w:t>onsolidation</w:t>
      </w:r>
    </w:p>
    <w:p w14:paraId="7F258B9B" w14:textId="77777777" w:rsidR="006A0104" w:rsidRDefault="006A0104"/>
    <w:p w14:paraId="7F258B9C" w14:textId="27EA1C3B" w:rsidR="006A0104" w:rsidRPr="00222061" w:rsidRDefault="006A0104" w:rsidP="006A0104">
      <w:pPr>
        <w:rPr>
          <w:smallCaps/>
          <w:u w:val="single"/>
        </w:rPr>
      </w:pPr>
      <w:r w:rsidRPr="00222061">
        <w:rPr>
          <w:smallCaps/>
          <w:u w:val="single"/>
        </w:rPr>
        <w:t>B</w:t>
      </w:r>
      <w:r w:rsidR="00222061" w:rsidRPr="00222061">
        <w:rPr>
          <w:smallCaps/>
          <w:u w:val="single"/>
        </w:rPr>
        <w:t>enefits</w:t>
      </w:r>
    </w:p>
    <w:p w14:paraId="7F258B9D" w14:textId="77777777" w:rsidR="006A0104" w:rsidRDefault="006A0104" w:rsidP="006A0104">
      <w:pPr>
        <w:rPr>
          <w:u w:val="single"/>
        </w:rPr>
      </w:pPr>
    </w:p>
    <w:p w14:paraId="7F258B9E" w14:textId="77777777" w:rsidR="006A0104" w:rsidRDefault="006A0104" w:rsidP="006A0104">
      <w:pPr>
        <w:pStyle w:val="ListParagraph"/>
        <w:numPr>
          <w:ilvl w:val="0"/>
          <w:numId w:val="1"/>
        </w:numPr>
      </w:pPr>
      <w:r w:rsidRPr="0043374E">
        <w:rPr>
          <w:b/>
        </w:rPr>
        <w:t>Simplicity</w:t>
      </w:r>
      <w:r>
        <w:t>: You will have one monthly payment and one lender.</w:t>
      </w:r>
    </w:p>
    <w:p w14:paraId="7F258B9F" w14:textId="77777777" w:rsidR="006A0104" w:rsidRDefault="006A0104" w:rsidP="006A0104">
      <w:pPr>
        <w:pStyle w:val="ListParagraph"/>
        <w:numPr>
          <w:ilvl w:val="0"/>
          <w:numId w:val="1"/>
        </w:numPr>
      </w:pPr>
      <w:r w:rsidRPr="0043374E">
        <w:rPr>
          <w:b/>
        </w:rPr>
        <w:t>Lower Payments</w:t>
      </w:r>
      <w:r>
        <w:t>: If you extend the length of your repayment term with a consolidation loan, your total monthly payment could be lower than your current combined monthly loan payments.</w:t>
      </w:r>
    </w:p>
    <w:p w14:paraId="7F258BA0" w14:textId="76FFA35F" w:rsidR="006A0104" w:rsidRDefault="006A0104" w:rsidP="006A0104">
      <w:pPr>
        <w:pStyle w:val="ListParagraph"/>
        <w:numPr>
          <w:ilvl w:val="0"/>
          <w:numId w:val="1"/>
        </w:numPr>
      </w:pPr>
      <w:r w:rsidRPr="0043374E">
        <w:rPr>
          <w:b/>
        </w:rPr>
        <w:t>Multiple Repayment Options</w:t>
      </w:r>
      <w:r>
        <w:t>: A Direct Consolidation Loan may be eligible for a number of federal repayment or forgiveness programs, including Income-Based and Income-Contingent Repayment</w:t>
      </w:r>
      <w:r w:rsidR="00133DA6">
        <w:t xml:space="preserve"> (ICR)</w:t>
      </w:r>
      <w:r>
        <w:t xml:space="preserve">, Pay </w:t>
      </w:r>
      <w:proofErr w:type="gramStart"/>
      <w:r>
        <w:t>As</w:t>
      </w:r>
      <w:proofErr w:type="gramEnd"/>
      <w:r>
        <w:t xml:space="preserve"> You Earn, and Public Service Loan Forgiveness.</w:t>
      </w:r>
    </w:p>
    <w:p w14:paraId="7F258BA1" w14:textId="77777777" w:rsidR="006A0104" w:rsidRDefault="006A0104" w:rsidP="006A0104">
      <w:pPr>
        <w:pStyle w:val="ListParagraph"/>
        <w:numPr>
          <w:ilvl w:val="0"/>
          <w:numId w:val="1"/>
        </w:numPr>
      </w:pPr>
      <w:r w:rsidRPr="0043374E">
        <w:rPr>
          <w:b/>
        </w:rPr>
        <w:t>Maintain Subsidy Benefits</w:t>
      </w:r>
      <w:r>
        <w:t>: If you consolidate a subsidized loan you will keep any subsidy benefits for the portion of your consolidation loan that repays your subsidized loan.</w:t>
      </w:r>
    </w:p>
    <w:p w14:paraId="7F258BA2" w14:textId="77777777" w:rsidR="006A0104" w:rsidRDefault="006A0104" w:rsidP="006A0104">
      <w:pPr>
        <w:pStyle w:val="ListParagraph"/>
        <w:numPr>
          <w:ilvl w:val="0"/>
          <w:numId w:val="1"/>
        </w:numPr>
      </w:pPr>
      <w:r w:rsidRPr="0043374E">
        <w:rPr>
          <w:b/>
        </w:rPr>
        <w:t>Postponement Options</w:t>
      </w:r>
      <w:r>
        <w:t>: If you have already exhausted your deferment and forbearance options on your individual loans, a consolidation loan may renew those postponement options.</w:t>
      </w:r>
    </w:p>
    <w:p w14:paraId="7F258BA3" w14:textId="77777777" w:rsidR="006A0104" w:rsidRDefault="006A0104" w:rsidP="006A0104">
      <w:pPr>
        <w:pStyle w:val="ListParagraph"/>
        <w:numPr>
          <w:ilvl w:val="0"/>
          <w:numId w:val="1"/>
        </w:numPr>
      </w:pPr>
      <w:r w:rsidRPr="0043374E">
        <w:rPr>
          <w:b/>
        </w:rPr>
        <w:t>Defaulted Loans</w:t>
      </w:r>
      <w:r w:rsidRPr="0043374E">
        <w:t xml:space="preserve">: </w:t>
      </w:r>
      <w:r>
        <w:t>If your loan has defaulted, you may be able to renew your loan’s eligibility for certain federal repayment programs through consolidation.</w:t>
      </w:r>
    </w:p>
    <w:p w14:paraId="7F258BA4" w14:textId="77777777" w:rsidR="006A0104" w:rsidRDefault="006A0104" w:rsidP="006A0104"/>
    <w:p w14:paraId="7F258BA5" w14:textId="3A088BA1" w:rsidR="006A0104" w:rsidRPr="00222061" w:rsidRDefault="006A0104" w:rsidP="006A0104">
      <w:pPr>
        <w:rPr>
          <w:smallCaps/>
          <w:u w:val="single"/>
        </w:rPr>
      </w:pPr>
      <w:r w:rsidRPr="00222061">
        <w:rPr>
          <w:smallCaps/>
          <w:u w:val="single"/>
        </w:rPr>
        <w:t>D</w:t>
      </w:r>
      <w:r w:rsidR="00222061" w:rsidRPr="00222061">
        <w:rPr>
          <w:smallCaps/>
          <w:u w:val="single"/>
        </w:rPr>
        <w:t>rawbacks</w:t>
      </w:r>
    </w:p>
    <w:p w14:paraId="7F258BA6" w14:textId="77777777" w:rsidR="006A0104" w:rsidRDefault="006A0104" w:rsidP="006A0104">
      <w:pPr>
        <w:rPr>
          <w:u w:val="single"/>
        </w:rPr>
      </w:pPr>
    </w:p>
    <w:p w14:paraId="7F258BA7" w14:textId="77777777" w:rsidR="006A0104" w:rsidRDefault="006A0104" w:rsidP="006A0104">
      <w:pPr>
        <w:pStyle w:val="ListParagraph"/>
        <w:numPr>
          <w:ilvl w:val="0"/>
          <w:numId w:val="2"/>
        </w:numPr>
      </w:pPr>
      <w:r w:rsidRPr="0043374E">
        <w:rPr>
          <w:b/>
        </w:rPr>
        <w:t>Interest Costs</w:t>
      </w:r>
      <w:r>
        <w:t xml:space="preserve">: While a Direct Consolidation Loan can help you secure a fixed interest rate for your loans, you may pay more in interest over the life of the loan if you extend your repayment term. </w:t>
      </w:r>
    </w:p>
    <w:p w14:paraId="7F258BA8" w14:textId="77777777" w:rsidR="006A0104" w:rsidRDefault="006A0104" w:rsidP="006A0104">
      <w:pPr>
        <w:pStyle w:val="ListParagraph"/>
        <w:numPr>
          <w:ilvl w:val="0"/>
          <w:numId w:val="2"/>
        </w:numPr>
      </w:pPr>
      <w:r w:rsidRPr="00E14284">
        <w:rPr>
          <w:b/>
        </w:rPr>
        <w:lastRenderedPageBreak/>
        <w:t>Loss of Benefits</w:t>
      </w:r>
      <w:r>
        <w:t>: You may lose special benefits attached to your original loans if you consolidate. For instance, Perkins loans have cancellation benefits and subsidy benefits that are lost if consolidated.</w:t>
      </w:r>
    </w:p>
    <w:p w14:paraId="7F258BA9" w14:textId="408B648E" w:rsidR="006A0104" w:rsidRPr="00133DA6" w:rsidRDefault="006A0104" w:rsidP="006A0104">
      <w:pPr>
        <w:pStyle w:val="NormalWeb"/>
        <w:spacing w:before="0" w:beforeAutospacing="0" w:after="0" w:afterAutospacing="0"/>
        <w:rPr>
          <w:rFonts w:ascii="Calibri" w:hAnsi="Calibri"/>
          <w:b/>
          <w:bCs/>
          <w:smallCaps/>
          <w:sz w:val="22"/>
          <w:szCs w:val="22"/>
        </w:rPr>
      </w:pPr>
      <w:r w:rsidRPr="00133DA6">
        <w:rPr>
          <w:rFonts w:ascii="Calibri" w:hAnsi="Calibri"/>
          <w:b/>
          <w:bCs/>
          <w:smallCaps/>
        </w:rPr>
        <w:t>I</w:t>
      </w:r>
      <w:r w:rsidR="00133DA6" w:rsidRPr="00133DA6">
        <w:rPr>
          <w:rFonts w:ascii="Calibri" w:hAnsi="Calibri"/>
          <w:b/>
          <w:bCs/>
          <w:smallCaps/>
        </w:rPr>
        <w:t>ncome</w:t>
      </w:r>
      <w:r w:rsidRPr="00133DA6">
        <w:rPr>
          <w:rFonts w:ascii="Calibri" w:hAnsi="Calibri"/>
          <w:b/>
          <w:bCs/>
          <w:smallCaps/>
        </w:rPr>
        <w:t>-D</w:t>
      </w:r>
      <w:r w:rsidR="00133DA6" w:rsidRPr="00133DA6">
        <w:rPr>
          <w:rFonts w:ascii="Calibri" w:hAnsi="Calibri"/>
          <w:b/>
          <w:bCs/>
          <w:smallCaps/>
        </w:rPr>
        <w:t>riven Repayment</w:t>
      </w:r>
      <w:r w:rsidRPr="00133DA6">
        <w:rPr>
          <w:rFonts w:ascii="Calibri" w:hAnsi="Calibri"/>
          <w:b/>
          <w:bCs/>
          <w:smallCaps/>
        </w:rPr>
        <w:t xml:space="preserve"> P</w:t>
      </w:r>
      <w:r w:rsidR="00133DA6" w:rsidRPr="00133DA6">
        <w:rPr>
          <w:rFonts w:ascii="Calibri" w:hAnsi="Calibri"/>
          <w:b/>
          <w:bCs/>
          <w:smallCaps/>
        </w:rPr>
        <w:t>lans</w:t>
      </w:r>
    </w:p>
    <w:p w14:paraId="7F258BAA" w14:textId="77777777" w:rsidR="006A0104" w:rsidRDefault="006A0104" w:rsidP="006A0104">
      <w:pPr>
        <w:pStyle w:val="NormalWeb"/>
        <w:spacing w:before="0" w:beforeAutospacing="0" w:after="0" w:afterAutospacing="0"/>
        <w:rPr>
          <w:rFonts w:ascii="Calibri" w:hAnsi="Calibri"/>
          <w:sz w:val="22"/>
          <w:szCs w:val="22"/>
        </w:rPr>
      </w:pPr>
    </w:p>
    <w:p w14:paraId="7F258BAB" w14:textId="528A1634" w:rsidR="006A0104" w:rsidRDefault="006A0104" w:rsidP="006A0104">
      <w:pPr>
        <w:pStyle w:val="NormalWeb"/>
        <w:spacing w:before="0" w:beforeAutospacing="0" w:after="0" w:afterAutospacing="0"/>
        <w:rPr>
          <w:rFonts w:ascii="Calibri" w:hAnsi="Calibri"/>
          <w:smallCaps/>
          <w:sz w:val="22"/>
          <w:szCs w:val="22"/>
          <w:u w:val="single"/>
        </w:rPr>
      </w:pPr>
      <w:r>
        <w:rPr>
          <w:rFonts w:ascii="Calibri" w:hAnsi="Calibri"/>
          <w:smallCaps/>
          <w:sz w:val="22"/>
          <w:szCs w:val="22"/>
          <w:u w:val="single"/>
        </w:rPr>
        <w:t>B</w:t>
      </w:r>
      <w:r w:rsidR="00222061">
        <w:rPr>
          <w:rFonts w:ascii="Calibri" w:hAnsi="Calibri"/>
          <w:smallCaps/>
          <w:sz w:val="22"/>
          <w:szCs w:val="22"/>
          <w:u w:val="single"/>
        </w:rPr>
        <w:t>enefits</w:t>
      </w:r>
    </w:p>
    <w:p w14:paraId="7F258BAC" w14:textId="77777777" w:rsidR="006A0104" w:rsidRDefault="006A0104" w:rsidP="006A0104">
      <w:pPr>
        <w:pStyle w:val="NormalWeb"/>
        <w:spacing w:before="0" w:beforeAutospacing="0" w:after="0" w:afterAutospacing="0"/>
        <w:rPr>
          <w:rFonts w:ascii="Calibri" w:hAnsi="Calibri"/>
          <w:sz w:val="22"/>
          <w:szCs w:val="22"/>
          <w:u w:val="single"/>
        </w:rPr>
      </w:pPr>
    </w:p>
    <w:p w14:paraId="7F258BAD" w14:textId="77777777" w:rsidR="006A0104" w:rsidRDefault="006A0104" w:rsidP="006A0104">
      <w:pPr>
        <w:pStyle w:val="NormalWeb"/>
        <w:numPr>
          <w:ilvl w:val="0"/>
          <w:numId w:val="3"/>
        </w:numPr>
        <w:spacing w:before="0" w:beforeAutospacing="0" w:after="120" w:afterAutospacing="0"/>
        <w:rPr>
          <w:rFonts w:ascii="Calibri" w:hAnsi="Calibri"/>
          <w:sz w:val="22"/>
          <w:szCs w:val="22"/>
        </w:rPr>
      </w:pPr>
      <w:r>
        <w:rPr>
          <w:rFonts w:ascii="Calibri" w:hAnsi="Calibri"/>
          <w:sz w:val="22"/>
          <w:szCs w:val="22"/>
        </w:rPr>
        <w:t>Payments are capped based on your discretionary income and family size.</w:t>
      </w:r>
    </w:p>
    <w:p w14:paraId="7F258BAE" w14:textId="482B63AE" w:rsidR="006A0104" w:rsidRDefault="006A0104" w:rsidP="006A0104">
      <w:pPr>
        <w:pStyle w:val="NormalWeb"/>
        <w:numPr>
          <w:ilvl w:val="0"/>
          <w:numId w:val="4"/>
        </w:numPr>
        <w:spacing w:before="0" w:beforeAutospacing="0" w:after="120" w:afterAutospacing="0"/>
        <w:rPr>
          <w:rFonts w:ascii="Calibri" w:hAnsi="Calibri"/>
          <w:sz w:val="22"/>
          <w:szCs w:val="22"/>
        </w:rPr>
      </w:pPr>
      <w:r>
        <w:rPr>
          <w:rFonts w:ascii="Calibri" w:hAnsi="Calibri"/>
          <w:sz w:val="22"/>
          <w:szCs w:val="22"/>
        </w:rPr>
        <w:t xml:space="preserve">Any outstanding balance is forgiven after 20 or 25 years of qualifying payments (20 years under Pay </w:t>
      </w:r>
      <w:proofErr w:type="gramStart"/>
      <w:r>
        <w:rPr>
          <w:rFonts w:ascii="Calibri" w:hAnsi="Calibri"/>
          <w:sz w:val="22"/>
          <w:szCs w:val="22"/>
        </w:rPr>
        <w:t>As</w:t>
      </w:r>
      <w:proofErr w:type="gramEnd"/>
      <w:r>
        <w:rPr>
          <w:rFonts w:ascii="Calibri" w:hAnsi="Calibri"/>
          <w:sz w:val="22"/>
          <w:szCs w:val="22"/>
        </w:rPr>
        <w:t xml:space="preserve"> You Earn and 25 years under IBR or ICR)</w:t>
      </w:r>
      <w:r w:rsidR="00133DA6">
        <w:rPr>
          <w:rFonts w:ascii="Calibri" w:hAnsi="Calibri"/>
          <w:sz w:val="22"/>
          <w:szCs w:val="22"/>
        </w:rPr>
        <w:t>.</w:t>
      </w:r>
    </w:p>
    <w:p w14:paraId="7F258BAF" w14:textId="77777777" w:rsidR="006A0104" w:rsidRDefault="006A0104" w:rsidP="006A0104">
      <w:pPr>
        <w:pStyle w:val="NormalWeb"/>
        <w:numPr>
          <w:ilvl w:val="0"/>
          <w:numId w:val="4"/>
        </w:numPr>
        <w:spacing w:before="0" w:beforeAutospacing="0" w:after="120" w:afterAutospacing="0"/>
        <w:rPr>
          <w:rFonts w:ascii="Calibri" w:hAnsi="Calibri"/>
          <w:sz w:val="22"/>
          <w:szCs w:val="22"/>
        </w:rPr>
      </w:pPr>
      <w:r w:rsidRPr="0043374E">
        <w:rPr>
          <w:rFonts w:ascii="Calibri" w:hAnsi="Calibri"/>
          <w:sz w:val="22"/>
          <w:szCs w:val="22"/>
        </w:rPr>
        <w:t>If you work in certain public service positions, you could receive loan forgiveness after 10 years under the Public Service Loan Forgiveness Program.</w:t>
      </w:r>
    </w:p>
    <w:p w14:paraId="7F258BB1" w14:textId="77777777" w:rsidR="006A0104" w:rsidRDefault="006A0104" w:rsidP="006A0104"/>
    <w:p w14:paraId="7F258BB2" w14:textId="2C3996A7" w:rsidR="006A0104" w:rsidRPr="00222061" w:rsidRDefault="006A0104" w:rsidP="006A0104">
      <w:pPr>
        <w:rPr>
          <w:smallCaps/>
        </w:rPr>
      </w:pPr>
      <w:r w:rsidRPr="00222061">
        <w:rPr>
          <w:smallCaps/>
          <w:u w:val="single"/>
        </w:rPr>
        <w:t>D</w:t>
      </w:r>
      <w:r w:rsidR="00222061">
        <w:rPr>
          <w:smallCaps/>
          <w:u w:val="single"/>
        </w:rPr>
        <w:t>rawbacks</w:t>
      </w:r>
    </w:p>
    <w:p w14:paraId="7F258BB3" w14:textId="77777777" w:rsidR="006A0104" w:rsidRDefault="006A0104" w:rsidP="006A0104">
      <w:pPr>
        <w:pStyle w:val="NormalWeb"/>
        <w:spacing w:before="0" w:beforeAutospacing="0" w:after="0" w:afterAutospacing="0"/>
        <w:rPr>
          <w:rFonts w:ascii="Calibri" w:hAnsi="Calibri"/>
          <w:sz w:val="22"/>
          <w:szCs w:val="22"/>
        </w:rPr>
      </w:pPr>
    </w:p>
    <w:p w14:paraId="7F258BB4" w14:textId="77777777" w:rsidR="006A0104" w:rsidRDefault="006A0104" w:rsidP="006A0104">
      <w:pPr>
        <w:pStyle w:val="NormalWeb"/>
        <w:numPr>
          <w:ilvl w:val="0"/>
          <w:numId w:val="4"/>
        </w:numPr>
        <w:spacing w:before="0" w:beforeAutospacing="0" w:after="120" w:afterAutospacing="0"/>
        <w:rPr>
          <w:rFonts w:ascii="Calibri" w:hAnsi="Calibri"/>
          <w:sz w:val="22"/>
          <w:szCs w:val="22"/>
        </w:rPr>
      </w:pPr>
      <w:r w:rsidRPr="0043374E">
        <w:rPr>
          <w:rFonts w:ascii="Calibri" w:hAnsi="Calibri"/>
          <w:sz w:val="22"/>
          <w:szCs w:val="22"/>
        </w:rPr>
        <w:t>By extending your repayment term, the amount of interest you pay over the life of the loan may be higher than under the Standard Repayment Plan.</w:t>
      </w:r>
    </w:p>
    <w:p w14:paraId="3FAB307A" w14:textId="5833F7C8" w:rsidR="00B827C7" w:rsidRPr="00B827C7" w:rsidRDefault="00B827C7" w:rsidP="00B827C7">
      <w:pPr>
        <w:numPr>
          <w:ilvl w:val="0"/>
          <w:numId w:val="4"/>
        </w:numPr>
        <w:spacing w:after="120"/>
        <w:rPr>
          <w:rFonts w:ascii="Calibri" w:hAnsi="Calibri" w:cs="Times New Roman"/>
        </w:rPr>
      </w:pPr>
      <w:r w:rsidRPr="00B827C7">
        <w:rPr>
          <w:rFonts w:ascii="Calibri" w:hAnsi="Calibri" w:cs="Times New Roman"/>
        </w:rPr>
        <w:t xml:space="preserve">Your payments may be so small that your balance may increase. For subsidized loans enrolled in Pay </w:t>
      </w:r>
      <w:proofErr w:type="gramStart"/>
      <w:r w:rsidRPr="00B827C7">
        <w:rPr>
          <w:rFonts w:ascii="Calibri" w:hAnsi="Calibri" w:cs="Times New Roman"/>
        </w:rPr>
        <w:t>As</w:t>
      </w:r>
      <w:proofErr w:type="gramEnd"/>
      <w:r w:rsidRPr="00B827C7">
        <w:rPr>
          <w:rFonts w:ascii="Calibri" w:hAnsi="Calibri" w:cs="Times New Roman"/>
        </w:rPr>
        <w:t xml:space="preserve"> You Earn or IBR, the government will waive any interest that accrues above the monthly payment for the first three years on the program. For </w:t>
      </w:r>
      <w:r w:rsidRPr="00B827C7">
        <w:rPr>
          <w:rFonts w:ascii="Calibri" w:hAnsi="Calibri" w:cs="Times New Roman"/>
          <w:bCs/>
        </w:rPr>
        <w:t>unsubsidized</w:t>
      </w:r>
      <w:r w:rsidRPr="00B827C7">
        <w:rPr>
          <w:rFonts w:ascii="Calibri" w:hAnsi="Calibri" w:cs="Times New Roman"/>
        </w:rPr>
        <w:t xml:space="preserve"> loans, the interest may be capitalized (added to your balance). For borrowers on ICR, interest capitalization is capped once the balance is 10% higher than the original balance when the loan entered repayment.  However, this can be offset by the loan forgiveness after 20 or 25 years.</w:t>
      </w:r>
    </w:p>
    <w:p w14:paraId="7F258BB5" w14:textId="47DD04DD" w:rsidR="006A0104" w:rsidRDefault="006A0104" w:rsidP="006A0104">
      <w:pPr>
        <w:pStyle w:val="NormalWeb"/>
        <w:numPr>
          <w:ilvl w:val="0"/>
          <w:numId w:val="4"/>
        </w:numPr>
        <w:spacing w:before="0" w:beforeAutospacing="0" w:after="120" w:afterAutospacing="0"/>
        <w:rPr>
          <w:rFonts w:ascii="Calibri" w:hAnsi="Calibri"/>
          <w:sz w:val="22"/>
          <w:szCs w:val="22"/>
        </w:rPr>
      </w:pPr>
      <w:r>
        <w:rPr>
          <w:rFonts w:ascii="Calibri" w:hAnsi="Calibri"/>
          <w:sz w:val="22"/>
          <w:szCs w:val="22"/>
        </w:rPr>
        <w:t xml:space="preserve">If you do receive loan forgiveness after </w:t>
      </w:r>
      <w:r w:rsidR="00171341">
        <w:rPr>
          <w:rFonts w:ascii="Calibri" w:hAnsi="Calibri"/>
          <w:sz w:val="22"/>
          <w:szCs w:val="22"/>
        </w:rPr>
        <w:t xml:space="preserve">20 or </w:t>
      </w:r>
      <w:r>
        <w:rPr>
          <w:rFonts w:ascii="Calibri" w:hAnsi="Calibri"/>
          <w:sz w:val="22"/>
          <w:szCs w:val="22"/>
        </w:rPr>
        <w:t>25 years, you may need to pay income tax on the forgiven balance.</w:t>
      </w:r>
    </w:p>
    <w:p w14:paraId="7F258BB6" w14:textId="77777777" w:rsidR="006A0104" w:rsidRDefault="006A0104" w:rsidP="006A0104">
      <w:pPr>
        <w:pStyle w:val="ListParagraph"/>
        <w:spacing w:after="0" w:line="240" w:lineRule="auto"/>
        <w:rPr>
          <w:rFonts w:ascii="Calibri" w:hAnsi="Calibri"/>
        </w:rPr>
      </w:pPr>
    </w:p>
    <w:p w14:paraId="5B13C54B" w14:textId="755AF002" w:rsidR="00933516" w:rsidRDefault="00933516" w:rsidP="00933516">
      <w:pPr>
        <w:rPr>
          <w:b/>
          <w:smallCaps/>
          <w:sz w:val="28"/>
        </w:rPr>
      </w:pPr>
      <w:r>
        <w:rPr>
          <w:b/>
          <w:smallCaps/>
          <w:sz w:val="28"/>
        </w:rPr>
        <w:t>Other Recommendations</w:t>
      </w:r>
    </w:p>
    <w:p w14:paraId="1673D910" w14:textId="77777777" w:rsidR="00933516" w:rsidRDefault="00933516" w:rsidP="00933516">
      <w:pPr>
        <w:rPr>
          <w:b/>
          <w:smallCaps/>
          <w:sz w:val="28"/>
        </w:rPr>
      </w:pPr>
    </w:p>
    <w:p w14:paraId="57FDB726" w14:textId="42005124" w:rsidR="00933516" w:rsidRDefault="00933516" w:rsidP="00933516">
      <w:pPr>
        <w:pStyle w:val="ListParagraph"/>
        <w:numPr>
          <w:ilvl w:val="0"/>
          <w:numId w:val="6"/>
        </w:numPr>
        <w:autoSpaceDE w:val="0"/>
        <w:autoSpaceDN w:val="0"/>
        <w:adjustRightInd w:val="0"/>
        <w:spacing w:after="120" w:line="240" w:lineRule="auto"/>
        <w:ind w:left="360"/>
        <w:contextualSpacing w:val="0"/>
        <w:rPr>
          <w:rFonts w:ascii="Calibri" w:hAnsi="Calibri" w:cs="Calibri"/>
          <w:color w:val="000000"/>
        </w:rPr>
      </w:pPr>
      <w:r>
        <w:rPr>
          <w:rFonts w:ascii="Calibri" w:hAnsi="Calibri" w:cs="Calibri"/>
          <w:color w:val="000000"/>
        </w:rPr>
        <w:t xml:space="preserve">If your payments on the IBR plan increase and you need a lower payment, you may qualify for the </w:t>
      </w:r>
      <w:r w:rsidRPr="004E574D">
        <w:rPr>
          <w:rFonts w:ascii="Calibri" w:hAnsi="Calibri" w:cs="Calibri"/>
          <w:b/>
          <w:color w:val="000000"/>
        </w:rPr>
        <w:t xml:space="preserve">Pay </w:t>
      </w:r>
      <w:proofErr w:type="gramStart"/>
      <w:r w:rsidRPr="004E574D">
        <w:rPr>
          <w:rFonts w:ascii="Calibri" w:hAnsi="Calibri" w:cs="Calibri"/>
          <w:b/>
          <w:color w:val="000000"/>
        </w:rPr>
        <w:t>As</w:t>
      </w:r>
      <w:proofErr w:type="gramEnd"/>
      <w:r w:rsidRPr="004E574D">
        <w:rPr>
          <w:rFonts w:ascii="Calibri" w:hAnsi="Calibri" w:cs="Calibri"/>
          <w:b/>
          <w:color w:val="000000"/>
        </w:rPr>
        <w:t xml:space="preserve"> You Earn Plan</w:t>
      </w:r>
      <w:r>
        <w:rPr>
          <w:rFonts w:ascii="Calibri" w:hAnsi="Calibri" w:cs="Calibri"/>
          <w:color w:val="000000"/>
        </w:rPr>
        <w:t xml:space="preserve"> in the future. President Obama recently announced a plan to expand PAYE to more borrowers starting at the end of 2015. You can contact </w:t>
      </w:r>
      <w:r w:rsidR="00133A9B">
        <w:rPr>
          <w:rFonts w:ascii="Calibri" w:hAnsi="Calibri" w:cs="Calibri"/>
          <w:color w:val="000000"/>
        </w:rPr>
        <w:t>your servicer</w:t>
      </w:r>
      <w:r>
        <w:rPr>
          <w:rFonts w:ascii="Calibri" w:hAnsi="Calibri" w:cs="Calibri"/>
          <w:color w:val="000000"/>
        </w:rPr>
        <w:t xml:space="preserve"> at that time to ask if you qualify for the PAYE Plan.</w:t>
      </w:r>
    </w:p>
    <w:p w14:paraId="3B680B84" w14:textId="77777777" w:rsidR="00933516" w:rsidRPr="00CB284F" w:rsidRDefault="00933516" w:rsidP="00933516">
      <w:pPr>
        <w:pStyle w:val="ListParagraph"/>
        <w:numPr>
          <w:ilvl w:val="0"/>
          <w:numId w:val="6"/>
        </w:numPr>
        <w:autoSpaceDE w:val="0"/>
        <w:autoSpaceDN w:val="0"/>
        <w:adjustRightInd w:val="0"/>
        <w:spacing w:after="120" w:line="240" w:lineRule="auto"/>
        <w:ind w:left="360"/>
        <w:contextualSpacing w:val="0"/>
        <w:rPr>
          <w:rFonts w:ascii="Calibri" w:hAnsi="Calibri" w:cs="Calibri"/>
          <w:color w:val="000000"/>
        </w:rPr>
      </w:pPr>
      <w:r>
        <w:t>If you return to school, you also qualify for an in-school deferment. Be sure to contact your servicer to request this deferment.</w:t>
      </w:r>
    </w:p>
    <w:p w14:paraId="218E9136" w14:textId="77777777" w:rsidR="00933516" w:rsidRDefault="00933516" w:rsidP="00933516">
      <w:pPr>
        <w:pStyle w:val="ListParagraph"/>
        <w:numPr>
          <w:ilvl w:val="0"/>
          <w:numId w:val="6"/>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 xml:space="preserve">Set up payments on automatic-debit to take advantage of a 0.25% reduction in your interest rate. </w:t>
      </w:r>
    </w:p>
    <w:p w14:paraId="75657851" w14:textId="77777777" w:rsidR="00933516" w:rsidRDefault="00933516" w:rsidP="00933516">
      <w:pPr>
        <w:pStyle w:val="ListParagraph"/>
        <w:numPr>
          <w:ilvl w:val="0"/>
          <w:numId w:val="6"/>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Stay in touch with your loan servicer and update your contact information if you move so you do not miss any important paperwork.</w:t>
      </w:r>
    </w:p>
    <w:p w14:paraId="50C5A200" w14:textId="77777777" w:rsidR="00933516" w:rsidRDefault="00933516" w:rsidP="00933516">
      <w:pPr>
        <w:pStyle w:val="ListParagraph"/>
        <w:numPr>
          <w:ilvl w:val="0"/>
          <w:numId w:val="6"/>
        </w:numPr>
        <w:autoSpaceDE w:val="0"/>
        <w:autoSpaceDN w:val="0"/>
        <w:adjustRightInd w:val="0"/>
        <w:spacing w:after="120" w:line="240" w:lineRule="auto"/>
        <w:ind w:left="360"/>
        <w:contextualSpacing w:val="0"/>
        <w:rPr>
          <w:rFonts w:ascii="Calibri" w:hAnsi="Calibri"/>
        </w:rPr>
      </w:pPr>
      <w:r w:rsidRPr="00BB0B30">
        <w:rPr>
          <w:rFonts w:ascii="Calibri" w:hAnsi="Calibri"/>
        </w:rPr>
        <w:lastRenderedPageBreak/>
        <w:t xml:space="preserve">You may consider speaking with a tax advisor to ask about taking advantage of tax deductions related to the repayment of your student loans. </w:t>
      </w:r>
    </w:p>
    <w:p w14:paraId="48E4CD77" w14:textId="77777777" w:rsidR="00933516" w:rsidRPr="00933516" w:rsidRDefault="00933516" w:rsidP="00933516">
      <w:pPr>
        <w:pStyle w:val="ListParagraph"/>
        <w:numPr>
          <w:ilvl w:val="0"/>
          <w:numId w:val="6"/>
        </w:numPr>
        <w:autoSpaceDE w:val="0"/>
        <w:autoSpaceDN w:val="0"/>
        <w:adjustRightInd w:val="0"/>
        <w:spacing w:after="0" w:line="240" w:lineRule="auto"/>
        <w:ind w:left="360"/>
        <w:rPr>
          <w:b/>
          <w:sz w:val="28"/>
        </w:rPr>
      </w:pPr>
      <w:r w:rsidRPr="00B53F92">
        <w:rPr>
          <w:rFonts w:ascii="Calibri" w:hAnsi="Calibri"/>
        </w:rPr>
        <w:t xml:space="preserve">Stay organized. Keep all of your student loan paperwork for your records. </w:t>
      </w:r>
    </w:p>
    <w:p w14:paraId="0CAB248D" w14:textId="77777777" w:rsidR="00933516" w:rsidRDefault="00933516" w:rsidP="00933516">
      <w:pPr>
        <w:autoSpaceDE w:val="0"/>
        <w:autoSpaceDN w:val="0"/>
        <w:adjustRightInd w:val="0"/>
        <w:rPr>
          <w:b/>
          <w:sz w:val="28"/>
        </w:rPr>
      </w:pPr>
    </w:p>
    <w:p w14:paraId="75B93A43" w14:textId="77777777" w:rsidR="008973B4" w:rsidRDefault="008973B4" w:rsidP="008973B4">
      <w:pPr>
        <w:rPr>
          <w:b/>
          <w:bCs/>
          <w:smallCaps/>
          <w:sz w:val="28"/>
          <w:szCs w:val="28"/>
        </w:rPr>
      </w:pPr>
      <w:r>
        <w:rPr>
          <w:b/>
          <w:bCs/>
          <w:smallCaps/>
          <w:sz w:val="28"/>
          <w:szCs w:val="28"/>
        </w:rPr>
        <w:t>Budget</w:t>
      </w:r>
    </w:p>
    <w:p w14:paraId="5DFD0E14" w14:textId="77777777" w:rsidR="008973B4" w:rsidRDefault="008973B4" w:rsidP="008973B4">
      <w:pPr>
        <w:rPr>
          <w:b/>
          <w:bCs/>
          <w:smallCaps/>
          <w:sz w:val="28"/>
          <w:szCs w:val="28"/>
        </w:rPr>
      </w:pPr>
    </w:p>
    <w:p w14:paraId="50120B47" w14:textId="77777777" w:rsidR="008973B4" w:rsidRDefault="008973B4" w:rsidP="008973B4">
      <w:r>
        <w:t xml:space="preserve">We highly recommend that you review the budget you created with your ClearPoint counselor.  We encourage you to look into the resources and recommendations made by your counselors to further assist you in handling your finances.  If TCA can be of further assistance do not hesitate to contact us at </w:t>
      </w:r>
      <w:hyperlink r:id="rId14" w:history="1">
        <w:r>
          <w:rPr>
            <w:rStyle w:val="Hyperlink"/>
          </w:rPr>
          <w:t>http://www.takechargeamerica.org/</w:t>
        </w:r>
      </w:hyperlink>
      <w:r>
        <w:t xml:space="preserve"> or call 866-528-0588.</w:t>
      </w:r>
    </w:p>
    <w:p w14:paraId="66493913" w14:textId="77777777" w:rsidR="00491A01" w:rsidRDefault="00491A01" w:rsidP="00933516"/>
    <w:p w14:paraId="3B3A04A5" w14:textId="5D0CD989" w:rsidR="00491A01" w:rsidRPr="0086028B" w:rsidRDefault="00491A01" w:rsidP="00491A01">
      <w:pPr>
        <w:rPr>
          <w:b/>
          <w:smallCaps/>
          <w:sz w:val="28"/>
        </w:rPr>
      </w:pPr>
      <w:r w:rsidRPr="0086028B">
        <w:rPr>
          <w:b/>
          <w:smallCaps/>
          <w:sz w:val="28"/>
        </w:rPr>
        <w:t>P</w:t>
      </w:r>
      <w:r w:rsidR="0086028B">
        <w:rPr>
          <w:b/>
          <w:smallCaps/>
          <w:sz w:val="28"/>
        </w:rPr>
        <w:t>ayment</w:t>
      </w:r>
    </w:p>
    <w:p w14:paraId="3BD0F533" w14:textId="77777777" w:rsidR="00491A01" w:rsidRPr="00AF3879" w:rsidRDefault="00491A01" w:rsidP="00491A01">
      <w:pPr>
        <w:rPr>
          <w:b/>
          <w:sz w:val="24"/>
          <w:u w:val="single"/>
        </w:rPr>
      </w:pPr>
    </w:p>
    <w:p w14:paraId="2DC2A729" w14:textId="77777777" w:rsidR="00652F71" w:rsidRDefault="00652F71" w:rsidP="00652F71">
      <w:pPr>
        <w:rPr>
          <w:b/>
          <w:bCs/>
        </w:rPr>
      </w:pPr>
      <w:r w:rsidRPr="00276B45">
        <w:t xml:space="preserve">Per our conversation, we have set up </w:t>
      </w:r>
      <w:r w:rsidRPr="00F470A1">
        <w:rPr>
          <w:highlight w:val="yellow"/>
        </w:rPr>
        <w:t xml:space="preserve">(insert either:  a </w:t>
      </w:r>
      <w:proofErr w:type="spellStart"/>
      <w:r w:rsidRPr="00F470A1">
        <w:rPr>
          <w:highlight w:val="yellow"/>
        </w:rPr>
        <w:t>one time</w:t>
      </w:r>
      <w:proofErr w:type="spellEnd"/>
      <w:r w:rsidRPr="00F470A1">
        <w:rPr>
          <w:highlight w:val="yellow"/>
        </w:rPr>
        <w:t xml:space="preserve"> payment OR a 2 payment cycle OR a 3 payment cycle</w:t>
      </w:r>
      <w:r w:rsidRPr="00276B45">
        <w:t xml:space="preserve">) for your comprehensive counseling session. Payments will be processed in the amount of </w:t>
      </w:r>
      <w:r w:rsidRPr="00276B45">
        <w:rPr>
          <w:b/>
          <w:bCs/>
        </w:rPr>
        <w:t>$</w:t>
      </w:r>
      <w:r w:rsidRPr="00276B45">
        <w:rPr>
          <w:b/>
          <w:bCs/>
          <w:highlight w:val="yellow"/>
        </w:rPr>
        <w:t xml:space="preserve">(insert </w:t>
      </w:r>
      <w:r w:rsidRPr="00F470A1">
        <w:rPr>
          <w:b/>
          <w:bCs/>
          <w:highlight w:val="yellow"/>
        </w:rPr>
        <w:t xml:space="preserve">dollar amount here) </w:t>
      </w:r>
      <w:r w:rsidRPr="00276B45">
        <w:rPr>
          <w:b/>
          <w:bCs/>
        </w:rPr>
        <w:t>on</w:t>
      </w:r>
      <w:r w:rsidRPr="00F470A1">
        <w:rPr>
          <w:b/>
          <w:bCs/>
          <w:highlight w:val="yellow"/>
        </w:rPr>
        <w:t xml:space="preserve"> (insert date here), (insert date here, if needed) and (insert date here, if needed).</w:t>
      </w:r>
    </w:p>
    <w:p w14:paraId="01B3BC06" w14:textId="77777777" w:rsidR="00491A01" w:rsidRDefault="00491A01" w:rsidP="00491A01">
      <w:pPr>
        <w:rPr>
          <w:b/>
          <w:bCs/>
        </w:rPr>
      </w:pPr>
    </w:p>
    <w:p w14:paraId="6740F038" w14:textId="77777777" w:rsidR="00491A01" w:rsidRDefault="00491A01" w:rsidP="00491A01">
      <w:pPr>
        <w:rPr>
          <w:b/>
          <w:bCs/>
        </w:rPr>
      </w:pPr>
    </w:p>
    <w:p w14:paraId="414C7D79" w14:textId="0C1E1725" w:rsidR="00491A01" w:rsidRPr="00DA3F7C" w:rsidRDefault="00491A01" w:rsidP="00491A01">
      <w:r w:rsidRPr="00DA3F7C">
        <w:t xml:space="preserve">Take Charge America appreciates you utilizing our service to assist in your student loan repayments. Please let us know how we are doing and pass along our information to your friends and family who may also be struggling with their student loan </w:t>
      </w:r>
      <w:r>
        <w:t>payments.</w:t>
      </w:r>
    </w:p>
    <w:p w14:paraId="2E764F5E" w14:textId="77777777" w:rsidR="00491A01" w:rsidRDefault="00491A01" w:rsidP="00491A01">
      <w:pPr>
        <w:rPr>
          <w:b/>
          <w:sz w:val="28"/>
        </w:rPr>
      </w:pPr>
    </w:p>
    <w:p w14:paraId="0BCF9CC6" w14:textId="77777777" w:rsidR="00491A01" w:rsidRDefault="00491A01" w:rsidP="00491A01">
      <w:pPr>
        <w:rPr>
          <w:b/>
          <w:sz w:val="28"/>
        </w:rPr>
      </w:pPr>
    </w:p>
    <w:p w14:paraId="36BE0051" w14:textId="77777777" w:rsidR="00491A01" w:rsidRDefault="00491A01" w:rsidP="00491A01">
      <w:r w:rsidRPr="00B53F92">
        <w:t>Sincerely,</w:t>
      </w:r>
    </w:p>
    <w:p w14:paraId="321EF998" w14:textId="77777777" w:rsidR="00491A01" w:rsidRDefault="00491A01" w:rsidP="00491A01">
      <w:bookmarkStart w:id="0" w:name="_GoBack"/>
      <w:bookmarkEnd w:id="0"/>
    </w:p>
    <w:p w14:paraId="695A11B6" w14:textId="08A2A96D" w:rsidR="00491A01" w:rsidRDefault="002E5188" w:rsidP="00491A01">
      <w:pPr>
        <w:spacing w:before="120"/>
        <w:rPr>
          <w:i/>
        </w:rPr>
      </w:pPr>
      <w:r w:rsidRPr="00652F71">
        <w:rPr>
          <w:i/>
          <w:highlight w:val="yellow"/>
        </w:rPr>
        <w:t>(</w:t>
      </w:r>
      <w:proofErr w:type="gramStart"/>
      <w:r w:rsidRPr="00652F71">
        <w:rPr>
          <w:i/>
          <w:highlight w:val="yellow"/>
        </w:rPr>
        <w:t>insert</w:t>
      </w:r>
      <w:proofErr w:type="gramEnd"/>
      <w:r w:rsidRPr="00652F71">
        <w:rPr>
          <w:i/>
          <w:highlight w:val="yellow"/>
        </w:rPr>
        <w:t xml:space="preserve"> counselor name here)</w:t>
      </w:r>
    </w:p>
    <w:p w14:paraId="3F66569F" w14:textId="77777777" w:rsidR="00491A01" w:rsidRDefault="00491A01" w:rsidP="00491A01">
      <w:pPr>
        <w:rPr>
          <w:rFonts w:eastAsiaTheme="minorEastAsia"/>
          <w:noProof/>
        </w:rPr>
      </w:pPr>
      <w:r>
        <w:rPr>
          <w:rFonts w:eastAsiaTheme="minorEastAsia"/>
          <w:noProof/>
        </w:rPr>
        <w:t>877-784-2008</w:t>
      </w:r>
    </w:p>
    <w:p w14:paraId="5415F3FE" w14:textId="77777777" w:rsidR="00491A01" w:rsidRDefault="00652F71" w:rsidP="00491A01">
      <w:hyperlink r:id="rId15" w:history="1">
        <w:r w:rsidR="00491A01" w:rsidRPr="007145ED">
          <w:rPr>
            <w:rStyle w:val="Hyperlink"/>
          </w:rPr>
          <w:t>studentloans@takechargeamerica.org</w:t>
        </w:r>
      </w:hyperlink>
    </w:p>
    <w:p w14:paraId="221F7F6C" w14:textId="77777777" w:rsidR="00491A01" w:rsidRPr="00933516" w:rsidRDefault="00491A01" w:rsidP="00933516"/>
    <w:sectPr w:rsidR="00491A01" w:rsidRPr="0093351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594DA" w14:textId="77777777" w:rsidR="00F346D6" w:rsidRDefault="00F346D6" w:rsidP="00F346D6">
      <w:r>
        <w:separator/>
      </w:r>
    </w:p>
  </w:endnote>
  <w:endnote w:type="continuationSeparator" w:id="0">
    <w:p w14:paraId="351631A5" w14:textId="77777777" w:rsidR="00F346D6" w:rsidRDefault="00F346D6" w:rsidP="00F34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5517D" w14:textId="77777777" w:rsidR="003653AD" w:rsidRDefault="003653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52FE5" w14:textId="30032732" w:rsidR="002E5188" w:rsidRPr="00222061" w:rsidRDefault="002E5188" w:rsidP="002E5188">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19FB46A6" w14:textId="04036CE7" w:rsidR="002E5188" w:rsidRPr="002E5188" w:rsidRDefault="00652F71" w:rsidP="002E5188">
    <w:pPr>
      <w:tabs>
        <w:tab w:val="center" w:pos="4680"/>
        <w:tab w:val="right" w:pos="9360"/>
      </w:tabs>
      <w:jc w:val="center"/>
      <w:rPr>
        <w:rFonts w:cs="David"/>
        <w:color w:val="0070C0"/>
        <w:sz w:val="18"/>
        <w:szCs w:val="20"/>
      </w:rPr>
    </w:pPr>
    <w:hyperlink r:id="rId1" w:history="1">
      <w:r w:rsidR="002E5188" w:rsidRPr="002E5188">
        <w:rPr>
          <w:rFonts w:cs="David"/>
          <w:color w:val="0000FF" w:themeColor="hyperlink"/>
          <w:sz w:val="18"/>
          <w:szCs w:val="20"/>
          <w:u w:val="single"/>
        </w:rPr>
        <w:t>www.StudentLoanCoach.org</w:t>
      </w:r>
    </w:hyperlink>
    <w:r w:rsidR="002E5188" w:rsidRPr="002E5188">
      <w:rPr>
        <w:rFonts w:cs="David"/>
        <w:color w:val="0070C0"/>
        <w:sz w:val="18"/>
        <w:szCs w:val="20"/>
      </w:rPr>
      <w:t xml:space="preserve"> </w:t>
    </w:r>
    <w:r w:rsidR="002E5188" w:rsidRPr="002E5188">
      <w:rPr>
        <w:rFonts w:cs="David"/>
        <w:color w:val="4F81BD" w:themeColor="accent1"/>
        <w:sz w:val="18"/>
        <w:szCs w:val="20"/>
      </w:rPr>
      <w:sym w:font="Symbol" w:char="F0B7"/>
    </w:r>
    <w:r w:rsidR="002E5188" w:rsidRPr="002E5188">
      <w:rPr>
        <w:rFonts w:cs="David"/>
        <w:color w:val="4F81BD" w:themeColor="accent1"/>
        <w:sz w:val="18"/>
        <w:szCs w:val="20"/>
      </w:rPr>
      <w:t xml:space="preserve"> 877-784-2008</w:t>
    </w:r>
  </w:p>
  <w:p w14:paraId="2CDF9829" w14:textId="22018976" w:rsidR="002E5188" w:rsidRDefault="002E5188">
    <w:pPr>
      <w:pStyle w:val="Footer"/>
    </w:pPr>
  </w:p>
  <w:p w14:paraId="0A381D6E" w14:textId="77777777" w:rsidR="002E5188" w:rsidRDefault="002E51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4ACEF" w14:textId="77777777" w:rsidR="003653AD" w:rsidRDefault="00365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4C606" w14:textId="77777777" w:rsidR="00F346D6" w:rsidRDefault="00F346D6" w:rsidP="00F346D6">
      <w:r>
        <w:separator/>
      </w:r>
    </w:p>
  </w:footnote>
  <w:footnote w:type="continuationSeparator" w:id="0">
    <w:p w14:paraId="76237DDC" w14:textId="77777777" w:rsidR="00F346D6" w:rsidRDefault="00F346D6" w:rsidP="00F34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D5730" w14:textId="77777777" w:rsidR="003653AD" w:rsidRDefault="003653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7F23D" w14:textId="00F97A47" w:rsidR="00F346D6" w:rsidRDefault="003653AD" w:rsidP="008973B4">
    <w:pPr>
      <w:pStyle w:val="Header"/>
      <w:tabs>
        <w:tab w:val="left" w:pos="3240"/>
      </w:tabs>
      <w:jc w:val="center"/>
    </w:pPr>
    <w:r>
      <w:rPr>
        <w:noProof/>
      </w:rPr>
      <w:drawing>
        <wp:inline distT="0" distB="0" distL="0" distR="0" wp14:anchorId="7DD4987B" wp14:editId="5FEAAAB5">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100C83F4" w14:textId="77777777" w:rsidR="00F346D6" w:rsidRDefault="00F346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D5F0C" w14:textId="77777777" w:rsidR="003653AD" w:rsidRDefault="003653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549B7"/>
    <w:multiLevelType w:val="hybridMultilevel"/>
    <w:tmpl w:val="5A4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B2775"/>
    <w:multiLevelType w:val="hybridMultilevel"/>
    <w:tmpl w:val="FD541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954401"/>
    <w:multiLevelType w:val="hybridMultilevel"/>
    <w:tmpl w:val="4558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4488E"/>
    <w:multiLevelType w:val="hybridMultilevel"/>
    <w:tmpl w:val="45CC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E42B9"/>
    <w:multiLevelType w:val="hybridMultilevel"/>
    <w:tmpl w:val="CEE4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CE"/>
    <w:rsid w:val="00037E74"/>
    <w:rsid w:val="000B0EF2"/>
    <w:rsid w:val="001212CA"/>
    <w:rsid w:val="00133A9B"/>
    <w:rsid w:val="00133DA6"/>
    <w:rsid w:val="00171341"/>
    <w:rsid w:val="00222061"/>
    <w:rsid w:val="002E5188"/>
    <w:rsid w:val="00352618"/>
    <w:rsid w:val="003653AD"/>
    <w:rsid w:val="003F2F76"/>
    <w:rsid w:val="00467E37"/>
    <w:rsid w:val="00491A01"/>
    <w:rsid w:val="005D2B8C"/>
    <w:rsid w:val="00623664"/>
    <w:rsid w:val="00652F71"/>
    <w:rsid w:val="006A0104"/>
    <w:rsid w:val="006A732E"/>
    <w:rsid w:val="006D0B5C"/>
    <w:rsid w:val="00797282"/>
    <w:rsid w:val="0081776D"/>
    <w:rsid w:val="0086028B"/>
    <w:rsid w:val="00872954"/>
    <w:rsid w:val="008973B4"/>
    <w:rsid w:val="008B0C29"/>
    <w:rsid w:val="00933516"/>
    <w:rsid w:val="009E2DCE"/>
    <w:rsid w:val="00A60546"/>
    <w:rsid w:val="00B7217A"/>
    <w:rsid w:val="00B827C7"/>
    <w:rsid w:val="00E22EB4"/>
    <w:rsid w:val="00EA4D4F"/>
    <w:rsid w:val="00F120D9"/>
    <w:rsid w:val="00F3047E"/>
    <w:rsid w:val="00F346D6"/>
    <w:rsid w:val="00FF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F25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DCE"/>
    <w:rPr>
      <w:color w:val="0000FF" w:themeColor="hyperlink"/>
      <w:u w:val="single"/>
    </w:rPr>
  </w:style>
  <w:style w:type="paragraph" w:styleId="ListParagraph">
    <w:name w:val="List Paragraph"/>
    <w:basedOn w:val="Normal"/>
    <w:uiPriority w:val="34"/>
    <w:qFormat/>
    <w:rsid w:val="006A0104"/>
    <w:pPr>
      <w:spacing w:after="200" w:line="276" w:lineRule="auto"/>
      <w:ind w:left="720"/>
      <w:contextualSpacing/>
    </w:pPr>
  </w:style>
  <w:style w:type="paragraph" w:styleId="NormalWeb">
    <w:name w:val="Normal (Web)"/>
    <w:basedOn w:val="Normal"/>
    <w:uiPriority w:val="99"/>
    <w:unhideWhenUsed/>
    <w:rsid w:val="006A0104"/>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59"/>
    <w:rsid w:val="00F30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1A01"/>
    <w:rPr>
      <w:color w:val="800080" w:themeColor="followedHyperlink"/>
      <w:u w:val="single"/>
    </w:rPr>
  </w:style>
  <w:style w:type="paragraph" w:styleId="Header">
    <w:name w:val="header"/>
    <w:basedOn w:val="Normal"/>
    <w:link w:val="HeaderChar"/>
    <w:uiPriority w:val="99"/>
    <w:unhideWhenUsed/>
    <w:rsid w:val="00F346D6"/>
    <w:pPr>
      <w:tabs>
        <w:tab w:val="center" w:pos="4680"/>
        <w:tab w:val="right" w:pos="9360"/>
      </w:tabs>
    </w:pPr>
  </w:style>
  <w:style w:type="character" w:customStyle="1" w:styleId="HeaderChar">
    <w:name w:val="Header Char"/>
    <w:basedOn w:val="DefaultParagraphFont"/>
    <w:link w:val="Header"/>
    <w:uiPriority w:val="99"/>
    <w:rsid w:val="00F346D6"/>
  </w:style>
  <w:style w:type="paragraph" w:styleId="Footer">
    <w:name w:val="footer"/>
    <w:basedOn w:val="Normal"/>
    <w:link w:val="FooterChar"/>
    <w:uiPriority w:val="99"/>
    <w:unhideWhenUsed/>
    <w:rsid w:val="00F346D6"/>
    <w:pPr>
      <w:tabs>
        <w:tab w:val="center" w:pos="4680"/>
        <w:tab w:val="right" w:pos="9360"/>
      </w:tabs>
    </w:pPr>
  </w:style>
  <w:style w:type="character" w:customStyle="1" w:styleId="FooterChar">
    <w:name w:val="Footer Char"/>
    <w:basedOn w:val="DefaultParagraphFont"/>
    <w:link w:val="Footer"/>
    <w:uiPriority w:val="99"/>
    <w:rsid w:val="00F346D6"/>
  </w:style>
  <w:style w:type="paragraph" w:styleId="BalloonText">
    <w:name w:val="Balloon Text"/>
    <w:basedOn w:val="Normal"/>
    <w:link w:val="BalloonTextChar"/>
    <w:uiPriority w:val="99"/>
    <w:semiHidden/>
    <w:unhideWhenUsed/>
    <w:rsid w:val="00F346D6"/>
    <w:rPr>
      <w:rFonts w:ascii="Tahoma" w:hAnsi="Tahoma" w:cs="Tahoma"/>
      <w:sz w:val="16"/>
      <w:szCs w:val="16"/>
    </w:rPr>
  </w:style>
  <w:style w:type="character" w:customStyle="1" w:styleId="BalloonTextChar">
    <w:name w:val="Balloon Text Char"/>
    <w:basedOn w:val="DefaultParagraphFont"/>
    <w:link w:val="BalloonText"/>
    <w:uiPriority w:val="99"/>
    <w:semiHidden/>
    <w:rsid w:val="00F346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DCE"/>
    <w:rPr>
      <w:color w:val="0000FF" w:themeColor="hyperlink"/>
      <w:u w:val="single"/>
    </w:rPr>
  </w:style>
  <w:style w:type="paragraph" w:styleId="ListParagraph">
    <w:name w:val="List Paragraph"/>
    <w:basedOn w:val="Normal"/>
    <w:uiPriority w:val="34"/>
    <w:qFormat/>
    <w:rsid w:val="006A0104"/>
    <w:pPr>
      <w:spacing w:after="200" w:line="276" w:lineRule="auto"/>
      <w:ind w:left="720"/>
      <w:contextualSpacing/>
    </w:pPr>
  </w:style>
  <w:style w:type="paragraph" w:styleId="NormalWeb">
    <w:name w:val="Normal (Web)"/>
    <w:basedOn w:val="Normal"/>
    <w:uiPriority w:val="99"/>
    <w:unhideWhenUsed/>
    <w:rsid w:val="006A0104"/>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59"/>
    <w:rsid w:val="00F30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1A01"/>
    <w:rPr>
      <w:color w:val="800080" w:themeColor="followedHyperlink"/>
      <w:u w:val="single"/>
    </w:rPr>
  </w:style>
  <w:style w:type="paragraph" w:styleId="Header">
    <w:name w:val="header"/>
    <w:basedOn w:val="Normal"/>
    <w:link w:val="HeaderChar"/>
    <w:uiPriority w:val="99"/>
    <w:unhideWhenUsed/>
    <w:rsid w:val="00F346D6"/>
    <w:pPr>
      <w:tabs>
        <w:tab w:val="center" w:pos="4680"/>
        <w:tab w:val="right" w:pos="9360"/>
      </w:tabs>
    </w:pPr>
  </w:style>
  <w:style w:type="character" w:customStyle="1" w:styleId="HeaderChar">
    <w:name w:val="Header Char"/>
    <w:basedOn w:val="DefaultParagraphFont"/>
    <w:link w:val="Header"/>
    <w:uiPriority w:val="99"/>
    <w:rsid w:val="00F346D6"/>
  </w:style>
  <w:style w:type="paragraph" w:styleId="Footer">
    <w:name w:val="footer"/>
    <w:basedOn w:val="Normal"/>
    <w:link w:val="FooterChar"/>
    <w:uiPriority w:val="99"/>
    <w:unhideWhenUsed/>
    <w:rsid w:val="00F346D6"/>
    <w:pPr>
      <w:tabs>
        <w:tab w:val="center" w:pos="4680"/>
        <w:tab w:val="right" w:pos="9360"/>
      </w:tabs>
    </w:pPr>
  </w:style>
  <w:style w:type="character" w:customStyle="1" w:styleId="FooterChar">
    <w:name w:val="Footer Char"/>
    <w:basedOn w:val="DefaultParagraphFont"/>
    <w:link w:val="Footer"/>
    <w:uiPriority w:val="99"/>
    <w:rsid w:val="00F346D6"/>
  </w:style>
  <w:style w:type="paragraph" w:styleId="BalloonText">
    <w:name w:val="Balloon Text"/>
    <w:basedOn w:val="Normal"/>
    <w:link w:val="BalloonTextChar"/>
    <w:uiPriority w:val="99"/>
    <w:semiHidden/>
    <w:unhideWhenUsed/>
    <w:rsid w:val="00F346D6"/>
    <w:rPr>
      <w:rFonts w:ascii="Tahoma" w:hAnsi="Tahoma" w:cs="Tahoma"/>
      <w:sz w:val="16"/>
      <w:szCs w:val="16"/>
    </w:rPr>
  </w:style>
  <w:style w:type="character" w:customStyle="1" w:styleId="BalloonTextChar">
    <w:name w:val="Balloon Text Char"/>
    <w:basedOn w:val="DefaultParagraphFont"/>
    <w:link w:val="BalloonText"/>
    <w:uiPriority w:val="99"/>
    <w:semiHidden/>
    <w:rsid w:val="00F346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tudentloans.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www.studentloans.gov"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tudentloans@takechargeamerica.or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akechargeamerica.org/"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0DE80-D23E-4B6C-B4D7-D031888AD902}">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E54D58D-A856-4352-8478-908A45261D5B}">
  <ds:schemaRefs>
    <ds:schemaRef ds:uri="http://schemas.microsoft.com/sharepoint/v3/contenttype/forms"/>
  </ds:schemaRefs>
</ds:datastoreItem>
</file>

<file path=customXml/itemProps3.xml><?xml version="1.0" encoding="utf-8"?>
<ds:datastoreItem xmlns:ds="http://schemas.openxmlformats.org/officeDocument/2006/customXml" ds:itemID="{816E19DF-07A4-495D-8D62-1B865ADA4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2AB11B0-2DE6-4B51-9AF2-88F6BCFC1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Jason Merrill</cp:lastModifiedBy>
  <cp:revision>4</cp:revision>
  <dcterms:created xsi:type="dcterms:W3CDTF">2014-08-16T15:28:00Z</dcterms:created>
  <dcterms:modified xsi:type="dcterms:W3CDTF">2014-08-29T01:13:00Z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