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0"/>
      </w:pPr>
      <w:r>
        <w:rPr>
          <w:b/>
          <w:bCs/>
          <w:color w:val="0A2A4E"/>
          <w:sz w:val="72"/>
          <w:szCs w:val="72"/>
        </w:rPr>
        <w:t xml:space="preserve">CODA</w:t>
      </w:r>
    </w:p>
    <w:p>
      <w:pPr>
        <w:spacing w:after="60"/>
      </w:pPr>
      <w:r>
        <w:rPr>
          <w:color w:val="C9A227"/>
          <w:sz w:val="30"/>
          <w:szCs w:val="30"/>
        </w:rPr>
        <w:t xml:space="preserve">Coach Observation Development App</w:t>
      </w:r>
    </w:p>
    <w:p>
      <w:pPr>
        <w:spacing w:after="1600"/>
      </w:pPr>
      <w:r>
        <w:rPr>
          <w:color w:val="64748B"/>
          <w:sz w:val="24"/>
          <w:szCs w:val="24"/>
        </w:rPr>
        <w:t xml:space="preserve">How to Use — a guide for Coach Education Tutors and Admins</w:t>
      </w:r>
    </w:p>
    <w:p>
      <w:pPr>
        <w:spacing w:after="160"/>
      </w:pPr>
      <w:r>
        <w:rPr>
          <w:b/>
          <w:bCs/>
          <w:color w:val="0A2A4E"/>
          <w:sz w:val="24"/>
          <w:szCs w:val="24"/>
        </w:rPr>
        <w:t xml:space="preserve">Contents</w:t>
      </w:r>
    </w:p>
    <w:p>
      <w:pPr>
        <w:spacing w:after="160"/>
      </w:pPr>
      <w:r>
        <w:t xml:space="preserve">1. Getting Started</w:t>
      </w:r>
    </w:p>
    <w:p>
      <w:pPr>
        <w:spacing w:after="160"/>
      </w:pPr>
      <w:r>
        <w:t xml:space="preserve">2. Logging a New Observation</w:t>
      </w:r>
    </w:p>
    <w:p>
      <w:pPr>
        <w:spacing w:after="160"/>
      </w:pPr>
      <w:r>
        <w:t xml:space="preserve">3. Completed Tasks</w:t>
      </w:r>
    </w:p>
    <w:p>
      <w:pPr>
        <w:spacing w:after="160"/>
      </w:pPr>
      <w:r>
        <w:t xml:space="preserve">4. Logistics</w:t>
      </w:r>
    </w:p>
    <w:p>
      <w:pPr>
        <w:spacing w:after="160"/>
      </w:pPr>
      <w:r>
        <w:t xml:space="preserve">5. History</w:t>
      </w:r>
    </w:p>
    <w:p>
      <w:pPr>
        <w:spacing w:after="160"/>
      </w:pPr>
      <w:r>
        <w:t xml:space="preserve">6. Tips &amp; Troubleshooting</w:t>
      </w:r>
    </w:p>
    <w:p>
      <w:r>
        <w:br w:type="page"/>
      </w:r>
    </w:p>
    <w:p>
      <w:pPr>
        <w:pStyle w:val="Heading1"/>
        <w:spacing w:after="160" w:before="320"/>
      </w:pPr>
      <w:r>
        <w:t xml:space="preserve">1. Getting Started</w:t>
      </w:r>
    </w:p>
    <w:p>
      <w:pPr>
        <w:spacing w:after="160"/>
      </w:pPr>
      <w:r>
        <w:t xml:space="preserve">CODA is a shared workspace — every Coach Educator using the app sees the same coaches, courses, and observation history. There is no separate login per person; instead, each person is given a 4-digit PIN.</w:t>
      </w:r>
    </w:p>
    <w:p>
      <w:pPr>
        <w:pStyle w:val="Heading2"/>
        <w:spacing w:after="120" w:before="240"/>
      </w:pPr>
      <w:r>
        <w:t xml:space="preserve">Signing in</w:t>
      </w:r>
    </w:p>
    <w:p>
      <w:pPr>
        <w:spacing w:after="160"/>
      </w:pPr>
      <w:r>
        <w:t xml:space="preserve">On opening CODA, enter your PIN and select Continue. Your name will show at the top of the screen for the rest of your session. If you don't have a PIN, ask your Admin to add you.</w:t>
      </w:r>
    </w:p>
    <w:p>
      <w:pPr>
        <w:pBdr>
          <w:left w:val="single" w:color="C9A227" w:sz="12" w:space="8"/>
        </w:pBdr>
        <w:spacing w:after="200" w:before="60"/>
        <w:ind w:left="360"/>
      </w:pPr>
      <w:r>
        <w:rPr>
          <w:i/>
          <w:iCs/>
          <w:color w:val="64748B"/>
        </w:rPr>
        <w:t xml:space="preserve">If you close the app and come back later, you'll need to sign in again — CODA doesn't keep you signed in indefinitely.</w:t>
      </w:r>
    </w:p>
    <w:p>
      <w:pPr>
        <w:pStyle w:val="Heading2"/>
        <w:spacing w:after="120" w:before="240"/>
      </w:pPr>
      <w:r>
        <w:t xml:space="preserve">The five tabs</w:t>
      </w:r>
    </w:p>
    <w:p>
      <w:pPr>
        <w:pStyle w:val="ListParagraph"/>
        <w:numPr>
          <w:ilvl w:val="0"/>
          <w:numId w:val="2"/>
        </w:numPr>
        <w:spacing w:after="80"/>
      </w:pPr>
      <w:r>
        <w:t xml:space="preserve">Dashboard — a summary of activity, drafts, and course attendance tracking.</w:t>
      </w:r>
    </w:p>
    <w:p>
      <w:pPr>
        <w:pStyle w:val="ListParagraph"/>
        <w:numPr>
          <w:ilvl w:val="0"/>
          <w:numId w:val="2"/>
        </w:numPr>
        <w:spacing w:after="80"/>
      </w:pPr>
      <w:r>
        <w:t xml:space="preserve">New Observation — the step-by-step wizard for logging a session.</w:t>
      </w:r>
    </w:p>
    <w:p>
      <w:pPr>
        <w:pStyle w:val="ListParagraph"/>
        <w:numPr>
          <w:ilvl w:val="0"/>
          <w:numId w:val="2"/>
        </w:numPr>
        <w:spacing w:after="80"/>
      </w:pPr>
      <w:r>
        <w:t xml:space="preserve">Completed Tasks — attendance and coursework tracking per coach, per course.</w:t>
      </w:r>
    </w:p>
    <w:p>
      <w:pPr>
        <w:pStyle w:val="ListParagraph"/>
        <w:numPr>
          <w:ilvl w:val="0"/>
          <w:numId w:val="2"/>
        </w:numPr>
        <w:spacing w:after="80"/>
      </w:pPr>
      <w:r>
        <w:t xml:space="preserve">Logistics — your coach roster, CET list, and course/workshop library.</w:t>
      </w:r>
    </w:p>
    <w:p>
      <w:pPr>
        <w:pStyle w:val="ListParagraph"/>
        <w:numPr>
          <w:ilvl w:val="0"/>
          <w:numId w:val="2"/>
        </w:numPr>
        <w:spacing w:after="80"/>
      </w:pPr>
      <w:r>
        <w:t xml:space="preserve">History — every submitted observation, with search, PDF export, and Admin Settings.</w:t>
      </w:r>
    </w:p>
    <w:p>
      <w:r>
        <w:br w:type="page"/>
      </w:r>
    </w:p>
    <w:p>
      <w:pPr>
        <w:pStyle w:val="Heading1"/>
        <w:spacing w:after="160" w:before="320"/>
      </w:pPr>
      <w:r>
        <w:t xml:space="preserve">2. Logging a New Observation</w:t>
      </w:r>
    </w:p>
    <w:p>
      <w:pPr>
        <w:spacing w:after="160"/>
      </w:pPr>
      <w:r>
        <w:t xml:space="preserve">New Observation is a five-step wizard. You can leave and come back to an unfinished one at any point using Save &amp; Return — it's saved as a draft and appears on the Dashboard until you submit it.</w:t>
      </w:r>
    </w:p>
    <w:p>
      <w:pPr>
        <w:pStyle w:val="Heading2"/>
        <w:spacing w:after="120" w:before="240"/>
      </w:pPr>
      <w:r>
        <w:t xml:space="preserve">Step 1 — Session Details</w:t>
      </w:r>
    </w:p>
    <w:p>
      <w:pPr>
        <w:pStyle w:val="ListParagraph"/>
        <w:numPr>
          <w:ilvl w:val="0"/>
          <w:numId w:val="3"/>
        </w:numPr>
        <w:spacing w:after="100"/>
      </w:pPr>
      <w:r>
        <w:t xml:space="preserve">Search for the coach being observed, or add a new one on the spot.</w:t>
      </w:r>
    </w:p>
    <w:p>
      <w:pPr>
        <w:pStyle w:val="ListParagraph"/>
        <w:numPr>
          <w:ilvl w:val="0"/>
          <w:numId w:val="3"/>
        </w:numPr>
        <w:spacing w:after="100"/>
      </w:pPr>
      <w:r>
        <w:t xml:space="preserve">Choose your Role (Coach Education Tutor, or Technical Director / Coaching Coordinator for informal sessions) and the date.</w:t>
      </w:r>
    </w:p>
    <w:p>
      <w:pPr>
        <w:pStyle w:val="ListParagraph"/>
        <w:numPr>
          <w:ilvl w:val="0"/>
          <w:numId w:val="3"/>
        </w:numPr>
        <w:spacing w:after="100"/>
      </w:pPr>
      <w:r>
        <w:t xml:space="preserve">Select the Member Federation this report belongs to — it sets the logo shown on the printed PDF. Defaults to Football Victoria.</w:t>
      </w:r>
    </w:p>
    <w:p>
      <w:pPr>
        <w:pStyle w:val="ListParagraph"/>
        <w:numPr>
          <w:ilvl w:val="0"/>
          <w:numId w:val="3"/>
        </w:numPr>
        <w:spacing w:after="100"/>
      </w:pPr>
      <w:r>
        <w:t xml:space="preserve">Search for the CET or TD running the session.</w:t>
      </w:r>
    </w:p>
    <w:p>
      <w:pPr>
        <w:pStyle w:val="ListParagraph"/>
        <w:numPr>
          <w:ilvl w:val="0"/>
          <w:numId w:val="3"/>
        </w:numPr>
        <w:spacing w:after="100"/>
      </w:pPr>
      <w:r>
        <w:t xml:space="preserve">Choose Formal course session or Informal club session. Formal sessions ask for the course from your Course Library, plus a Course Number for B and C Diploma courses.</w:t>
      </w:r>
    </w:p>
    <w:p>
      <w:pPr>
        <w:pStyle w:val="ListParagraph"/>
        <w:numPr>
          <w:ilvl w:val="0"/>
          <w:numId w:val="3"/>
        </w:numPr>
        <w:spacing w:after="100"/>
      </w:pPr>
      <w:r>
        <w:t xml:space="preserve">For B and A Diploma courses, choose the Diploma Block — this often auto-fills from the coach's attendance on file in Completed Tasks.</w:t>
      </w:r>
    </w:p>
    <w:p>
      <w:pPr>
        <w:pStyle w:val="ListParagraph"/>
        <w:numPr>
          <w:ilvl w:val="0"/>
          <w:numId w:val="3"/>
        </w:numPr>
        <w:spacing w:after="100"/>
      </w:pPr>
      <w:r>
        <w:t xml:space="preserve">Add Key Outcomes Focus — this can pull straight from the coach's IDP (Individual Development Plan) if one is on file.</w:t>
      </w:r>
    </w:p>
    <w:p>
      <w:pPr>
        <w:pBdr>
          <w:left w:val="single" w:color="C9A227" w:sz="12" w:space="8"/>
        </w:pBdr>
        <w:spacing w:after="200" w:before="60"/>
        <w:ind w:left="360"/>
      </w:pPr>
      <w:r>
        <w:rPr>
          <w:i/>
          <w:iCs/>
          <w:color w:val="64748B"/>
        </w:rPr>
        <w:t xml:space="preserve">If the coach has exactly one Completed Tasks record with a Course Number, CODA auto-fills the course and number for you. If they have more than one, or none, you'll need to select it manually.</w:t>
      </w:r>
    </w:p>
    <w:p>
      <w:pPr>
        <w:pStyle w:val="Heading2"/>
        <w:spacing w:after="120" w:before="240"/>
      </w:pPr>
      <w:r>
        <w:t xml:space="preserve">Step 2 — Session Plan</w:t>
      </w:r>
    </w:p>
    <w:p>
      <w:pPr>
        <w:spacing w:after="160"/>
      </w:pPr>
      <w:r>
        <w:t xml:space="preserve">Capture what was actually planned: the Session Topic, Session Objective, number of players, pitch size, rules or constraints, and Type of Session. Then mark the pitch zones used directly on the diagram — tap a zone to select it, or use Full Pitch to select all 18 at once. D3/M3/F3 (Defensive/Middle/Final Third) are calculated automatically from whichever zones you pick.</w:t>
      </w:r>
    </w:p>
    <w:p>
      <w:pPr>
        <w:pStyle w:val="Heading2"/>
        <w:spacing w:after="120" w:before="240"/>
      </w:pPr>
      <w:r>
        <w:t xml:space="preserve">Step 3 — Assessment Scoring</w:t>
      </w:r>
    </w:p>
    <w:p>
      <w:pPr>
        <w:spacing w:after="160"/>
      </w:pPr>
      <w:r>
        <w:t xml:space="preserve">Score the six assessment areas from 0 (Not Evident) to 3 (Expertise): Objective, Content, Organisation, Presenting, Coaching, and Motivational Climate. A score of 0 or 1 requires written evidence before you can continue. A General Notes box stays visible at the bottom of the screen throughout scoring for anything that doesn't fit neatly under one area.</w:t>
      </w:r>
    </w:p>
    <w:p>
      <w:pPr>
        <w:pBdr>
          <w:left w:val="single" w:color="C9A227" w:sz="12" w:space="8"/>
        </w:pBdr>
        <w:spacing w:after="200" w:before="60"/>
        <w:ind w:left="360"/>
      </w:pPr>
      <w:r>
        <w:rPr>
          <w:i/>
          <w:iCs/>
          <w:color w:val="64748B"/>
        </w:rPr>
        <w:t xml:space="preserve">SOCHANGEIT is a separate evidence checklist for sessions that needed turning around mid-way — it's informational only and doesn't affect the score.</w:t>
      </w:r>
    </w:p>
    <w:p>
      <w:pPr>
        <w:pStyle w:val="Heading2"/>
        <w:spacing w:after="120" w:before="240"/>
      </w:pPr>
      <w:r>
        <w:t xml:space="preserve">Step 4 — Feedback</w:t>
      </w:r>
    </w:p>
    <w:p>
      <w:pPr>
        <w:spacing w:after="160"/>
      </w:pPr>
      <w:r>
        <w:t xml:space="preserve">Write up Key Strengths and Areas for Development in your own words, then add Additional Plan Notes for the coach — this is required before you can submit.</w:t>
      </w:r>
    </w:p>
    <w:p>
      <w:pPr>
        <w:pStyle w:val="Heading2"/>
        <w:spacing w:after="120" w:before="240"/>
      </w:pPr>
      <w:r>
        <w:t xml:space="preserve">Step 5 — Development Plan</w:t>
      </w:r>
    </w:p>
    <w:p>
      <w:pPr>
        <w:spacing w:after="160"/>
      </w:pPr>
      <w:r>
        <w:t xml:space="preserve">Select Suggest Actions to auto-generate a three-item action plan from the scores and your notes, then edit freely. Scores of 0 or 1 generate direct, honest language naming the gap; scores of 2 or 3 generate warmer, reflective prompts. The Assessment Outcome (Competent / Not Yet Competent / Highly Competent) follows the score automatically unless you override it by hand.</w:t>
      </w:r>
    </w:p>
    <w:p>
      <w:pPr>
        <w:spacing w:after="160"/>
      </w:pPr>
      <w:r>
        <w:t xml:space="preserve">If the total score reaches 16 or higher, a Potential Future Pathways box appears — tick any pathways worth flagging for that coach (Analyst, High Performance Coach, S&amp;C Coach).</w:t>
      </w:r>
    </w:p>
    <w:p>
      <w:pPr>
        <w:spacing w:after="160"/>
      </w:pPr>
      <w:r>
        <w:t xml:space="preserve">Finally, add the Assessor Signature (auto-filled from the CET, editable) and select Save &amp; Submit. The observation moves into History and, if it's linked to a Completed Tasks record by Course Number, that record's checklist updates automatically.</w:t>
      </w:r>
    </w:p>
    <w:p>
      <w:r>
        <w:br w:type="page"/>
      </w:r>
    </w:p>
    <w:p>
      <w:pPr>
        <w:pStyle w:val="Heading1"/>
        <w:spacing w:after="160" w:before="320"/>
      </w:pPr>
      <w:r>
        <w:t xml:space="preserve">3. Completed Tasks</w:t>
      </w:r>
    </w:p>
    <w:p>
      <w:pPr>
        <w:spacing w:after="160"/>
      </w:pPr>
      <w:r>
        <w:t xml:space="preserve">This is where attendance and coursework completion is tracked per coach, per course — separate from the observation reports themselves.</w:t>
      </w:r>
    </w:p>
    <w:p>
      <w:pPr>
        <w:pStyle w:val="Heading2"/>
        <w:spacing w:after="120" w:before="240"/>
      </w:pPr>
      <w:r>
        <w:t xml:space="preserve">Adding a record</w:t>
      </w:r>
    </w:p>
    <w:p>
      <w:pPr>
        <w:spacing w:after="160"/>
      </w:pPr>
      <w:r>
        <w:t xml:space="preserve">Select Add Record, choose the coach and course, and enter their attendance percentage. Give it a Course Number if the course has one — without it, the record won't show up under the Dashboard's Open/Completed Courses sections, and it won't be found by New Observation's auto-fill.</w:t>
      </w:r>
    </w:p>
    <w:p>
      <w:pPr>
        <w:pStyle w:val="Heading2"/>
        <w:spacing w:after="120" w:before="240"/>
      </w:pPr>
      <w:r>
        <w:t xml:space="preserve">Importing a coursework CSV</w:t>
      </w:r>
    </w:p>
    <w:p>
      <w:pPr>
        <w:spacing w:after="160"/>
      </w:pPr>
      <w:r>
        <w:t xml:space="preserve">Select Import Coursework CSV, choose B Diploma or C Diploma, enter the Course Title and Course Number (required), then upload your attendance spreadsheet. CODA detects attendance columns automatically from headers like "12/07/2026 (3)" and calculates a percentage for you. Coaches are matched by name against your existing roster — anyone not already on file is added automatically.</w:t>
      </w:r>
    </w:p>
    <w:p>
      <w:pPr>
        <w:pStyle w:val="ListParagraph"/>
        <w:numPr>
          <w:ilvl w:val="0"/>
          <w:numId w:val="4"/>
        </w:numPr>
        <w:spacing w:after="100"/>
      </w:pPr>
      <w:r>
        <w:t xml:space="preserve">Choose the diploma type.</w:t>
      </w:r>
    </w:p>
    <w:p>
      <w:pPr>
        <w:pStyle w:val="ListParagraph"/>
        <w:numPr>
          <w:ilvl w:val="0"/>
          <w:numId w:val="4"/>
        </w:numPr>
        <w:spacing w:after="100"/>
      </w:pPr>
      <w:r>
        <w:t xml:space="preserve">Enter the Course Title and Course Number.</w:t>
      </w:r>
    </w:p>
    <w:p>
      <w:pPr>
        <w:pStyle w:val="ListParagraph"/>
        <w:numPr>
          <w:ilvl w:val="0"/>
          <w:numId w:val="4"/>
        </w:numPr>
        <w:spacing w:after="100"/>
      </w:pPr>
      <w:r>
        <w:t xml:space="preserve">Upload the CSV and confirm which column holds the coach's name (and optionally club, FA number, CET, and session topics).</w:t>
      </w:r>
    </w:p>
    <w:p>
      <w:pPr>
        <w:pStyle w:val="ListParagraph"/>
        <w:numPr>
          <w:ilvl w:val="0"/>
          <w:numId w:val="4"/>
        </w:numPr>
        <w:spacing w:after="100"/>
      </w:pPr>
      <w:r>
        <w:t xml:space="preserve">Select Generate Preview, check the matches, then Import.</w:t>
      </w:r>
    </w:p>
    <w:p>
      <w:pPr>
        <w:pBdr>
          <w:left w:val="single" w:color="C9A227" w:sz="12" w:space="8"/>
        </w:pBdr>
        <w:spacing w:after="200" w:before="60"/>
        <w:ind w:left="360"/>
      </w:pPr>
      <w:r>
        <w:rPr>
          <w:i/>
          <w:iCs/>
          <w:color w:val="64748B"/>
        </w:rPr>
        <w:t xml:space="preserve">If you've already got Completed Tasks records with no Course Number attached (from before this was required), select the affected records under the "No Course Number" group and use Set Course Number for Selected to fix them in one go.</w:t>
      </w:r>
    </w:p>
    <w:p>
      <w:pPr>
        <w:pStyle w:val="Heading2"/>
        <w:spacing w:after="120" w:before="240"/>
      </w:pPr>
      <w:r>
        <w:t xml:space="preserve">The checklist</w:t>
      </w:r>
    </w:p>
    <w:p>
      <w:pPr>
        <w:spacing w:after="160"/>
      </w:pPr>
      <w:r>
        <w:t xml:space="preserve">Expand any coach's card to see their full coursework checklist — session plans by topic (B Diploma) or the practical session (C Diploma), plus the fixed milestone items. Items completed via a submitted observation link straight through to that report.</w:t>
      </w:r>
    </w:p>
    <w:p>
      <w:r>
        <w:br w:type="page"/>
      </w:r>
    </w:p>
    <w:p>
      <w:pPr>
        <w:pStyle w:val="Heading1"/>
        <w:spacing w:after="160" w:before="320"/>
      </w:pPr>
      <w:r>
        <w:t xml:space="preserve">4. Logistics</w:t>
      </w:r>
    </w:p>
    <w:p>
      <w:pPr>
        <w:spacing w:after="160"/>
      </w:pPr>
      <w:r>
        <w:t xml:space="preserve">Your roster, tutor list, and course library all live here.</w:t>
      </w:r>
    </w:p>
    <w:p>
      <w:pPr>
        <w:pStyle w:val="Heading2"/>
        <w:spacing w:after="120" w:before="240"/>
      </w:pPr>
      <w:r>
        <w:t xml:space="preserve">Coaches &amp; CETs</w:t>
      </w:r>
    </w:p>
    <w:p>
      <w:pPr>
        <w:spacing w:after="160"/>
      </w:pPr>
      <w:r>
        <w:t xml:space="preserve">Search or browse the full list of coaches and CETs. Each coach can have Session Topics (used in New Observation's topic dropdown), an FA Number, and an IDP (Individual Development Plan) attached — including a .docx upload that gets read into the record automatically.</w:t>
      </w:r>
    </w:p>
    <w:p>
      <w:pPr>
        <w:pStyle w:val="Heading2"/>
        <w:spacing w:after="120" w:before="240"/>
      </w:pPr>
      <w:r>
        <w:t xml:space="preserve">Course &amp; Workshop Library</w:t>
      </w:r>
    </w:p>
    <w:p>
      <w:pPr>
        <w:spacing w:after="160"/>
      </w:pPr>
      <w:r>
        <w:t xml:space="preserve">Add every course or workshop you can recommend, tagged to the assessment area(s) it develops. This library populates the course dropdown throughout the app.</w:t>
      </w:r>
    </w:p>
    <w:p>
      <w:pPr>
        <w:pStyle w:val="Heading2"/>
        <w:spacing w:after="120" w:before="240"/>
      </w:pPr>
      <w:r>
        <w:t xml:space="preserve">Bulk actions</w:t>
      </w:r>
    </w:p>
    <w:p>
      <w:pPr>
        <w:spacing w:after="160"/>
      </w:pPr>
      <w:r>
        <w:t xml:space="preserve">Bulk upload coaches or CETs via CSV, or use Remove All Coaches &amp; CETs (Admin PIN required) to wipe the roster clean — past observations stay in History but lose their coach-profile link.</w:t>
      </w:r>
    </w:p>
    <w:p>
      <w:r>
        <w:br w:type="page"/>
      </w:r>
    </w:p>
    <w:p>
      <w:pPr>
        <w:pStyle w:val="Heading1"/>
        <w:spacing w:after="160" w:before="320"/>
      </w:pPr>
      <w:r>
        <w:t xml:space="preserve">5. History</w:t>
      </w:r>
    </w:p>
    <w:p>
      <w:pPr>
        <w:spacing w:after="160"/>
      </w:pPr>
      <w:r>
        <w:t xml:space="preserve">Every submitted observation, filterable by coach or CET.</w:t>
      </w:r>
    </w:p>
    <w:p>
      <w:pPr>
        <w:pStyle w:val="Heading2"/>
        <w:spacing w:after="120" w:before="240"/>
      </w:pPr>
      <w:r>
        <w:t xml:space="preserve">Viewing a report</w:t>
      </w:r>
    </w:p>
    <w:p>
      <w:pPr>
        <w:spacing w:after="160"/>
      </w:pPr>
      <w:r>
        <w:t xml:space="preserve">Select any entry to open the full report — session details, scoring, strengths, development plan, and signature. Select Download PDF at the top to generate a print-ready, A4-formatted copy styled to match the on-screen report, including the Member Federation logo and pitch diagram.</w:t>
      </w:r>
    </w:p>
    <w:p>
      <w:pPr>
        <w:pStyle w:val="Heading2"/>
        <w:spacing w:after="120" w:before="240"/>
      </w:pPr>
      <w:r>
        <w:t xml:space="preserve">Reopening a submitted report</w:t>
      </w:r>
    </w:p>
    <w:p>
      <w:pPr>
        <w:spacing w:after="160"/>
      </w:pPr>
      <w:r>
        <w:t xml:space="preserve">Once submitted, a report is locked. An Admin can select Reopen for Editing and enter their name and PIN to make corrections — the report goes back into the draft editor and needs Save &amp; Submit again to return to History.</w:t>
      </w:r>
    </w:p>
    <w:p>
      <w:pPr>
        <w:pStyle w:val="Heading2"/>
        <w:spacing w:after="120" w:before="240"/>
      </w:pPr>
      <w:r>
        <w:t xml:space="preserve">Admin Settings</w:t>
      </w:r>
    </w:p>
    <w:p>
      <w:pPr>
        <w:spacing w:after="160"/>
      </w:pPr>
      <w:r>
        <w:t xml:space="preserve">Enter an admin name and PIN to unlock:</w:t>
      </w:r>
    </w:p>
    <w:p>
      <w:pPr>
        <w:pStyle w:val="ListParagraph"/>
        <w:numPr>
          <w:ilvl w:val="0"/>
          <w:numId w:val="2"/>
        </w:numPr>
        <w:spacing w:after="80"/>
      </w:pPr>
      <w:r>
        <w:t xml:space="preserve">Export Data / Import Data — a full JSON backup of the database, or a way to restore from one.</w:t>
      </w:r>
    </w:p>
    <w:p>
      <w:pPr>
        <w:pStyle w:val="ListParagraph"/>
        <w:numPr>
          <w:ilvl w:val="0"/>
          <w:numId w:val="2"/>
        </w:numPr>
        <w:spacing w:after="80"/>
      </w:pPr>
      <w:r>
        <w:t xml:space="preserve">Export PDF — every submitted observation plus a Completed Tasks summary, as one downloadable file.</w:t>
      </w:r>
    </w:p>
    <w:p>
      <w:pPr>
        <w:pStyle w:val="ListParagraph"/>
        <w:numPr>
          <w:ilvl w:val="0"/>
          <w:numId w:val="2"/>
        </w:numPr>
        <w:spacing w:after="80"/>
      </w:pPr>
      <w:r>
        <w:t xml:space="preserve">Clear History — permanently deletes every observation. Cannot be undone.</w:t>
      </w:r>
    </w:p>
    <w:p>
      <w:pPr>
        <w:pStyle w:val="ListParagraph"/>
        <w:numPr>
          <w:ilvl w:val="0"/>
          <w:numId w:val="2"/>
        </w:numPr>
        <w:spacing w:after="80"/>
      </w:pPr>
      <w:r>
        <w:t xml:space="preserve">Admins — add up to the configured limit of admins, each with their own PIN.</w:t>
      </w:r>
    </w:p>
    <w:p>
      <w:pPr>
        <w:pStyle w:val="ListParagraph"/>
        <w:numPr>
          <w:ilvl w:val="0"/>
          <w:numId w:val="2"/>
        </w:numPr>
        <w:spacing w:after="80"/>
      </w:pPr>
      <w:r>
        <w:t xml:space="preserve">Change Your PIN — updates only the signed-in admin's own PIN.</w:t>
      </w:r>
    </w:p>
    <w:p>
      <w:pPr>
        <w:pStyle w:val="ListParagraph"/>
        <w:numPr>
          <w:ilvl w:val="0"/>
          <w:numId w:val="2"/>
        </w:numPr>
        <w:spacing w:after="80"/>
      </w:pPr>
      <w:r>
        <w:t xml:space="preserve">Lead Admin — the Lead Admin's session locks out every other admin from Admin Settings while they're in it; only the current Lead Admin can hand the role to someone else.</w:t>
      </w:r>
    </w:p>
    <w:p>
      <w:pPr>
        <w:pStyle w:val="ListParagraph"/>
        <w:numPr>
          <w:ilvl w:val="0"/>
          <w:numId w:val="2"/>
        </w:numPr>
        <w:spacing w:after="80"/>
      </w:pPr>
      <w:r>
        <w:t xml:space="preserve">Admin Slots and Full PIN Reset — available to Admin 1 only.</w:t>
      </w:r>
    </w:p>
    <w:p>
      <w:r>
        <w:br w:type="page"/>
      </w:r>
    </w:p>
    <w:p>
      <w:pPr>
        <w:pStyle w:val="Heading1"/>
        <w:spacing w:after="160" w:before="320"/>
      </w:pPr>
      <w:r>
        <w:t xml:space="preserve">6. Tips &amp; Troubleshooting</w:t>
      </w:r>
    </w:p>
    <w:p>
      <w:pPr>
        <w:pStyle w:val="ListParagraph"/>
        <w:numPr>
          <w:ilvl w:val="0"/>
          <w:numId w:val="2"/>
        </w:numPr>
        <w:spacing w:after="80"/>
      </w:pPr>
      <w:r>
        <w:t xml:space="preserve">Drafts autosave as you move between steps in New Observation — you can always close and come back via the Dashboard.</w:t>
      </w:r>
    </w:p>
    <w:p>
      <w:pPr>
        <w:pStyle w:val="ListParagraph"/>
        <w:numPr>
          <w:ilvl w:val="0"/>
          <w:numId w:val="2"/>
        </w:numPr>
        <w:spacing w:after="80"/>
      </w:pPr>
      <w:r>
        <w:t xml:space="preserve">A coach's Diploma Block and Course Number will auto-fill if — and only if — they have exactly one matching Completed Tasks record with a Course Number set.</w:t>
      </w:r>
    </w:p>
    <w:p>
      <w:pPr>
        <w:pStyle w:val="ListParagraph"/>
        <w:numPr>
          <w:ilvl w:val="0"/>
          <w:numId w:val="2"/>
        </w:numPr>
        <w:spacing w:after="80"/>
      </w:pPr>
      <w:r>
        <w:t xml:space="preserve">The Potential Future Pathways box is based on the actual score reaching 16+, not on whatever the Assessment Outcome dropdown currently shows.</w:t>
      </w:r>
    </w:p>
    <w:p>
      <w:pPr>
        <w:pStyle w:val="ListParagraph"/>
        <w:numPr>
          <w:ilvl w:val="0"/>
          <w:numId w:val="2"/>
        </w:numPr>
        <w:spacing w:after="80"/>
      </w:pPr>
      <w:r>
        <w:t xml:space="preserve">If you can't find a coach or CET in Logistics, the list now shows everyone by default — no need to search first.</w:t>
      </w:r>
    </w:p>
    <w:p>
      <w:pPr>
        <w:pStyle w:val="ListParagraph"/>
        <w:numPr>
          <w:ilvl w:val="0"/>
          <w:numId w:val="2"/>
        </w:numPr>
        <w:spacing w:after="80"/>
      </w:pPr>
      <w:r>
        <w:t xml:space="preserve">Session Topic and Diploma Block are required for B and C Diploma courses specifically, so the wizard won't let you submit without them for those course types.</w:t>
      </w:r>
    </w:p>
    <w:p>
      <w:pPr>
        <w:spacing w:after="160"/>
      </w:pPr>
      <w:r>
        <w:t xml:space="preserve"/>
      </w:r>
    </w:p>
    <w:p>
      <w:pPr>
        <w:spacing w:before="400"/>
      </w:pPr>
      <w:r>
        <w:rPr>
          <w:color w:val="64748B"/>
          <w:sz w:val="20"/>
          <w:szCs w:val="20"/>
        </w:rPr>
        <w:t xml:space="preserve">CODA was created by Craig Moore. For questions or suggested changes, contact </w:t>
      </w:r>
      <w:r>
        <w:rPr>
          <w:color w:val="64748B"/>
          <w:sz w:val="20"/>
          <w:szCs w:val="20"/>
          <w:u w:val="single"/>
        </w:rPr>
        <w:t xml:space="preserve">craigianmoore@gmail.com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A2A4E"/>
      <w:sz w:val="34"/>
      <w:szCs w:val="34"/>
    </w:rPr>
  </w:style>
  <w:style w:type="paragraph" w:styleId="Heading2">
    <w:name w:val="Heading 2"/>
    <w:basedOn w:val="Normal"/>
    <w:next w:val="Normal"/>
    <w:qFormat/>
    <w:pPr>
      <w:spacing w:after="120" w:before="240"/>
    </w:pPr>
    <w:rPr>
      <w:rFonts w:ascii="Calibri" w:cs="Calibri" w:eastAsia="Calibri" w:hAnsi="Calibri"/>
      <w:b/>
      <w:bCs/>
      <w:color w:val="0A2A4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2026-09-02T09:54:39.157Z</dcterms:created>
  <dcterms:modified xsi:type="dcterms:W3CDTF">2026-09-02T09:54:39.157Z</dcterms:modified>
</cp:coreProperties>
</file>

<file path=docProps/custom.xml><?xml version="1.0" encoding="utf-8"?>
<Properties xmlns="http://schemas.openxmlformats.org/officeDocument/2006/custom-properties" xmlns:vt="http://schemas.openxmlformats.org/officeDocument/2006/docPropsVTypes"/>
</file>