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9A5D0" w14:textId="114807F2" w:rsidR="001A541E" w:rsidRPr="003E17B5" w:rsidRDefault="001A541E" w:rsidP="003E17B5">
      <w:pPr>
        <w:rPr>
          <w:b/>
          <w:bCs/>
          <w:color w:val="0070C0"/>
          <w:sz w:val="40"/>
          <w:szCs w:val="40"/>
          <w:bdr w:val="none" w:sz="0" w:space="0" w:color="auto" w:frame="1"/>
        </w:rPr>
      </w:pPr>
      <w:r w:rsidRPr="003E17B5">
        <w:rPr>
          <w:color w:val="0070C0"/>
          <w:sz w:val="40"/>
          <w:szCs w:val="40"/>
          <w:bdr w:val="none" w:sz="0" w:space="0" w:color="auto" w:frame="1"/>
        </w:rPr>
        <w:t>Professional Studies II</w:t>
      </w:r>
    </w:p>
    <w:p w14:paraId="4AAAA48D" w14:textId="6445E7C0" w:rsidR="001A541E" w:rsidRPr="003E17B5" w:rsidRDefault="001A541E" w:rsidP="00C87D2A">
      <w:pPr>
        <w:spacing w:after="0"/>
        <w:rPr>
          <w:i/>
          <w:iCs/>
          <w:sz w:val="20"/>
          <w:szCs w:val="20"/>
        </w:rPr>
      </w:pPr>
      <w:r w:rsidRPr="003E17B5">
        <w:rPr>
          <w:i/>
          <w:iCs/>
          <w:sz w:val="20"/>
          <w:szCs w:val="20"/>
        </w:rPr>
        <w:t>ICTICT532 Apply IP, ethics and privacy in ICT environments</w:t>
      </w:r>
    </w:p>
    <w:p w14:paraId="39431A33" w14:textId="77777777" w:rsidR="001A541E" w:rsidRPr="003E17B5" w:rsidRDefault="001A541E" w:rsidP="00C87D2A">
      <w:pPr>
        <w:spacing w:after="0"/>
        <w:rPr>
          <w:i/>
          <w:iCs/>
          <w:sz w:val="20"/>
          <w:szCs w:val="20"/>
        </w:rPr>
      </w:pPr>
      <w:r w:rsidRPr="003E17B5">
        <w:rPr>
          <w:i/>
          <w:iCs/>
          <w:sz w:val="20"/>
          <w:szCs w:val="20"/>
        </w:rPr>
        <w:t>BSBXCS402 Promote workplace cyber security awareness and best practices</w:t>
      </w:r>
    </w:p>
    <w:p w14:paraId="2C160D16" w14:textId="77777777" w:rsidR="001A541E" w:rsidRPr="003E17B5" w:rsidRDefault="001A541E" w:rsidP="00C87D2A">
      <w:pPr>
        <w:spacing w:after="0"/>
        <w:rPr>
          <w:i/>
          <w:iCs/>
          <w:sz w:val="20"/>
          <w:szCs w:val="20"/>
        </w:rPr>
      </w:pPr>
      <w:r w:rsidRPr="003E17B5">
        <w:rPr>
          <w:i/>
          <w:iCs/>
          <w:sz w:val="20"/>
          <w:szCs w:val="20"/>
        </w:rPr>
        <w:t>ICTICT517 Match ICT needs with the strategic direction of the organisation</w:t>
      </w:r>
    </w:p>
    <w:p w14:paraId="4839A3C4" w14:textId="6E9602E6" w:rsidR="001A541E" w:rsidRDefault="001A541E" w:rsidP="001A541E"/>
    <w:p w14:paraId="0BFA246C" w14:textId="77777777" w:rsidR="003E17B5" w:rsidRPr="001A541E" w:rsidRDefault="003E17B5" w:rsidP="001A541E"/>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64484F">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64484F">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64484F">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64484F">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64484F">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64484F">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64484F">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64484F">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64484F">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64484F">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64484F">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64484F">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64484F">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64484F">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64484F">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64484F">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69E61CB0" w:rsidR="001010FD" w:rsidRDefault="001A0735" w:rsidP="001010FD">
            <w:pPr>
              <w:spacing w:before="240" w:after="240"/>
            </w:pPr>
            <w:r w:rsidRPr="001A0735">
              <w:t>Intellectual Property Laws Amendment Act 2015</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4D04964C" w:rsidR="001010FD" w:rsidRDefault="001A0735" w:rsidP="001010FD">
            <w:pPr>
              <w:spacing w:before="240" w:after="240"/>
            </w:pPr>
            <w:r w:rsidRPr="001A0735">
              <w:t>https://www.legislation.gov.au/Details/C2015A00008</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62D9E59" w14:textId="77777777" w:rsidR="00385672" w:rsidRDefault="00385672" w:rsidP="00385672"/>
          <w:p w14:paraId="60D485A1" w14:textId="20B5E76D" w:rsidR="00382D5A" w:rsidRPr="00385672" w:rsidRDefault="00385672" w:rsidP="00385672">
            <w:hyperlink r:id="rId8" w:history="1">
              <w:r w:rsidRPr="009C4A70">
                <w:rPr>
                  <w:rStyle w:val="Hyperlink"/>
                </w:rPr>
                <w:t>https://www.ipaustralia.gov.au/</w:t>
              </w:r>
            </w:hyperlink>
            <w:r>
              <w:t xml:space="preserve"> </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4A36C1AA" w:rsidR="00382D5A" w:rsidRDefault="00382D5A" w:rsidP="00385672"/>
          <w:p w14:paraId="31B07FE2" w14:textId="7A5D8F2C" w:rsidR="00385672" w:rsidRPr="00385672" w:rsidRDefault="00385672" w:rsidP="00385672">
            <w:r>
              <w:t>About Page Says the following</w:t>
            </w:r>
          </w:p>
          <w:p w14:paraId="31141DBD" w14:textId="60B6080C" w:rsidR="00114A8A" w:rsidRDefault="00385672" w:rsidP="00385672">
            <w:pPr>
              <w:pStyle w:val="Quote"/>
            </w:pPr>
            <w:r w:rsidRPr="00385672">
              <w:t xml:space="preserve">We administer IP rights and legislation relating to patents, </w:t>
            </w:r>
            <w:proofErr w:type="spellStart"/>
            <w:r w:rsidRPr="00385672">
              <w:t>trade marks</w:t>
            </w:r>
            <w:proofErr w:type="spellEnd"/>
            <w:r w:rsidRPr="00385672">
              <w:t>, designs and plant breeder's rights. We contribute to the innovation system more broadly by using our skills and experience to advise government and Australian businesses to make the most of their IP.</w:t>
            </w:r>
          </w:p>
          <w:p w14:paraId="425F99AA" w14:textId="77777777" w:rsidR="0033004E" w:rsidRPr="0033004E" w:rsidRDefault="0033004E" w:rsidP="0033004E"/>
          <w:p w14:paraId="4BC39755" w14:textId="0E9734A1" w:rsidR="00114A8A" w:rsidRDefault="00385672" w:rsidP="00385672">
            <w:r>
              <w:t xml:space="preserve">The Website is used to research </w:t>
            </w:r>
            <w:r w:rsidR="002600D0">
              <w:t>IP</w:t>
            </w:r>
            <w:r>
              <w:t xml:space="preserve"> rights and acquired guidance on how to manage intellectual property for our </w:t>
            </w:r>
            <w:r w:rsidR="0033004E">
              <w:t>business.</w:t>
            </w:r>
            <w:r>
              <w:t xml:space="preserve"> </w:t>
            </w:r>
          </w:p>
          <w:p w14:paraId="4D48800E" w14:textId="77777777" w:rsidR="00385672" w:rsidRDefault="00385672" w:rsidP="00385672"/>
          <w:p w14:paraId="44B96918" w14:textId="77777777" w:rsidR="00385672" w:rsidRDefault="00385672" w:rsidP="00385672">
            <w:r>
              <w:t>Our business will be creating its own IP, with developers authorising creative work that we will own. According to the website.</w:t>
            </w:r>
          </w:p>
          <w:p w14:paraId="0F5F834A" w14:textId="77777777" w:rsidR="00385672" w:rsidRDefault="00385672" w:rsidP="00385672"/>
          <w:p w14:paraId="74A77C52" w14:textId="77777777" w:rsidR="00385672" w:rsidRDefault="00385672" w:rsidP="00385672">
            <w:pPr>
              <w:pStyle w:val="Quote"/>
              <w:rPr>
                <w:shd w:val="clear" w:color="auto" w:fill="FFFFFF"/>
              </w:rPr>
            </w:pPr>
            <w:r>
              <w:rPr>
                <w:shd w:val="clear" w:color="auto" w:fill="FFFFFF"/>
              </w:rPr>
              <w:t>You can use our website to help you develop a strategy for your IP or employ an attorney or qualified person. Ultimately though, you are the keeper of your IP.</w:t>
            </w:r>
          </w:p>
          <w:p w14:paraId="1CB28EF6" w14:textId="09ED6E27" w:rsidR="00385672" w:rsidRPr="00385672" w:rsidRDefault="00385672" w:rsidP="00385672"/>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331A8CA9" w14:textId="77777777" w:rsidR="0033004E" w:rsidRDefault="0033004E" w:rsidP="0033004E"/>
          <w:p w14:paraId="7FE6D5A9" w14:textId="71BBB41B" w:rsidR="00DF7112" w:rsidRPr="0033004E" w:rsidRDefault="0033004E" w:rsidP="0033004E">
            <w:pPr>
              <w:ind w:firstLine="720"/>
            </w:pPr>
            <w:hyperlink r:id="rId9" w:history="1">
              <w:r w:rsidRPr="009C4A70">
                <w:rPr>
                  <w:rStyle w:val="Hyperlink"/>
                </w:rPr>
                <w:t>https://www.wipo.int/portal/en/</w:t>
              </w:r>
            </w:hyperlink>
            <w:r>
              <w:t xml:space="preserve"> </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2D604D8E" w14:textId="77777777" w:rsidR="00072A88" w:rsidRDefault="00072A88" w:rsidP="00072A88">
            <w:r>
              <w:t>According to the website, it is the global forum for intellectual property services around the world. They are a self-funding agency and are part of the United Nations.</w:t>
            </w:r>
          </w:p>
          <w:p w14:paraId="628C0A2A" w14:textId="77777777" w:rsidR="00072A88" w:rsidRDefault="00072A88" w:rsidP="00072A88"/>
          <w:p w14:paraId="316ED556" w14:textId="77777777" w:rsidR="00072A88" w:rsidRDefault="00072A88" w:rsidP="00072A88">
            <w:r>
              <w:t>Their mission according to their About Us page is:</w:t>
            </w:r>
          </w:p>
          <w:p w14:paraId="03FB0330" w14:textId="77777777" w:rsidR="00072A88" w:rsidRDefault="00072A88" w:rsidP="00072A88"/>
          <w:p w14:paraId="4FB5EBBA" w14:textId="77777777" w:rsidR="00072A88" w:rsidRDefault="00072A88" w:rsidP="00072A88">
            <w:r>
              <w:t>to lead the development of a balanced and effective international IP system that enables innovation and creativity for the benefit of all. Our mandate, governing bodies and procedures are set out in the WIPO Convention, which established WIPO in 1967.</w:t>
            </w:r>
          </w:p>
          <w:p w14:paraId="11212D9E" w14:textId="77777777" w:rsidR="00072A88" w:rsidRDefault="00072A88" w:rsidP="00072A88"/>
          <w:p w14:paraId="40DFC138" w14:textId="77777777" w:rsidR="00072A88" w:rsidRDefault="00072A88" w:rsidP="00072A88">
            <w:r>
              <w:t xml:space="preserve"> </w:t>
            </w:r>
          </w:p>
          <w:p w14:paraId="63044B5F" w14:textId="77777777" w:rsidR="00072A88" w:rsidRDefault="00072A88" w:rsidP="00072A88"/>
          <w:p w14:paraId="4590E117" w14:textId="26612636" w:rsidR="00114A8A" w:rsidRPr="00072A88" w:rsidRDefault="00072A88" w:rsidP="00072A88">
            <w:r>
              <w:t>This website would be beneficial to our company to provide global protection for the intellectual property of our games and employees</w:t>
            </w: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3539EFE1" w:rsidR="00382D5A" w:rsidRPr="0059747F" w:rsidRDefault="00382D5A" w:rsidP="00A91C57">
            <w:pPr>
              <w:spacing w:before="240" w:after="240"/>
              <w:rPr>
                <w:color w:val="FF0000"/>
              </w:rPr>
            </w:pP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0AB451C6" w:rsidR="00382D5A" w:rsidRPr="0059747F" w:rsidRDefault="00382D5A" w:rsidP="00A91C57">
            <w:pPr>
              <w:spacing w:before="240" w:after="240"/>
              <w:rPr>
                <w:color w:val="FF0000"/>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49D0F130" w:rsidR="00DF7112" w:rsidRPr="007E00B1" w:rsidRDefault="0033004E" w:rsidP="00A91C57">
            <w:pPr>
              <w:spacing w:before="240" w:after="240"/>
              <w:rPr>
                <w:color w:val="FF0000"/>
              </w:rPr>
            </w:pPr>
            <w:hyperlink r:id="rId10" w:history="1">
              <w:r w:rsidRPr="009C4A70">
                <w:rPr>
                  <w:rStyle w:val="Hyperlink"/>
                </w:rPr>
                <w:t>https://www.copyright.org.au/</w:t>
              </w:r>
            </w:hyperlink>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3A083ED6" w14:textId="77777777" w:rsidR="00072A88" w:rsidRPr="00072A88" w:rsidRDefault="00072A88" w:rsidP="00072A88">
            <w:pPr>
              <w:spacing w:before="240" w:after="240"/>
              <w:rPr>
                <w:color w:val="FF0000"/>
              </w:rPr>
            </w:pPr>
            <w:r w:rsidRPr="00072A88">
              <w:rPr>
                <w:color w:val="FF0000"/>
              </w:rPr>
              <w:t>There about page says:</w:t>
            </w:r>
          </w:p>
          <w:p w14:paraId="695F62BE" w14:textId="77777777" w:rsidR="00072A88" w:rsidRPr="00072A88" w:rsidRDefault="00072A88" w:rsidP="00072A88">
            <w:pPr>
              <w:spacing w:before="240" w:after="240"/>
              <w:rPr>
                <w:color w:val="FF0000"/>
              </w:rPr>
            </w:pPr>
            <w:r w:rsidRPr="00072A88">
              <w:rPr>
                <w:color w:val="FF0000"/>
              </w:rPr>
              <w:t>The Australian Copyright Council is an independent, non-profit organisation. Founded</w:t>
            </w:r>
          </w:p>
          <w:p w14:paraId="0B5C0C69" w14:textId="77777777" w:rsidR="00072A88" w:rsidRPr="00072A88" w:rsidRDefault="00072A88" w:rsidP="00072A88">
            <w:pPr>
              <w:spacing w:before="240" w:after="240"/>
              <w:rPr>
                <w:color w:val="FF0000"/>
              </w:rPr>
            </w:pPr>
            <w:r w:rsidRPr="00072A88">
              <w:rPr>
                <w:color w:val="FF0000"/>
              </w:rPr>
              <w:t xml:space="preserve"> in 1968, we represent the peak bodies for professional artists and content creators working in Australia’s creative industries and Australia’s major copyright collecting societies. </w:t>
            </w:r>
          </w:p>
          <w:p w14:paraId="6554D582" w14:textId="77777777" w:rsidR="00072A88" w:rsidRPr="00072A88" w:rsidRDefault="00072A88" w:rsidP="00072A88">
            <w:pPr>
              <w:spacing w:before="240" w:after="240"/>
              <w:rPr>
                <w:color w:val="FF0000"/>
              </w:rPr>
            </w:pPr>
            <w:r w:rsidRPr="00072A88">
              <w:rPr>
                <w:color w:val="FF0000"/>
              </w:rPr>
              <w:t>We are advocates for the contribution of creators to Australia’s culture and economy,</w:t>
            </w:r>
          </w:p>
          <w:p w14:paraId="028FD35E" w14:textId="77777777" w:rsidR="00072A88" w:rsidRPr="00072A88" w:rsidRDefault="00072A88" w:rsidP="00072A88">
            <w:pPr>
              <w:spacing w:before="240" w:after="240"/>
              <w:rPr>
                <w:color w:val="FF0000"/>
              </w:rPr>
            </w:pPr>
            <w:r w:rsidRPr="00072A88">
              <w:rPr>
                <w:color w:val="FF0000"/>
              </w:rPr>
              <w:t xml:space="preserve"> the importance of copyright for the common good. We work to promote understanding of copyright law and its application, lobby for appropriate law reform and foster collaboration between content creators and consumers.</w:t>
            </w:r>
          </w:p>
          <w:p w14:paraId="62AC6948" w14:textId="77777777" w:rsidR="00072A88" w:rsidRPr="00072A88" w:rsidRDefault="00072A88" w:rsidP="00072A88">
            <w:pPr>
              <w:spacing w:before="240" w:after="240"/>
              <w:rPr>
                <w:color w:val="FF0000"/>
              </w:rPr>
            </w:pPr>
            <w:r w:rsidRPr="00072A88">
              <w:rPr>
                <w:color w:val="FF0000"/>
              </w:rPr>
              <w:t xml:space="preserve"> </w:t>
            </w:r>
          </w:p>
          <w:p w14:paraId="0B4FC87A" w14:textId="77777777" w:rsidR="00072A88" w:rsidRPr="00072A88" w:rsidRDefault="00072A88" w:rsidP="00072A88">
            <w:pPr>
              <w:spacing w:before="240" w:after="240"/>
              <w:rPr>
                <w:color w:val="FF0000"/>
              </w:rPr>
            </w:pPr>
            <w:r w:rsidRPr="00072A88">
              <w:rPr>
                <w:color w:val="FF0000"/>
              </w:rPr>
              <w:t>The ACC promotes their values of copyright laws</w:t>
            </w:r>
          </w:p>
          <w:p w14:paraId="0ECAA838" w14:textId="77777777" w:rsidR="00072A88" w:rsidRPr="00072A88" w:rsidRDefault="00072A88" w:rsidP="00072A88">
            <w:pPr>
              <w:spacing w:before="240" w:after="240"/>
              <w:rPr>
                <w:color w:val="FF0000"/>
              </w:rPr>
            </w:pPr>
            <w:r w:rsidRPr="00072A88">
              <w:rPr>
                <w:color w:val="FF0000"/>
              </w:rPr>
              <w:t xml:space="preserve"> by providing easily accessible and affordable practical, user-friendly information, legal advice, education, and forums on Australian copyright law</w:t>
            </w:r>
          </w:p>
          <w:p w14:paraId="0FA43327" w14:textId="77777777" w:rsidR="00072A88" w:rsidRPr="00072A88" w:rsidRDefault="00072A88" w:rsidP="00072A88">
            <w:pPr>
              <w:spacing w:before="240" w:after="240"/>
              <w:rPr>
                <w:color w:val="FF0000"/>
              </w:rPr>
            </w:pPr>
            <w:r w:rsidRPr="00072A88">
              <w:rPr>
                <w:color w:val="FF0000"/>
              </w:rPr>
              <w:lastRenderedPageBreak/>
              <w:t xml:space="preserve"> for content creators and consumers.</w:t>
            </w:r>
          </w:p>
          <w:p w14:paraId="294B2B99" w14:textId="77777777" w:rsidR="00072A88" w:rsidRPr="00072A88" w:rsidRDefault="00072A88" w:rsidP="00072A88">
            <w:pPr>
              <w:spacing w:before="240" w:after="240"/>
              <w:rPr>
                <w:color w:val="FF0000"/>
              </w:rPr>
            </w:pPr>
            <w:r w:rsidRPr="00072A88">
              <w:rPr>
                <w:color w:val="FF0000"/>
              </w:rPr>
              <w:t xml:space="preserve"> </w:t>
            </w:r>
          </w:p>
          <w:p w14:paraId="43D44A8C" w14:textId="77777777" w:rsidR="00072A88" w:rsidRPr="00072A88" w:rsidRDefault="00072A88" w:rsidP="00072A88">
            <w:pPr>
              <w:spacing w:before="240" w:after="240"/>
              <w:rPr>
                <w:color w:val="FF0000"/>
              </w:rPr>
            </w:pPr>
            <w:r w:rsidRPr="00072A88">
              <w:rPr>
                <w:color w:val="FF0000"/>
              </w:rPr>
              <w:t>There</w:t>
            </w:r>
          </w:p>
          <w:p w14:paraId="5BF6AF77" w14:textId="398A0854" w:rsidR="00114A8A" w:rsidRPr="007E00B1" w:rsidRDefault="00072A88" w:rsidP="00A91C57">
            <w:pPr>
              <w:spacing w:before="240" w:after="240"/>
              <w:rPr>
                <w:color w:val="FF0000"/>
              </w:rPr>
            </w:pPr>
            <w:r w:rsidRPr="00072A88">
              <w:rPr>
                <w:color w:val="FF0000"/>
              </w:rPr>
              <w:t xml:space="preserve"> website is used to find answers or ask questions about copyright laws that you are not familiar with or to make sure your company or website is not violation them with any other company</w:t>
            </w: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28F2A561" w:rsidR="00DF7112" w:rsidRPr="007E00B1" w:rsidRDefault="0033004E" w:rsidP="00A91C57">
            <w:pPr>
              <w:spacing w:before="240" w:after="240"/>
              <w:rPr>
                <w:color w:val="FF0000"/>
              </w:rPr>
            </w:pPr>
            <w:hyperlink r:id="rId11" w:history="1">
              <w:r w:rsidRPr="009C4A70">
                <w:rPr>
                  <w:rStyle w:val="Hyperlink"/>
                </w:rPr>
                <w:t>https://creativecommons.org/</w:t>
              </w:r>
            </w:hyperlink>
            <w:r>
              <w:rPr>
                <w:color w:val="FF0000"/>
              </w:rPr>
              <w:t xml:space="preserve"> </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D88F18A" w14:textId="5AA5D98C" w:rsidR="00673475" w:rsidRDefault="00673475" w:rsidP="00673475">
            <w:pPr>
              <w:rPr>
                <w:rFonts w:ascii="Segoe UI" w:eastAsia="Times New Roman" w:hAnsi="Segoe UI" w:cs="Segoe UI"/>
                <w:sz w:val="21"/>
                <w:szCs w:val="21"/>
                <w:lang w:eastAsia="en-AU"/>
              </w:rPr>
            </w:pPr>
            <w:r w:rsidRPr="00673475">
              <w:rPr>
                <w:rFonts w:ascii="Segoe UI" w:eastAsia="Times New Roman" w:hAnsi="Segoe UI" w:cs="Segoe UI"/>
                <w:sz w:val="21"/>
                <w:szCs w:val="21"/>
                <w:lang w:eastAsia="en-AU"/>
              </w:rPr>
              <w:t xml:space="preserve">Creative Commons is a global </w:t>
            </w:r>
            <w:proofErr w:type="spellStart"/>
            <w:r w:rsidRPr="00673475">
              <w:rPr>
                <w:rFonts w:ascii="Segoe UI" w:eastAsia="Times New Roman" w:hAnsi="Segoe UI" w:cs="Segoe UI"/>
                <w:sz w:val="21"/>
                <w:szCs w:val="21"/>
                <w:lang w:eastAsia="en-AU"/>
              </w:rPr>
              <w:t>nonprofit</w:t>
            </w:r>
            <w:proofErr w:type="spellEnd"/>
            <w:r w:rsidRPr="00673475">
              <w:rPr>
                <w:rFonts w:ascii="Segoe UI" w:eastAsia="Times New Roman" w:hAnsi="Segoe UI" w:cs="Segoe UI"/>
                <w:sz w:val="21"/>
                <w:szCs w:val="21"/>
                <w:lang w:eastAsia="en-AU"/>
              </w:rPr>
              <w:t xml:space="preserve"> organization that enables sharing and reuse of creativity and knowledge through the provision of free legal tools. [Their] legal tools help those who want to encourage reuse of their works by offering them for use under generous, standardized terms; those who want to make creative uses of works; and those who want to benefit from this symbiosis.</w:t>
            </w:r>
          </w:p>
          <w:p w14:paraId="2797C37A" w14:textId="77777777" w:rsidR="00673475" w:rsidRPr="00673475" w:rsidRDefault="00673475" w:rsidP="00673475">
            <w:pPr>
              <w:rPr>
                <w:rFonts w:ascii="Segoe UI" w:eastAsia="Times New Roman" w:hAnsi="Segoe UI" w:cs="Segoe UI"/>
                <w:sz w:val="21"/>
                <w:szCs w:val="21"/>
                <w:lang w:eastAsia="en-AU"/>
              </w:rPr>
            </w:pPr>
          </w:p>
          <w:p w14:paraId="171435E0" w14:textId="0432DD37" w:rsidR="00114A8A" w:rsidRPr="00673475" w:rsidRDefault="00673475" w:rsidP="00673475">
            <w:pPr>
              <w:rPr>
                <w:rFonts w:ascii="Segoe UI" w:eastAsia="Times New Roman" w:hAnsi="Segoe UI" w:cs="Segoe UI"/>
                <w:sz w:val="21"/>
                <w:szCs w:val="21"/>
                <w:lang w:eastAsia="en-AU"/>
              </w:rPr>
            </w:pPr>
            <w:r w:rsidRPr="00673475">
              <w:rPr>
                <w:rFonts w:ascii="Segoe UI" w:eastAsia="Times New Roman" w:hAnsi="Segoe UI" w:cs="Segoe UI"/>
                <w:sz w:val="21"/>
                <w:szCs w:val="21"/>
                <w:lang w:eastAsia="en-AU"/>
              </w:rPr>
              <w:t xml:space="preserve">Creative Commons promotes free and fair use of IPs and other copyright licenses, by having specific terms allowing other creators to use their works, commercially or non-commercially. Their website can be used to find specific symbols / tools to identify and use other </w:t>
            </w:r>
            <w:proofErr w:type="spellStart"/>
            <w:r w:rsidRPr="00673475">
              <w:rPr>
                <w:rFonts w:ascii="Segoe UI" w:eastAsia="Times New Roman" w:hAnsi="Segoe UI" w:cs="Segoe UI"/>
                <w:sz w:val="21"/>
                <w:szCs w:val="21"/>
                <w:lang w:eastAsia="en-AU"/>
              </w:rPr>
              <w:t>peoples</w:t>
            </w:r>
            <w:proofErr w:type="spellEnd"/>
            <w:r w:rsidRPr="00673475">
              <w:rPr>
                <w:rFonts w:ascii="Segoe UI" w:eastAsia="Times New Roman" w:hAnsi="Segoe UI" w:cs="Segoe UI"/>
                <w:sz w:val="21"/>
                <w:szCs w:val="21"/>
                <w:lang w:eastAsia="en-AU"/>
              </w:rPr>
              <w:t xml:space="preserve"> IPs in your own works. They promote encouragement of reuse of creators works by allowing a simple system for identifying which license a creator has established.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7C5558" w:rsidR="00DF7112" w:rsidRPr="007E00B1" w:rsidRDefault="00DF7112" w:rsidP="00B578F0">
            <w:pPr>
              <w:spacing w:before="240" w:after="240"/>
              <w:rPr>
                <w:color w:val="FF0000"/>
              </w:rPr>
            </w:pP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DE2FB38" w:rsidR="00DF7112" w:rsidRPr="007E00B1" w:rsidRDefault="00DF7112" w:rsidP="00B578F0">
            <w:pPr>
              <w:spacing w:before="240" w:after="240"/>
              <w:rPr>
                <w:color w:val="FF0000"/>
              </w:rPr>
            </w:pP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3573D3BC" w:rsidR="00DF7112" w:rsidRDefault="00DF7112" w:rsidP="00B578F0">
            <w:pPr>
              <w:spacing w:before="240" w:after="240"/>
              <w:rPr>
                <w:color w:val="FF0000"/>
              </w:rPr>
            </w:pP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62DC0E19" w:rsidR="00DF7112" w:rsidRPr="007E00B1" w:rsidRDefault="00DF7112" w:rsidP="00B578F0">
            <w:pPr>
              <w:spacing w:before="240" w:after="240"/>
              <w:rPr>
                <w:color w:val="FF0000"/>
              </w:rPr>
            </w:pP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2F15C002" w:rsidR="00DF7112" w:rsidRPr="007E00B1" w:rsidRDefault="00DF7112" w:rsidP="00B578F0">
            <w:pPr>
              <w:spacing w:before="240" w:after="240"/>
              <w:rPr>
                <w:color w:val="FF0000"/>
              </w:rPr>
            </w:pP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77777777" w:rsidR="007E00B1" w:rsidRDefault="007E00B1" w:rsidP="00B578F0">
            <w:pPr>
              <w:spacing w:before="240" w:after="240"/>
              <w:rPr>
                <w:color w:val="FF0000"/>
              </w:rPr>
            </w:pP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12"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64484F" w:rsidP="00A07FE7">
      <w:pPr>
        <w:pStyle w:val="NoSpacing"/>
        <w:ind w:left="720"/>
      </w:pPr>
      <w:hyperlink r:id="rId13"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64484F" w:rsidP="00A07FE7">
      <w:pPr>
        <w:pStyle w:val="NoSpacing"/>
        <w:ind w:left="720"/>
      </w:pPr>
      <w:hyperlink r:id="rId14"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64484F" w:rsidP="00A07FE7">
      <w:pPr>
        <w:pStyle w:val="NoSpacing"/>
        <w:ind w:left="720"/>
      </w:pPr>
      <w:hyperlink r:id="rId15"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0D71EB">
      <w:headerReference w:type="even" r:id="rId18"/>
      <w:headerReference w:type="default" r:id="rId19"/>
      <w:footerReference w:type="even" r:id="rId20"/>
      <w:footerReference w:type="default" r:id="rId21"/>
      <w:headerReference w:type="first" r:id="rId22"/>
      <w:footerReference w:type="first" r:id="rId23"/>
      <w:pgSz w:w="11906" w:h="16838"/>
      <w:pgMar w:top="1843"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B79A2" w14:textId="77777777" w:rsidR="0064484F" w:rsidRDefault="0064484F" w:rsidP="00A044A1">
      <w:pPr>
        <w:spacing w:after="0" w:line="240" w:lineRule="auto"/>
      </w:pPr>
      <w:r>
        <w:separator/>
      </w:r>
    </w:p>
  </w:endnote>
  <w:endnote w:type="continuationSeparator" w:id="0">
    <w:p w14:paraId="34561709" w14:textId="77777777" w:rsidR="0064484F" w:rsidRDefault="0064484F" w:rsidP="00A044A1">
      <w:pPr>
        <w:spacing w:after="0" w:line="240" w:lineRule="auto"/>
      </w:pPr>
      <w:r>
        <w:continuationSeparator/>
      </w:r>
    </w:p>
  </w:endnote>
  <w:endnote w:type="continuationNotice" w:id="1">
    <w:p w14:paraId="56C9A319" w14:textId="77777777" w:rsidR="0064484F" w:rsidRDefault="006448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9CFFEAA" w:rsidR="008F16F4" w:rsidRDefault="008A0D7F" w:rsidP="008A0D7F">
    <w:pPr>
      <w:rPr>
        <w:sz w:val="12"/>
        <w:szCs w:val="12"/>
      </w:rPr>
    </w:pPr>
    <w:r w:rsidRPr="00DD6AE0">
      <w:rPr>
        <w:sz w:val="12"/>
        <w:szCs w:val="12"/>
      </w:rPr>
      <w:t>Version 1.0</w:t>
    </w:r>
    <w:r w:rsidRPr="00DD6AE0">
      <w:rPr>
        <w:sz w:val="12"/>
        <w:szCs w:val="12"/>
      </w:rPr>
      <w:br/>
      <w:t xml:space="preserve">Created </w:t>
    </w:r>
    <w:r>
      <w:rPr>
        <w:sz w:val="12"/>
        <w:szCs w:val="12"/>
      </w:rPr>
      <w:t xml:space="preserve">May 2021  </w:t>
    </w:r>
    <w:r>
      <w:rPr>
        <w:sz w:val="12"/>
        <w:szCs w:val="12"/>
      </w:rPr>
      <w:br/>
    </w:r>
    <w:r w:rsidR="00641016" w:rsidRPr="00641016">
      <w:rPr>
        <w:sz w:val="12"/>
        <w:szCs w:val="12"/>
      </w:rPr>
      <w:t>https://github.com/AcademyOfInteractiveEntertainment/Professional-Studies-2/tree/master/Topics/Assessment%20Briefs/Assessment</w:t>
    </w:r>
  </w:p>
  <w:p w14:paraId="62158A2E" w14:textId="013276FC" w:rsidR="000D71EB" w:rsidRPr="008A0D7F" w:rsidRDefault="000D71EB" w:rsidP="000D71EB">
    <w:pPr>
      <w:pStyle w:val="Footer"/>
      <w:jc w:val="right"/>
    </w:pPr>
    <w:r>
      <w:rPr>
        <w:sz w:val="16"/>
        <w:szCs w:val="16"/>
      </w:rPr>
      <w:fldChar w:fldCharType="begin"/>
    </w:r>
    <w:r>
      <w:rPr>
        <w:sz w:val="16"/>
        <w:szCs w:val="16"/>
      </w:rPr>
      <w:instrText xml:space="preserve"> PAGE  \* Arabic  \* MERGEFORMAT </w:instrText>
    </w:r>
    <w:r>
      <w:rPr>
        <w:sz w:val="16"/>
        <w:szCs w:val="16"/>
      </w:rPr>
      <w:fldChar w:fldCharType="separate"/>
    </w:r>
    <w:r>
      <w:rPr>
        <w:sz w:val="16"/>
        <w:szCs w:val="16"/>
      </w:rPr>
      <w:t>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E3066" w14:textId="77777777" w:rsidR="0064484F" w:rsidRDefault="0064484F" w:rsidP="00A044A1">
      <w:pPr>
        <w:spacing w:after="0" w:line="240" w:lineRule="auto"/>
      </w:pPr>
      <w:r>
        <w:separator/>
      </w:r>
    </w:p>
  </w:footnote>
  <w:footnote w:type="continuationSeparator" w:id="0">
    <w:p w14:paraId="65C72275" w14:textId="77777777" w:rsidR="0064484F" w:rsidRDefault="0064484F" w:rsidP="00A044A1">
      <w:pPr>
        <w:spacing w:after="0" w:line="240" w:lineRule="auto"/>
      </w:pPr>
      <w:r>
        <w:continuationSeparator/>
      </w:r>
    </w:p>
  </w:footnote>
  <w:footnote w:type="continuationNotice" w:id="1">
    <w:p w14:paraId="4878B036" w14:textId="77777777" w:rsidR="0064484F" w:rsidRDefault="006448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8F16F4" w:rsidRDefault="0064484F">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8F16F4" w:rsidRDefault="0064484F">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72A88"/>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0735"/>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0D0"/>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004E"/>
    <w:rsid w:val="00332537"/>
    <w:rsid w:val="00336353"/>
    <w:rsid w:val="00351BA2"/>
    <w:rsid w:val="003525DA"/>
    <w:rsid w:val="003541BA"/>
    <w:rsid w:val="003548EE"/>
    <w:rsid w:val="0035754B"/>
    <w:rsid w:val="00357D3D"/>
    <w:rsid w:val="003743C7"/>
    <w:rsid w:val="003819BC"/>
    <w:rsid w:val="00382D5A"/>
    <w:rsid w:val="003854CB"/>
    <w:rsid w:val="00385672"/>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4484F"/>
    <w:rsid w:val="0066429D"/>
    <w:rsid w:val="00670B5A"/>
    <w:rsid w:val="00673475"/>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433A"/>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0E5C"/>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219D"/>
    <w:rsid w:val="00B34177"/>
    <w:rsid w:val="00B43728"/>
    <w:rsid w:val="00B4701B"/>
    <w:rsid w:val="00B47B58"/>
    <w:rsid w:val="00B5715B"/>
    <w:rsid w:val="00B578F0"/>
    <w:rsid w:val="00B62AB3"/>
    <w:rsid w:val="00B71451"/>
    <w:rsid w:val="00B7539D"/>
    <w:rsid w:val="00B800E3"/>
    <w:rsid w:val="00B97C3F"/>
    <w:rsid w:val="00BA610D"/>
    <w:rsid w:val="00BB675D"/>
    <w:rsid w:val="00BC77D2"/>
    <w:rsid w:val="00BD008F"/>
    <w:rsid w:val="00BD0798"/>
    <w:rsid w:val="00BD25C4"/>
    <w:rsid w:val="00BD53CD"/>
    <w:rsid w:val="00BE2A07"/>
    <w:rsid w:val="00BF0E1B"/>
    <w:rsid w:val="00BF2429"/>
    <w:rsid w:val="00C057D2"/>
    <w:rsid w:val="00C26717"/>
    <w:rsid w:val="00C54527"/>
    <w:rsid w:val="00C73DF3"/>
    <w:rsid w:val="00C7428E"/>
    <w:rsid w:val="00C853D1"/>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348914311">
      <w:bodyDiv w:val="1"/>
      <w:marLeft w:val="0"/>
      <w:marRight w:val="0"/>
      <w:marTop w:val="0"/>
      <w:marBottom w:val="0"/>
      <w:divBdr>
        <w:top w:val="none" w:sz="0" w:space="0" w:color="auto"/>
        <w:left w:val="none" w:sz="0" w:space="0" w:color="auto"/>
        <w:bottom w:val="none" w:sz="0" w:space="0" w:color="auto"/>
        <w:right w:val="none" w:sz="0" w:space="0" w:color="auto"/>
      </w:divBdr>
      <w:divsChild>
        <w:div w:id="518861104">
          <w:marLeft w:val="0"/>
          <w:marRight w:val="0"/>
          <w:marTop w:val="0"/>
          <w:marBottom w:val="0"/>
          <w:divBdr>
            <w:top w:val="none" w:sz="0" w:space="0" w:color="auto"/>
            <w:left w:val="none" w:sz="0" w:space="0" w:color="auto"/>
            <w:bottom w:val="none" w:sz="0" w:space="0" w:color="auto"/>
            <w:right w:val="none" w:sz="0" w:space="0" w:color="auto"/>
          </w:divBdr>
        </w:div>
      </w:divsChild>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74929630">
      <w:bodyDiv w:val="1"/>
      <w:marLeft w:val="0"/>
      <w:marRight w:val="0"/>
      <w:marTop w:val="0"/>
      <w:marBottom w:val="0"/>
      <w:divBdr>
        <w:top w:val="none" w:sz="0" w:space="0" w:color="auto"/>
        <w:left w:val="none" w:sz="0" w:space="0" w:color="auto"/>
        <w:bottom w:val="none" w:sz="0" w:space="0" w:color="auto"/>
        <w:right w:val="none" w:sz="0" w:space="0" w:color="auto"/>
      </w:divBdr>
      <w:divsChild>
        <w:div w:id="608002129">
          <w:marLeft w:val="0"/>
          <w:marRight w:val="0"/>
          <w:marTop w:val="0"/>
          <w:marBottom w:val="0"/>
          <w:divBdr>
            <w:top w:val="none" w:sz="0" w:space="0" w:color="auto"/>
            <w:left w:val="none" w:sz="0" w:space="0" w:color="auto"/>
            <w:bottom w:val="none" w:sz="0" w:space="0" w:color="auto"/>
            <w:right w:val="none" w:sz="0" w:space="0" w:color="auto"/>
          </w:divBdr>
        </w:div>
      </w:divsChild>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 TargetMode="External"/><Relationship Id="rId13" Type="http://schemas.openxmlformats.org/officeDocument/2006/relationships/hyperlink" Target="https://resources.workable.com/grievance-procedur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ipaustralia.gov.au/understanding-ip/ip-contract-generator"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ntidiscrimination.justice.nsw.gov.au/Pages/adb1_makingacomplaint/adb1_makingacomplaint.aspx" TargetMode="External"/><Relationship Id="rId23" Type="http://schemas.openxmlformats.org/officeDocument/2006/relationships/footer" Target="footer3.xml"/><Relationship Id="rId10" Type="http://schemas.openxmlformats.org/officeDocument/2006/relationships/hyperlink" Target="https://www.copyright.org.a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wipo.int/portal/en/" TargetMode="External"/><Relationship Id="rId14" Type="http://schemas.openxmlformats.org/officeDocument/2006/relationships/hyperlink" Target="https://www.business.vic.gov.au/disputes-disasters-and-succession-planning/dispute-resolutio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18360</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Craig Lovell</cp:lastModifiedBy>
  <cp:revision>11</cp:revision>
  <dcterms:created xsi:type="dcterms:W3CDTF">2021-06-02T05:53:00Z</dcterms:created>
  <dcterms:modified xsi:type="dcterms:W3CDTF">2021-06-02T06:57:00Z</dcterms:modified>
</cp:coreProperties>
</file>