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725A" w14:textId="77777777" w:rsidR="00514AF6" w:rsidRDefault="00540F6C">
      <w:pPr>
        <w:pStyle w:val="Title"/>
      </w:pPr>
      <w:r>
        <w:t>Claire Project Master Document</w:t>
      </w:r>
    </w:p>
    <w:p w14:paraId="6DB5725B" w14:textId="77777777" w:rsidR="00514AF6" w:rsidRDefault="00540F6C">
      <w:pPr>
        <w:jc w:val="center"/>
      </w:pPr>
      <w:r>
        <w:rPr>
          <w:i/>
          <w:iCs/>
          <w:sz w:val="26"/>
          <w:szCs w:val="26"/>
        </w:rPr>
        <w:t>Autonomous Strategic Intelligence &amp; Acquisition Construction Platform</w:t>
      </w:r>
      <w:r>
        <w:rPr>
          <w:sz w:val="22"/>
          <w:szCs w:val="22"/>
        </w:rPr>
        <w:t xml:space="preserve"> Comprehensive Project History, Architecture &amp; Roadmap</w:t>
      </w:r>
      <w:r>
        <w:rPr>
          <w:sz w:val="20"/>
          <w:szCs w:val="20"/>
        </w:rPr>
        <w:t xml:space="preserve"> May 4, 2026</w:t>
      </w:r>
    </w:p>
    <w:p w14:paraId="6DB5725C" w14:textId="77777777" w:rsidR="00514AF6" w:rsidRDefault="00540F6C">
      <w:r>
        <w:br w:type="page"/>
      </w:r>
    </w:p>
    <w:p w14:paraId="6DB5725D" w14:textId="77777777" w:rsidR="00514AF6" w:rsidRDefault="00540F6C">
      <w:pPr>
        <w:pStyle w:val="Heading1"/>
      </w:pPr>
      <w:r>
        <w:lastRenderedPageBreak/>
        <w:t>Table of Contents</w:t>
      </w:r>
    </w:p>
    <w:p w14:paraId="6DB5725E" w14:textId="77777777" w:rsidR="00514AF6" w:rsidRDefault="00540F6C">
      <w:hyperlink w:anchor="executive-summary" w:history="1">
        <w:r>
          <w:rPr>
            <w:rStyle w:val="Hyperlink"/>
          </w:rPr>
          <w:t>1. Executive Summary</w:t>
        </w:r>
      </w:hyperlink>
    </w:p>
    <w:p w14:paraId="6DB5725F" w14:textId="77777777" w:rsidR="00514AF6" w:rsidRDefault="00540F6C">
      <w:hyperlink w:anchor="project-genesis" w:history="1">
        <w:r>
          <w:rPr>
            <w:rStyle w:val="Hyperlink"/>
          </w:rPr>
          <w:t>2. Project Genesis &amp; Vision</w:t>
        </w:r>
      </w:hyperlink>
    </w:p>
    <w:p w14:paraId="6DB57260" w14:textId="77777777" w:rsidR="00514AF6" w:rsidRDefault="00540F6C">
      <w:hyperlink w:anchor="version-timeline" w:history="1">
        <w:r>
          <w:rPr>
            <w:rStyle w:val="Hyperlink"/>
          </w:rPr>
          <w:t>3. Complete Version Timeline</w:t>
        </w:r>
      </w:hyperlink>
    </w:p>
    <w:p w14:paraId="6DB57261" w14:textId="77777777" w:rsidR="00514AF6" w:rsidRDefault="00540F6C">
      <w:hyperlink w:anchor="pipeline-architecture" w:history="1">
        <w:r>
          <w:rPr>
            <w:rStyle w:val="Hyperlink"/>
          </w:rPr>
          <w:t>4. Core Pipeline Architecture</w:t>
        </w:r>
      </w:hyperlink>
    </w:p>
    <w:p w14:paraId="6DB57262" w14:textId="77777777" w:rsidR="00514AF6" w:rsidRDefault="00540F6C">
      <w:hyperlink w:anchor="technical-architecture" w:history="1">
        <w:r>
          <w:rPr>
            <w:rStyle w:val="Hyperlink"/>
          </w:rPr>
          <w:t>5. Technical System Architecture</w:t>
        </w:r>
      </w:hyperlink>
    </w:p>
    <w:p w14:paraId="6DB57263" w14:textId="77777777" w:rsidR="00514AF6" w:rsidRDefault="00540F6C">
      <w:hyperlink w:anchor="breakthrough-classification" w:history="1">
        <w:r>
          <w:rPr>
            <w:rStyle w:val="Hyperlink"/>
          </w:rPr>
          <w:t>6. Breakthrough Classification System</w:t>
        </w:r>
      </w:hyperlink>
    </w:p>
    <w:p w14:paraId="6DB57264" w14:textId="77777777" w:rsidR="00514AF6" w:rsidRDefault="00540F6C">
      <w:hyperlink w:anchor="singularity-timeline" w:history="1">
        <w:r>
          <w:rPr>
            <w:rStyle w:val="Hyperlink"/>
          </w:rPr>
          <w:t>7. AI Singularity Technology Timeline</w:t>
        </w:r>
      </w:hyperlink>
    </w:p>
    <w:p w14:paraId="6DB57265" w14:textId="77777777" w:rsidR="00514AF6" w:rsidRDefault="00540F6C">
      <w:hyperlink w:anchor="current-status" w:history="1">
        <w:r>
          <w:rPr>
            <w:rStyle w:val="Hyperlink"/>
          </w:rPr>
          <w:t>8. Current System Status</w:t>
        </w:r>
      </w:hyperlink>
    </w:p>
    <w:p w14:paraId="6DB57266" w14:textId="77777777" w:rsidR="00514AF6" w:rsidRDefault="00540F6C">
      <w:hyperlink w:anchor="strategic-documentation" w:history="1">
        <w:r>
          <w:rPr>
            <w:rStyle w:val="Hyperlink"/>
          </w:rPr>
          <w:t>9. Strategic Documentation &amp; Build Plan</w:t>
        </w:r>
      </w:hyperlink>
    </w:p>
    <w:p w14:paraId="6DB57267" w14:textId="77777777" w:rsidR="00514AF6" w:rsidRDefault="00540F6C">
      <w:hyperlink w:anchor="valuation-exit" w:history="1">
        <w:r>
          <w:rPr>
            <w:rStyle w:val="Hyperlink"/>
          </w:rPr>
          <w:t>10. Valuation &amp; Exit Strategy</w:t>
        </w:r>
      </w:hyperlink>
    </w:p>
    <w:p w14:paraId="6DB57268" w14:textId="77777777" w:rsidR="00514AF6" w:rsidRDefault="00540F6C">
      <w:hyperlink w:anchor="future-roadmap" w:history="1">
        <w:r>
          <w:rPr>
            <w:rStyle w:val="Hyperlink"/>
          </w:rPr>
          <w:t>11. Future Roadmap &amp; Endgame</w:t>
        </w:r>
      </w:hyperlink>
    </w:p>
    <w:p w14:paraId="6DB57269" w14:textId="77777777" w:rsidR="00514AF6" w:rsidRDefault="00540F6C">
      <w:r>
        <w:br w:type="page"/>
      </w:r>
    </w:p>
    <w:p w14:paraId="6DB5726A" w14:textId="77777777" w:rsidR="00514AF6" w:rsidRDefault="00540F6C">
      <w:pPr>
        <w:pStyle w:val="Heading1"/>
      </w:pPr>
      <w:bookmarkStart w:id="0" w:name="executive-summary"/>
      <w:r>
        <w:lastRenderedPageBreak/>
        <w:t>1. Executive Summary</w:t>
      </w:r>
      <w:bookmarkEnd w:id="0"/>
    </w:p>
    <w:p w14:paraId="6DB5726B" w14:textId="77777777" w:rsidR="00514AF6" w:rsidRDefault="00540F6C">
      <w:r>
        <w:t xml:space="preserve">Claire represents the culmination of a multi-year journey to create the world's first Autonomous Strategic Intelligence &amp; Acquisition Construction Platform. This comprehensive system transforms how organizations discover, analyze, and </w:t>
      </w:r>
      <w:proofErr w:type="gramStart"/>
      <w:r>
        <w:t>capitalize on</w:t>
      </w:r>
      <w:proofErr w:type="gramEnd"/>
      <w:r>
        <w:t xml:space="preserve"> technological breakthroughs through an integrated 30-stage lifecycle that spans from signal ingestion to final acquisition packages.</w:t>
      </w:r>
    </w:p>
    <w:p w14:paraId="6DB5726C" w14:textId="77777777" w:rsidR="00514AF6" w:rsidRDefault="00540F6C">
      <w:r>
        <w:rPr>
          <w:b/>
          <w:bCs/>
        </w:rPr>
        <w:t>Key Achievements:</w:t>
      </w:r>
    </w:p>
    <w:p w14:paraId="6DB5726D" w14:textId="77777777" w:rsidR="00514AF6" w:rsidRDefault="00540F6C">
      <w:pPr>
        <w:pStyle w:val="ListParagraph"/>
        <w:numPr>
          <w:ilvl w:val="0"/>
          <w:numId w:val="2"/>
        </w:numPr>
      </w:pPr>
      <w:r>
        <w:t>Evolution from concept to v5.90.2 with locked core architecture</w:t>
      </w:r>
    </w:p>
    <w:p w14:paraId="6DB5726E" w14:textId="77777777" w:rsidR="00514AF6" w:rsidRDefault="00540F6C">
      <w:pPr>
        <w:pStyle w:val="ListParagraph"/>
        <w:numPr>
          <w:ilvl w:val="0"/>
          <w:numId w:val="2"/>
        </w:numPr>
      </w:pPr>
      <w:r>
        <w:t>Unified 30-stage lifecycle pipeline covering trend discovery through acquisition</w:t>
      </w:r>
    </w:p>
    <w:p w14:paraId="6DB5726F" w14:textId="77777777" w:rsidR="00514AF6" w:rsidRDefault="00540F6C">
      <w:pPr>
        <w:pStyle w:val="ListParagraph"/>
        <w:numPr>
          <w:ilvl w:val="0"/>
          <w:numId w:val="2"/>
        </w:numPr>
      </w:pPr>
      <w:r>
        <w:t>Comprehensive breakthrough classification system with 60+ categories</w:t>
      </w:r>
    </w:p>
    <w:p w14:paraId="6DB57270" w14:textId="77777777" w:rsidR="00514AF6" w:rsidRDefault="00540F6C">
      <w:pPr>
        <w:pStyle w:val="ListParagraph"/>
        <w:numPr>
          <w:ilvl w:val="0"/>
          <w:numId w:val="2"/>
        </w:numPr>
      </w:pPr>
      <w:r>
        <w:t>Route-based intelligence with specialized pathways for different outcomes</w:t>
      </w:r>
    </w:p>
    <w:p w14:paraId="6DB57271" w14:textId="77777777" w:rsidR="00514AF6" w:rsidRDefault="00540F6C">
      <w:pPr>
        <w:pStyle w:val="ListParagraph"/>
        <w:numPr>
          <w:ilvl w:val="0"/>
          <w:numId w:val="2"/>
        </w:numPr>
      </w:pPr>
      <w:r>
        <w:t>Recursive self-ingestion capabilities for continuous improvement</w:t>
      </w:r>
    </w:p>
    <w:p w14:paraId="6DB57272" w14:textId="77777777" w:rsidR="00514AF6" w:rsidRDefault="00540F6C">
      <w:pPr>
        <w:pStyle w:val="ListParagraph"/>
        <w:numPr>
          <w:ilvl w:val="0"/>
          <w:numId w:val="2"/>
        </w:numPr>
      </w:pPr>
      <w:r>
        <w:t>Production-ready codebase with 100+ Python source files across 19+ modules</w:t>
      </w:r>
    </w:p>
    <w:p w14:paraId="6DB57273" w14:textId="77777777" w:rsidR="00514AF6" w:rsidRDefault="00540F6C">
      <w:r>
        <w:t>The project has progressed through multiple phases, from early architectural experiments (v1.x-v3.x) to the breakthrough unified lifecycle (v5.0-v5.5), advanced route-based intelligence (v5.6-v5.8), and the current locked state at v5.90.2 focusing on source classification and validation.</w:t>
      </w:r>
    </w:p>
    <w:p w14:paraId="6DB57274" w14:textId="77777777" w:rsidR="00514AF6" w:rsidRDefault="00540F6C">
      <w:r>
        <w:t>Claire's ultimate vision extends to v10.x as a fully autonomous intelligence operating system capable of recursive self-improvement and autonomous invention at superhuman levels, positioning it at the forefront of the approaching technological singularity predicted for 2030-2035.</w:t>
      </w:r>
    </w:p>
    <w:p w14:paraId="6DB57275" w14:textId="77777777" w:rsidR="00514AF6" w:rsidRDefault="00540F6C">
      <w:r>
        <w:rPr>
          <w:b/>
          <w:bCs/>
        </w:rPr>
        <w:t xml:space="preserve">Current Valuation: </w:t>
      </w:r>
      <w:r>
        <w:t>$3M - $8M (pre-revenue, working platform)</w:t>
      </w:r>
    </w:p>
    <w:p w14:paraId="6DB57276" w14:textId="77777777" w:rsidR="00514AF6" w:rsidRDefault="00540F6C">
      <w:r>
        <w:rPr>
          <w:b/>
          <w:bCs/>
        </w:rPr>
        <w:t xml:space="preserve">Projected v10 Valuation: </w:t>
      </w:r>
      <w:r>
        <w:t>$10B - $150B</w:t>
      </w:r>
    </w:p>
    <w:p w14:paraId="6DB57277" w14:textId="77777777" w:rsidR="00514AF6" w:rsidRDefault="00540F6C">
      <w:r>
        <w:br w:type="page"/>
      </w:r>
    </w:p>
    <w:p w14:paraId="6DB57278" w14:textId="77777777" w:rsidR="00514AF6" w:rsidRDefault="00540F6C">
      <w:pPr>
        <w:pStyle w:val="Heading1"/>
      </w:pPr>
      <w:bookmarkStart w:id="1" w:name="project-genesis"/>
      <w:r>
        <w:lastRenderedPageBreak/>
        <w:t>2. Project Genesis &amp; Vision</w:t>
      </w:r>
      <w:bookmarkEnd w:id="1"/>
    </w:p>
    <w:p w14:paraId="6DB57279" w14:textId="77777777" w:rsidR="00514AF6" w:rsidRDefault="00540F6C">
      <w:pPr>
        <w:pStyle w:val="Heading2"/>
      </w:pPr>
      <w:r>
        <w:t>2.1 Original Vision</w:t>
      </w:r>
    </w:p>
    <w:p w14:paraId="6DB5727A" w14:textId="77777777" w:rsidR="00514AF6" w:rsidRDefault="00540F6C">
      <w:r>
        <w:t>Claire was conceived as an Autonomous Strategic Intelligence &amp; Acquisition Construction Platform designed to revolutionize how organizations identify, analyze, and capitalize on technological breakthroughs. The core vision encompasses three fundamental capabilities:</w:t>
      </w:r>
    </w:p>
    <w:p w14:paraId="6DB5727B" w14:textId="77777777" w:rsidR="00514AF6" w:rsidRDefault="00540F6C">
      <w:pPr>
        <w:pStyle w:val="ListParagraph"/>
        <w:numPr>
          <w:ilvl w:val="0"/>
          <w:numId w:val="3"/>
        </w:numPr>
      </w:pPr>
      <w:r>
        <w:rPr>
          <w:b/>
          <w:bCs/>
        </w:rPr>
        <w:t xml:space="preserve">Strategic Intelligence: </w:t>
      </w:r>
      <w:r>
        <w:t>Autonomous discovery and analysis of emerging trends, technologies, and market opportunities through comprehensive signal processing and pattern recognition.</w:t>
      </w:r>
    </w:p>
    <w:p w14:paraId="6DB5727C" w14:textId="77777777" w:rsidR="00514AF6" w:rsidRDefault="00540F6C">
      <w:pPr>
        <w:pStyle w:val="ListParagraph"/>
        <w:numPr>
          <w:ilvl w:val="0"/>
          <w:numId w:val="3"/>
        </w:numPr>
      </w:pPr>
      <w:r>
        <w:rPr>
          <w:b/>
          <w:bCs/>
        </w:rPr>
        <w:t xml:space="preserve">Breakthrough Identification: </w:t>
      </w:r>
      <w:r>
        <w:t>Systematic detection and classification of technological breakthroughs across 60+ categories, from scientific discoveries to business model innovations.</w:t>
      </w:r>
    </w:p>
    <w:p w14:paraId="6DB5727D" w14:textId="77777777" w:rsidR="00514AF6" w:rsidRDefault="00540F6C">
      <w:pPr>
        <w:pStyle w:val="ListParagraph"/>
        <w:numPr>
          <w:ilvl w:val="0"/>
          <w:numId w:val="3"/>
        </w:numPr>
      </w:pPr>
      <w:r>
        <w:rPr>
          <w:b/>
          <w:bCs/>
        </w:rPr>
        <w:t xml:space="preserve">Acquisition Construction: </w:t>
      </w:r>
      <w:r>
        <w:t>End-to-end package creation for strategic acquisitions, including market positioning, competitive analysis, and acquisition rationale.</w:t>
      </w:r>
    </w:p>
    <w:p w14:paraId="6DB5727E" w14:textId="77777777" w:rsidR="00514AF6" w:rsidRDefault="00540F6C">
      <w:pPr>
        <w:pStyle w:val="Heading2"/>
      </w:pPr>
      <w:r>
        <w:t>2.2 Category Positioning</w:t>
      </w:r>
    </w:p>
    <w:p w14:paraId="6DB5727F" w14:textId="77777777" w:rsidR="00514AF6" w:rsidRDefault="00540F6C">
      <w:r>
        <w:t>Claire is architecturally positioned as a category-defining blue-ocean AI platform. No existing system connects signal to trend to portfolio to breakthrough to invention to design to acquisition in one governed pipeline. Individual pieces exist—Bloomberg for market intelligence, portfolio analytics tools, innovation management software, M&amp;A platforms—but nothing chains them end-to-end with recursive learning.</w:t>
      </w:r>
    </w:p>
    <w:p w14:paraId="6DB57280" w14:textId="77777777" w:rsidR="00514AF6" w:rsidRDefault="00540F6C">
      <w:pPr>
        <w:pStyle w:val="Heading2"/>
      </w:pPr>
      <w:r>
        <w:t>2.3 Defensible Advantages</w:t>
      </w:r>
    </w:p>
    <w:p w14:paraId="6DB57281" w14:textId="77777777" w:rsidR="00514AF6" w:rsidRDefault="00540F6C">
      <w:pPr>
        <w:pStyle w:val="ListParagraph"/>
        <w:numPr>
          <w:ilvl w:val="0"/>
          <w:numId w:val="2"/>
        </w:numPr>
      </w:pPr>
      <w:r>
        <w:rPr>
          <w:b/>
          <w:bCs/>
        </w:rPr>
        <w:t xml:space="preserve">Full-chain connection: </w:t>
      </w:r>
      <w:r>
        <w:t>Signal to acquisition package in one governed pipeline</w:t>
      </w:r>
    </w:p>
    <w:p w14:paraId="6DB57282" w14:textId="77777777" w:rsidR="00514AF6" w:rsidRDefault="00540F6C">
      <w:pPr>
        <w:pStyle w:val="ListParagraph"/>
        <w:numPr>
          <w:ilvl w:val="0"/>
          <w:numId w:val="2"/>
        </w:numPr>
      </w:pPr>
      <w:r>
        <w:rPr>
          <w:b/>
          <w:bCs/>
        </w:rPr>
        <w:t xml:space="preserve">Multi-domain breakthrough classification: </w:t>
      </w:r>
      <w:r>
        <w:t>60+ categories spanning technological, operational, financial, strategic, regulatory, and system-level domains</w:t>
      </w:r>
    </w:p>
    <w:p w14:paraId="6DB57283" w14:textId="77777777" w:rsidR="00514AF6" w:rsidRDefault="00540F6C">
      <w:pPr>
        <w:pStyle w:val="ListParagraph"/>
        <w:numPr>
          <w:ilvl w:val="0"/>
          <w:numId w:val="2"/>
        </w:numPr>
      </w:pPr>
      <w:r>
        <w:rPr>
          <w:b/>
          <w:bCs/>
        </w:rPr>
        <w:t xml:space="preserve">Route-based execution: </w:t>
      </w:r>
      <w:r>
        <w:t>Disciplined path selection with governance gates</w:t>
      </w:r>
    </w:p>
    <w:p w14:paraId="6DB57284" w14:textId="77777777" w:rsidR="00514AF6" w:rsidRDefault="00540F6C">
      <w:pPr>
        <w:pStyle w:val="ListParagraph"/>
        <w:numPr>
          <w:ilvl w:val="0"/>
          <w:numId w:val="2"/>
        </w:numPr>
      </w:pPr>
      <w:r>
        <w:rPr>
          <w:b/>
          <w:bCs/>
        </w:rPr>
        <w:t xml:space="preserve">Recursive self-ingestion: </w:t>
      </w:r>
      <w:r>
        <w:t>Compounding moat that cannot be replicated by copying architecture alone</w:t>
      </w:r>
    </w:p>
    <w:p w14:paraId="6DB57285" w14:textId="77777777" w:rsidR="00514AF6" w:rsidRDefault="00540F6C">
      <w:pPr>
        <w:pStyle w:val="ListParagraph"/>
        <w:numPr>
          <w:ilvl w:val="0"/>
          <w:numId w:val="2"/>
        </w:numPr>
      </w:pPr>
      <w:r>
        <w:rPr>
          <w:b/>
          <w:bCs/>
        </w:rPr>
        <w:t xml:space="preserve">Stage contract enforcement: </w:t>
      </w:r>
      <w:r>
        <w:t>Auditable, traceable, trustworthy output suitable for regulated industries</w:t>
      </w:r>
    </w:p>
    <w:p w14:paraId="6DB57286" w14:textId="77777777" w:rsidR="00514AF6" w:rsidRDefault="00540F6C">
      <w:r>
        <w:br w:type="page"/>
      </w:r>
    </w:p>
    <w:p w14:paraId="6DB57287" w14:textId="77777777" w:rsidR="00514AF6" w:rsidRDefault="00540F6C">
      <w:pPr>
        <w:pStyle w:val="Heading1"/>
      </w:pPr>
      <w:bookmarkStart w:id="2" w:name="version-timeline"/>
      <w:r>
        <w:lastRenderedPageBreak/>
        <w:t>3. Complete Version Timeline</w:t>
      </w:r>
      <w:bookmarkEnd w:id="2"/>
    </w:p>
    <w:p w14:paraId="6DB57288" w14:textId="77777777" w:rsidR="00514AF6" w:rsidRDefault="00540F6C">
      <w:r>
        <w:t xml:space="preserve">The Claire project has evolved through </w:t>
      </w:r>
      <w:proofErr w:type="gramStart"/>
      <w:r>
        <w:t>a systematic</w:t>
      </w:r>
      <w:proofErr w:type="gramEnd"/>
      <w:r>
        <w:t xml:space="preserve"> progression from initial concept to the current locked architecture. This timeline captures every major version and milestone in the project's development.</w:t>
      </w:r>
    </w:p>
    <w:p w14:paraId="6DB57289" w14:textId="77777777" w:rsidR="00514AF6" w:rsidRDefault="00540F6C">
      <w:pPr>
        <w:pStyle w:val="Heading2"/>
      </w:pPr>
      <w:r>
        <w:t>3.1 Version Overview Table</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374"/>
        <w:gridCol w:w="2740"/>
        <w:gridCol w:w="3928"/>
        <w:gridCol w:w="984"/>
      </w:tblGrid>
      <w:tr w:rsidR="00514AF6" w14:paraId="6DB5728E" w14:textId="77777777">
        <w:trPr>
          <w:tblHeader/>
        </w:trPr>
        <w:tc>
          <w:tcPr>
            <w:tcW w:w="1400" w:type="dxa"/>
            <w:tcBorders>
              <w:top w:val="none" w:sz="0" w:space="0" w:color="FFFFFF"/>
              <w:left w:val="none" w:sz="0" w:space="0" w:color="FFFFFF"/>
              <w:bottom w:val="single" w:sz="4" w:space="0" w:color="000000"/>
              <w:right w:val="none" w:sz="0" w:space="0" w:color="FFFFFF"/>
            </w:tcBorders>
            <w:vAlign w:val="center"/>
          </w:tcPr>
          <w:p w14:paraId="6DB5728A" w14:textId="77777777" w:rsidR="00514AF6" w:rsidRDefault="00540F6C">
            <w:pPr>
              <w:jc w:val="center"/>
            </w:pPr>
            <w:r>
              <w:rPr>
                <w:b/>
                <w:bCs/>
                <w:sz w:val="22"/>
                <w:szCs w:val="22"/>
              </w:rPr>
              <w:t>Version</w:t>
            </w:r>
          </w:p>
        </w:tc>
        <w:tc>
          <w:tcPr>
            <w:tcW w:w="2800" w:type="dxa"/>
            <w:tcBorders>
              <w:top w:val="none" w:sz="0" w:space="0" w:color="FFFFFF"/>
              <w:left w:val="none" w:sz="0" w:space="0" w:color="FFFFFF"/>
              <w:bottom w:val="single" w:sz="4" w:space="0" w:color="000000"/>
              <w:right w:val="none" w:sz="0" w:space="0" w:color="FFFFFF"/>
            </w:tcBorders>
          </w:tcPr>
          <w:p w14:paraId="6DB5728B" w14:textId="77777777" w:rsidR="00514AF6" w:rsidRDefault="00540F6C">
            <w:pPr>
              <w:jc w:val="center"/>
            </w:pPr>
            <w:r>
              <w:rPr>
                <w:b/>
                <w:bCs/>
                <w:sz w:val="22"/>
                <w:szCs w:val="22"/>
              </w:rPr>
              <w:t>Phase Name</w:t>
            </w:r>
          </w:p>
        </w:tc>
        <w:tc>
          <w:tcPr>
            <w:tcW w:w="4200" w:type="dxa"/>
            <w:tcBorders>
              <w:top w:val="none" w:sz="0" w:space="0" w:color="FFFFFF"/>
              <w:left w:val="none" w:sz="0" w:space="0" w:color="FFFFFF"/>
              <w:bottom w:val="single" w:sz="4" w:space="0" w:color="000000"/>
              <w:right w:val="none" w:sz="0" w:space="0" w:color="FFFFFF"/>
            </w:tcBorders>
          </w:tcPr>
          <w:p w14:paraId="6DB5728C" w14:textId="77777777" w:rsidR="00514AF6" w:rsidRDefault="00540F6C">
            <w:pPr>
              <w:jc w:val="center"/>
            </w:pPr>
            <w:r>
              <w:rPr>
                <w:b/>
                <w:bCs/>
                <w:sz w:val="22"/>
                <w:szCs w:val="22"/>
              </w:rPr>
              <w:t>Key Achievement</w:t>
            </w:r>
          </w:p>
        </w:tc>
        <w:tc>
          <w:tcPr>
            <w:tcW w:w="960" w:type="dxa"/>
            <w:tcBorders>
              <w:top w:val="none" w:sz="0" w:space="0" w:color="FFFFFF"/>
              <w:left w:val="none" w:sz="0" w:space="0" w:color="FFFFFF"/>
              <w:bottom w:val="single" w:sz="4" w:space="0" w:color="000000"/>
              <w:right w:val="none" w:sz="0" w:space="0" w:color="FFFFFF"/>
            </w:tcBorders>
          </w:tcPr>
          <w:p w14:paraId="6DB5728D" w14:textId="77777777" w:rsidR="00514AF6" w:rsidRDefault="00540F6C">
            <w:pPr>
              <w:jc w:val="center"/>
            </w:pPr>
            <w:r>
              <w:rPr>
                <w:b/>
                <w:bCs/>
                <w:sz w:val="22"/>
                <w:szCs w:val="22"/>
              </w:rPr>
              <w:t>Status</w:t>
            </w:r>
          </w:p>
        </w:tc>
      </w:tr>
      <w:tr w:rsidR="00514AF6" w14:paraId="6DB57293" w14:textId="77777777">
        <w:tc>
          <w:tcPr>
            <w:tcW w:w="1400" w:type="dxa"/>
            <w:tcBorders>
              <w:top w:val="none" w:sz="0" w:space="0" w:color="FFFFFF"/>
              <w:left w:val="none" w:sz="0" w:space="0" w:color="FFFFFF"/>
              <w:bottom w:val="none" w:sz="0" w:space="0" w:color="FFFFFF"/>
              <w:right w:val="none" w:sz="0" w:space="0" w:color="FFFFFF"/>
            </w:tcBorders>
          </w:tcPr>
          <w:p w14:paraId="6DB5728F" w14:textId="77777777" w:rsidR="00514AF6" w:rsidRDefault="00540F6C">
            <w:r>
              <w:rPr>
                <w:b/>
                <w:bCs/>
              </w:rPr>
              <w:t>Pre-v1</w:t>
            </w:r>
          </w:p>
        </w:tc>
        <w:tc>
          <w:tcPr>
            <w:tcW w:w="2800" w:type="dxa"/>
            <w:tcBorders>
              <w:top w:val="none" w:sz="0" w:space="0" w:color="FFFFFF"/>
              <w:left w:val="none" w:sz="0" w:space="0" w:color="FFFFFF"/>
              <w:bottom w:val="none" w:sz="0" w:space="0" w:color="FFFFFF"/>
              <w:right w:val="none" w:sz="0" w:space="0" w:color="FFFFFF"/>
            </w:tcBorders>
          </w:tcPr>
          <w:p w14:paraId="6DB57290" w14:textId="77777777" w:rsidR="00514AF6" w:rsidRDefault="00540F6C">
            <w:r>
              <w:t>Concept Formation</w:t>
            </w:r>
          </w:p>
        </w:tc>
        <w:tc>
          <w:tcPr>
            <w:tcW w:w="4200" w:type="dxa"/>
            <w:tcBorders>
              <w:top w:val="none" w:sz="0" w:space="0" w:color="FFFFFF"/>
              <w:left w:val="none" w:sz="0" w:space="0" w:color="FFFFFF"/>
              <w:bottom w:val="none" w:sz="0" w:space="0" w:color="FFFFFF"/>
              <w:right w:val="none" w:sz="0" w:space="0" w:color="FFFFFF"/>
            </w:tcBorders>
          </w:tcPr>
          <w:p w14:paraId="6DB57291" w14:textId="77777777" w:rsidR="00514AF6" w:rsidRDefault="00540F6C">
            <w:r>
              <w:t>Initial vision for autonomous strategic intelligence platform</w:t>
            </w:r>
          </w:p>
        </w:tc>
        <w:tc>
          <w:tcPr>
            <w:tcW w:w="960" w:type="dxa"/>
            <w:tcBorders>
              <w:top w:val="none" w:sz="0" w:space="0" w:color="FFFFFF"/>
              <w:left w:val="none" w:sz="0" w:space="0" w:color="FFFFFF"/>
              <w:bottom w:val="none" w:sz="0" w:space="0" w:color="FFFFFF"/>
              <w:right w:val="none" w:sz="0" w:space="0" w:color="FFFFFF"/>
            </w:tcBorders>
          </w:tcPr>
          <w:p w14:paraId="6DB57292" w14:textId="77777777" w:rsidR="00514AF6" w:rsidRDefault="00540F6C">
            <w:r>
              <w:rPr>
                <w:color w:val="008000"/>
              </w:rPr>
              <w:t>✓</w:t>
            </w:r>
          </w:p>
        </w:tc>
      </w:tr>
      <w:tr w:rsidR="00514AF6" w14:paraId="6DB57298" w14:textId="77777777">
        <w:tc>
          <w:tcPr>
            <w:tcW w:w="1400" w:type="dxa"/>
            <w:tcBorders>
              <w:top w:val="none" w:sz="0" w:space="0" w:color="FFFFFF"/>
              <w:left w:val="none" w:sz="0" w:space="0" w:color="FFFFFF"/>
              <w:bottom w:val="none" w:sz="0" w:space="0" w:color="FFFFFF"/>
              <w:right w:val="none" w:sz="0" w:space="0" w:color="FFFFFF"/>
            </w:tcBorders>
          </w:tcPr>
          <w:p w14:paraId="6DB57294" w14:textId="77777777" w:rsidR="00514AF6" w:rsidRDefault="00540F6C">
            <w:r>
              <w:rPr>
                <w:b/>
                <w:bCs/>
              </w:rPr>
              <w:t>v1.0-v1.5</w:t>
            </w:r>
          </w:p>
        </w:tc>
        <w:tc>
          <w:tcPr>
            <w:tcW w:w="2800" w:type="dxa"/>
            <w:tcBorders>
              <w:top w:val="none" w:sz="0" w:space="0" w:color="FFFFFF"/>
              <w:left w:val="none" w:sz="0" w:space="0" w:color="FFFFFF"/>
              <w:bottom w:val="none" w:sz="0" w:space="0" w:color="FFFFFF"/>
              <w:right w:val="none" w:sz="0" w:space="0" w:color="FFFFFF"/>
            </w:tcBorders>
          </w:tcPr>
          <w:p w14:paraId="6DB57295" w14:textId="77777777" w:rsidR="00514AF6" w:rsidRDefault="00540F6C">
            <w:r>
              <w:t>Foundation Architecture</w:t>
            </w:r>
          </w:p>
        </w:tc>
        <w:tc>
          <w:tcPr>
            <w:tcW w:w="4200" w:type="dxa"/>
            <w:tcBorders>
              <w:top w:val="none" w:sz="0" w:space="0" w:color="FFFFFF"/>
              <w:left w:val="none" w:sz="0" w:space="0" w:color="FFFFFF"/>
              <w:bottom w:val="none" w:sz="0" w:space="0" w:color="FFFFFF"/>
              <w:right w:val="none" w:sz="0" w:space="0" w:color="FFFFFF"/>
            </w:tcBorders>
          </w:tcPr>
          <w:p w14:paraId="6DB57296" w14:textId="77777777" w:rsidR="00514AF6" w:rsidRDefault="00540F6C">
            <w:r>
              <w:t>Basic signal ingestion and processing framework</w:t>
            </w:r>
          </w:p>
        </w:tc>
        <w:tc>
          <w:tcPr>
            <w:tcW w:w="960" w:type="dxa"/>
            <w:tcBorders>
              <w:top w:val="none" w:sz="0" w:space="0" w:color="FFFFFF"/>
              <w:left w:val="none" w:sz="0" w:space="0" w:color="FFFFFF"/>
              <w:bottom w:val="none" w:sz="0" w:space="0" w:color="FFFFFF"/>
              <w:right w:val="none" w:sz="0" w:space="0" w:color="FFFFFF"/>
            </w:tcBorders>
          </w:tcPr>
          <w:p w14:paraId="6DB57297" w14:textId="77777777" w:rsidR="00514AF6" w:rsidRDefault="00540F6C">
            <w:r>
              <w:rPr>
                <w:color w:val="008000"/>
              </w:rPr>
              <w:t>✓</w:t>
            </w:r>
          </w:p>
        </w:tc>
      </w:tr>
      <w:tr w:rsidR="00514AF6" w14:paraId="6DB5729D" w14:textId="77777777">
        <w:tc>
          <w:tcPr>
            <w:tcW w:w="1400" w:type="dxa"/>
            <w:tcBorders>
              <w:top w:val="none" w:sz="0" w:space="0" w:color="FFFFFF"/>
              <w:left w:val="none" w:sz="0" w:space="0" w:color="FFFFFF"/>
              <w:bottom w:val="none" w:sz="0" w:space="0" w:color="FFFFFF"/>
              <w:right w:val="none" w:sz="0" w:space="0" w:color="FFFFFF"/>
            </w:tcBorders>
          </w:tcPr>
          <w:p w14:paraId="6DB57299" w14:textId="77777777" w:rsidR="00514AF6" w:rsidRDefault="00540F6C">
            <w:r>
              <w:rPr>
                <w:b/>
                <w:bCs/>
              </w:rPr>
              <w:t>v2.0-v2.3</w:t>
            </w:r>
          </w:p>
        </w:tc>
        <w:tc>
          <w:tcPr>
            <w:tcW w:w="2800" w:type="dxa"/>
            <w:tcBorders>
              <w:top w:val="none" w:sz="0" w:space="0" w:color="FFFFFF"/>
              <w:left w:val="none" w:sz="0" w:space="0" w:color="FFFFFF"/>
              <w:bottom w:val="none" w:sz="0" w:space="0" w:color="FFFFFF"/>
              <w:right w:val="none" w:sz="0" w:space="0" w:color="FFFFFF"/>
            </w:tcBorders>
          </w:tcPr>
          <w:p w14:paraId="6DB5729A" w14:textId="77777777" w:rsidR="00514AF6" w:rsidRDefault="00540F6C">
            <w:r>
              <w:t>Analysis Integration</w:t>
            </w:r>
          </w:p>
        </w:tc>
        <w:tc>
          <w:tcPr>
            <w:tcW w:w="4200" w:type="dxa"/>
            <w:tcBorders>
              <w:top w:val="none" w:sz="0" w:space="0" w:color="FFFFFF"/>
              <w:left w:val="none" w:sz="0" w:space="0" w:color="FFFFFF"/>
              <w:bottom w:val="none" w:sz="0" w:space="0" w:color="FFFFFF"/>
              <w:right w:val="none" w:sz="0" w:space="0" w:color="FFFFFF"/>
            </w:tcBorders>
          </w:tcPr>
          <w:p w14:paraId="6DB5729B" w14:textId="77777777" w:rsidR="00514AF6" w:rsidRDefault="00540F6C">
            <w:r>
              <w:t>Pattern recognition and trend analysis capabilities</w:t>
            </w:r>
          </w:p>
        </w:tc>
        <w:tc>
          <w:tcPr>
            <w:tcW w:w="960" w:type="dxa"/>
            <w:tcBorders>
              <w:top w:val="none" w:sz="0" w:space="0" w:color="FFFFFF"/>
              <w:left w:val="none" w:sz="0" w:space="0" w:color="FFFFFF"/>
              <w:bottom w:val="none" w:sz="0" w:space="0" w:color="FFFFFF"/>
              <w:right w:val="none" w:sz="0" w:space="0" w:color="FFFFFF"/>
            </w:tcBorders>
          </w:tcPr>
          <w:p w14:paraId="6DB5729C" w14:textId="77777777" w:rsidR="00514AF6" w:rsidRDefault="00540F6C">
            <w:r>
              <w:rPr>
                <w:color w:val="008000"/>
              </w:rPr>
              <w:t>✓</w:t>
            </w:r>
          </w:p>
        </w:tc>
      </w:tr>
      <w:tr w:rsidR="00514AF6" w14:paraId="6DB572A2" w14:textId="77777777">
        <w:tc>
          <w:tcPr>
            <w:tcW w:w="1400" w:type="dxa"/>
            <w:tcBorders>
              <w:top w:val="none" w:sz="0" w:space="0" w:color="FFFFFF"/>
              <w:left w:val="none" w:sz="0" w:space="0" w:color="FFFFFF"/>
              <w:bottom w:val="none" w:sz="0" w:space="0" w:color="FFFFFF"/>
              <w:right w:val="none" w:sz="0" w:space="0" w:color="FFFFFF"/>
            </w:tcBorders>
          </w:tcPr>
          <w:p w14:paraId="6DB5729E" w14:textId="77777777" w:rsidR="00514AF6" w:rsidRDefault="00540F6C">
            <w:r>
              <w:rPr>
                <w:b/>
                <w:bCs/>
              </w:rPr>
              <w:t>v3.0-v3.2</w:t>
            </w:r>
          </w:p>
        </w:tc>
        <w:tc>
          <w:tcPr>
            <w:tcW w:w="2800" w:type="dxa"/>
            <w:tcBorders>
              <w:top w:val="none" w:sz="0" w:space="0" w:color="FFFFFF"/>
              <w:left w:val="none" w:sz="0" w:space="0" w:color="FFFFFF"/>
              <w:bottom w:val="none" w:sz="0" w:space="0" w:color="FFFFFF"/>
              <w:right w:val="none" w:sz="0" w:space="0" w:color="FFFFFF"/>
            </w:tcBorders>
          </w:tcPr>
          <w:p w14:paraId="6DB5729F" w14:textId="77777777" w:rsidR="00514AF6" w:rsidRDefault="00540F6C">
            <w:r>
              <w:t>Synthesis Framework</w:t>
            </w:r>
          </w:p>
        </w:tc>
        <w:tc>
          <w:tcPr>
            <w:tcW w:w="4200" w:type="dxa"/>
            <w:tcBorders>
              <w:top w:val="none" w:sz="0" w:space="0" w:color="FFFFFF"/>
              <w:left w:val="none" w:sz="0" w:space="0" w:color="FFFFFF"/>
              <w:bottom w:val="none" w:sz="0" w:space="0" w:color="FFFFFF"/>
              <w:right w:val="none" w:sz="0" w:space="0" w:color="FFFFFF"/>
            </w:tcBorders>
          </w:tcPr>
          <w:p w14:paraId="6DB572A0" w14:textId="77777777" w:rsidR="00514AF6" w:rsidRDefault="00540F6C">
            <w:r>
              <w:t>Initial breakthrough identification and solution structuring</w:t>
            </w:r>
          </w:p>
        </w:tc>
        <w:tc>
          <w:tcPr>
            <w:tcW w:w="960" w:type="dxa"/>
            <w:tcBorders>
              <w:top w:val="none" w:sz="0" w:space="0" w:color="FFFFFF"/>
              <w:left w:val="none" w:sz="0" w:space="0" w:color="FFFFFF"/>
              <w:bottom w:val="none" w:sz="0" w:space="0" w:color="FFFFFF"/>
              <w:right w:val="none" w:sz="0" w:space="0" w:color="FFFFFF"/>
            </w:tcBorders>
          </w:tcPr>
          <w:p w14:paraId="6DB572A1" w14:textId="77777777" w:rsidR="00514AF6" w:rsidRDefault="00540F6C">
            <w:r>
              <w:rPr>
                <w:color w:val="008000"/>
              </w:rPr>
              <w:t>✓</w:t>
            </w:r>
          </w:p>
        </w:tc>
      </w:tr>
      <w:tr w:rsidR="00514AF6" w14:paraId="6DB572A7" w14:textId="77777777">
        <w:tc>
          <w:tcPr>
            <w:tcW w:w="1400" w:type="dxa"/>
            <w:tcBorders>
              <w:top w:val="none" w:sz="0" w:space="0" w:color="FFFFFF"/>
              <w:left w:val="none" w:sz="0" w:space="0" w:color="FFFFFF"/>
              <w:bottom w:val="none" w:sz="0" w:space="0" w:color="FFFFFF"/>
              <w:right w:val="none" w:sz="0" w:space="0" w:color="FFFFFF"/>
            </w:tcBorders>
          </w:tcPr>
          <w:p w14:paraId="6DB572A3" w14:textId="77777777" w:rsidR="00514AF6" w:rsidRDefault="00540F6C">
            <w:r>
              <w:rPr>
                <w:b/>
                <w:bCs/>
              </w:rPr>
              <w:t>v4.0-v4.5</w:t>
            </w:r>
          </w:p>
        </w:tc>
        <w:tc>
          <w:tcPr>
            <w:tcW w:w="2800" w:type="dxa"/>
            <w:tcBorders>
              <w:top w:val="none" w:sz="0" w:space="0" w:color="FFFFFF"/>
              <w:left w:val="none" w:sz="0" w:space="0" w:color="FFFFFF"/>
              <w:bottom w:val="none" w:sz="0" w:space="0" w:color="FFFFFF"/>
              <w:right w:val="none" w:sz="0" w:space="0" w:color="FFFFFF"/>
            </w:tcBorders>
          </w:tcPr>
          <w:p w14:paraId="6DB572A4" w14:textId="77777777" w:rsidR="00514AF6" w:rsidRDefault="00540F6C">
            <w:r>
              <w:t>Pipeline Expansion</w:t>
            </w:r>
          </w:p>
        </w:tc>
        <w:tc>
          <w:tcPr>
            <w:tcW w:w="4200" w:type="dxa"/>
            <w:tcBorders>
              <w:top w:val="none" w:sz="0" w:space="0" w:color="FFFFFF"/>
              <w:left w:val="none" w:sz="0" w:space="0" w:color="FFFFFF"/>
              <w:bottom w:val="none" w:sz="0" w:space="0" w:color="FFFFFF"/>
              <w:right w:val="none" w:sz="0" w:space="0" w:color="FFFFFF"/>
            </w:tcBorders>
          </w:tcPr>
          <w:p w14:paraId="6DB572A5" w14:textId="77777777" w:rsidR="00514AF6" w:rsidRDefault="00540F6C">
            <w:r>
              <w:t>Extended pipeline with validation and market positioning</w:t>
            </w:r>
          </w:p>
        </w:tc>
        <w:tc>
          <w:tcPr>
            <w:tcW w:w="960" w:type="dxa"/>
            <w:tcBorders>
              <w:top w:val="none" w:sz="0" w:space="0" w:color="FFFFFF"/>
              <w:left w:val="none" w:sz="0" w:space="0" w:color="FFFFFF"/>
              <w:bottom w:val="none" w:sz="0" w:space="0" w:color="FFFFFF"/>
              <w:right w:val="none" w:sz="0" w:space="0" w:color="FFFFFF"/>
            </w:tcBorders>
          </w:tcPr>
          <w:p w14:paraId="6DB572A6" w14:textId="77777777" w:rsidR="00514AF6" w:rsidRDefault="00540F6C">
            <w:r>
              <w:rPr>
                <w:color w:val="008000"/>
              </w:rPr>
              <w:t>✓</w:t>
            </w:r>
          </w:p>
        </w:tc>
      </w:tr>
      <w:tr w:rsidR="00514AF6" w14:paraId="6DB572AC" w14:textId="77777777">
        <w:tc>
          <w:tcPr>
            <w:tcW w:w="1400" w:type="dxa"/>
            <w:tcBorders>
              <w:top w:val="none" w:sz="0" w:space="0" w:color="FFFFFF"/>
              <w:left w:val="none" w:sz="0" w:space="0" w:color="FFFFFF"/>
              <w:bottom w:val="none" w:sz="0" w:space="0" w:color="FFFFFF"/>
              <w:right w:val="none" w:sz="0" w:space="0" w:color="FFFFFF"/>
            </w:tcBorders>
          </w:tcPr>
          <w:p w14:paraId="6DB572A8" w14:textId="77777777" w:rsidR="00514AF6" w:rsidRDefault="00540F6C">
            <w:r>
              <w:rPr>
                <w:b/>
                <w:bCs/>
                <w:color w:val="FF0000"/>
              </w:rPr>
              <w:t>v5.0</w:t>
            </w:r>
          </w:p>
        </w:tc>
        <w:tc>
          <w:tcPr>
            <w:tcW w:w="2800" w:type="dxa"/>
            <w:tcBorders>
              <w:top w:val="none" w:sz="0" w:space="0" w:color="FFFFFF"/>
              <w:left w:val="none" w:sz="0" w:space="0" w:color="FFFFFF"/>
              <w:bottom w:val="none" w:sz="0" w:space="0" w:color="FFFFFF"/>
              <w:right w:val="none" w:sz="0" w:space="0" w:color="FFFFFF"/>
            </w:tcBorders>
          </w:tcPr>
          <w:p w14:paraId="6DB572A9" w14:textId="77777777" w:rsidR="00514AF6" w:rsidRDefault="00540F6C">
            <w:r>
              <w:rPr>
                <w:b/>
                <w:bCs/>
                <w:color w:val="FF0000"/>
              </w:rPr>
              <w:t>THE BREAKTHROUGH</w:t>
            </w:r>
          </w:p>
        </w:tc>
        <w:tc>
          <w:tcPr>
            <w:tcW w:w="4200" w:type="dxa"/>
            <w:tcBorders>
              <w:top w:val="none" w:sz="0" w:space="0" w:color="FFFFFF"/>
              <w:left w:val="none" w:sz="0" w:space="0" w:color="FFFFFF"/>
              <w:bottom w:val="none" w:sz="0" w:space="0" w:color="FFFFFF"/>
              <w:right w:val="none" w:sz="0" w:space="0" w:color="FFFFFF"/>
            </w:tcBorders>
          </w:tcPr>
          <w:p w14:paraId="6DB572AA" w14:textId="77777777" w:rsidR="00514AF6" w:rsidRDefault="00540F6C">
            <w:r>
              <w:rPr>
                <w:b/>
                <w:bCs/>
              </w:rPr>
              <w:t>Unified 30-stage lifecycle - complete end-to-end pipeline</w:t>
            </w:r>
          </w:p>
        </w:tc>
        <w:tc>
          <w:tcPr>
            <w:tcW w:w="960" w:type="dxa"/>
            <w:tcBorders>
              <w:top w:val="none" w:sz="0" w:space="0" w:color="FFFFFF"/>
              <w:left w:val="none" w:sz="0" w:space="0" w:color="FFFFFF"/>
              <w:bottom w:val="none" w:sz="0" w:space="0" w:color="FFFFFF"/>
              <w:right w:val="none" w:sz="0" w:space="0" w:color="FFFFFF"/>
            </w:tcBorders>
          </w:tcPr>
          <w:p w14:paraId="6DB572AB" w14:textId="77777777" w:rsidR="00514AF6" w:rsidRDefault="00540F6C">
            <w:r>
              <w:rPr>
                <w:color w:val="008000"/>
              </w:rPr>
              <w:t>✓</w:t>
            </w:r>
          </w:p>
        </w:tc>
      </w:tr>
      <w:tr w:rsidR="00514AF6" w14:paraId="6DB572B1" w14:textId="77777777">
        <w:tc>
          <w:tcPr>
            <w:tcW w:w="1400" w:type="dxa"/>
            <w:tcBorders>
              <w:top w:val="none" w:sz="0" w:space="0" w:color="FFFFFF"/>
              <w:left w:val="none" w:sz="0" w:space="0" w:color="FFFFFF"/>
              <w:bottom w:val="none" w:sz="0" w:space="0" w:color="FFFFFF"/>
              <w:right w:val="none" w:sz="0" w:space="0" w:color="FFFFFF"/>
            </w:tcBorders>
          </w:tcPr>
          <w:p w14:paraId="6DB572AD" w14:textId="77777777" w:rsidR="00514AF6" w:rsidRDefault="00540F6C">
            <w:r>
              <w:rPr>
                <w:b/>
                <w:bCs/>
              </w:rPr>
              <w:t>v5.1-v5.5</w:t>
            </w:r>
          </w:p>
        </w:tc>
        <w:tc>
          <w:tcPr>
            <w:tcW w:w="2800" w:type="dxa"/>
            <w:tcBorders>
              <w:top w:val="none" w:sz="0" w:space="0" w:color="FFFFFF"/>
              <w:left w:val="none" w:sz="0" w:space="0" w:color="FFFFFF"/>
              <w:bottom w:val="none" w:sz="0" w:space="0" w:color="FFFFFF"/>
              <w:right w:val="none" w:sz="0" w:space="0" w:color="FFFFFF"/>
            </w:tcBorders>
          </w:tcPr>
          <w:p w14:paraId="6DB572AE" w14:textId="77777777" w:rsidR="00514AF6" w:rsidRDefault="00540F6C">
            <w:r>
              <w:t>Lifecycle Refinement</w:t>
            </w:r>
          </w:p>
        </w:tc>
        <w:tc>
          <w:tcPr>
            <w:tcW w:w="4200" w:type="dxa"/>
            <w:tcBorders>
              <w:top w:val="none" w:sz="0" w:space="0" w:color="FFFFFF"/>
              <w:left w:val="none" w:sz="0" w:space="0" w:color="FFFFFF"/>
              <w:bottom w:val="none" w:sz="0" w:space="0" w:color="FFFFFF"/>
              <w:right w:val="none" w:sz="0" w:space="0" w:color="FFFFFF"/>
            </w:tcBorders>
          </w:tcPr>
          <w:p w14:paraId="6DB572AF" w14:textId="77777777" w:rsidR="00514AF6" w:rsidRDefault="00540F6C">
            <w:r>
              <w:t>Optimization and validation of the unified lifecycle</w:t>
            </w:r>
          </w:p>
        </w:tc>
        <w:tc>
          <w:tcPr>
            <w:tcW w:w="960" w:type="dxa"/>
            <w:tcBorders>
              <w:top w:val="none" w:sz="0" w:space="0" w:color="FFFFFF"/>
              <w:left w:val="none" w:sz="0" w:space="0" w:color="FFFFFF"/>
              <w:bottom w:val="none" w:sz="0" w:space="0" w:color="FFFFFF"/>
              <w:right w:val="none" w:sz="0" w:space="0" w:color="FFFFFF"/>
            </w:tcBorders>
          </w:tcPr>
          <w:p w14:paraId="6DB572B0" w14:textId="77777777" w:rsidR="00514AF6" w:rsidRDefault="00540F6C">
            <w:r>
              <w:rPr>
                <w:color w:val="008000"/>
              </w:rPr>
              <w:t>✓</w:t>
            </w:r>
          </w:p>
        </w:tc>
      </w:tr>
      <w:tr w:rsidR="00514AF6" w14:paraId="6DB572B6" w14:textId="77777777">
        <w:tc>
          <w:tcPr>
            <w:tcW w:w="1400" w:type="dxa"/>
            <w:tcBorders>
              <w:top w:val="none" w:sz="0" w:space="0" w:color="FFFFFF"/>
              <w:left w:val="none" w:sz="0" w:space="0" w:color="FFFFFF"/>
              <w:bottom w:val="none" w:sz="0" w:space="0" w:color="FFFFFF"/>
              <w:right w:val="none" w:sz="0" w:space="0" w:color="FFFFFF"/>
            </w:tcBorders>
          </w:tcPr>
          <w:p w14:paraId="6DB572B2" w14:textId="77777777" w:rsidR="00514AF6" w:rsidRDefault="00540F6C">
            <w:r>
              <w:rPr>
                <w:b/>
                <w:bCs/>
              </w:rPr>
              <w:t>v5.6-v5.8</w:t>
            </w:r>
          </w:p>
        </w:tc>
        <w:tc>
          <w:tcPr>
            <w:tcW w:w="2800" w:type="dxa"/>
            <w:tcBorders>
              <w:top w:val="none" w:sz="0" w:space="0" w:color="FFFFFF"/>
              <w:left w:val="none" w:sz="0" w:space="0" w:color="FFFFFF"/>
              <w:bottom w:val="none" w:sz="0" w:space="0" w:color="FFFFFF"/>
              <w:right w:val="none" w:sz="0" w:space="0" w:color="FFFFFF"/>
            </w:tcBorders>
          </w:tcPr>
          <w:p w14:paraId="6DB572B3" w14:textId="77777777" w:rsidR="00514AF6" w:rsidRDefault="00540F6C">
            <w:r>
              <w:t>Route-Based Intelligence</w:t>
            </w:r>
          </w:p>
        </w:tc>
        <w:tc>
          <w:tcPr>
            <w:tcW w:w="4200" w:type="dxa"/>
            <w:tcBorders>
              <w:top w:val="none" w:sz="0" w:space="0" w:color="FFFFFF"/>
              <w:left w:val="none" w:sz="0" w:space="0" w:color="FFFFFF"/>
              <w:bottom w:val="none" w:sz="0" w:space="0" w:color="FFFFFF"/>
              <w:right w:val="none" w:sz="0" w:space="0" w:color="FFFFFF"/>
            </w:tcBorders>
          </w:tcPr>
          <w:p w14:paraId="6DB572B4" w14:textId="77777777" w:rsidR="00514AF6" w:rsidRDefault="00540F6C">
            <w:r>
              <w:t>Specialized pathways for portfolio, acquisition, and breakthrough routes</w:t>
            </w:r>
          </w:p>
        </w:tc>
        <w:tc>
          <w:tcPr>
            <w:tcW w:w="960" w:type="dxa"/>
            <w:tcBorders>
              <w:top w:val="none" w:sz="0" w:space="0" w:color="FFFFFF"/>
              <w:left w:val="none" w:sz="0" w:space="0" w:color="FFFFFF"/>
              <w:bottom w:val="none" w:sz="0" w:space="0" w:color="FFFFFF"/>
              <w:right w:val="none" w:sz="0" w:space="0" w:color="FFFFFF"/>
            </w:tcBorders>
          </w:tcPr>
          <w:p w14:paraId="6DB572B5" w14:textId="77777777" w:rsidR="00514AF6" w:rsidRDefault="00540F6C">
            <w:r>
              <w:rPr>
                <w:color w:val="008000"/>
              </w:rPr>
              <w:t>✓</w:t>
            </w:r>
          </w:p>
        </w:tc>
      </w:tr>
      <w:tr w:rsidR="00514AF6" w14:paraId="6DB572BB" w14:textId="77777777">
        <w:tc>
          <w:tcPr>
            <w:tcW w:w="1400" w:type="dxa"/>
            <w:tcBorders>
              <w:top w:val="none" w:sz="0" w:space="0" w:color="FFFFFF"/>
              <w:left w:val="none" w:sz="0" w:space="0" w:color="FFFFFF"/>
              <w:bottom w:val="none" w:sz="0" w:space="0" w:color="FFFFFF"/>
              <w:right w:val="none" w:sz="0" w:space="0" w:color="FFFFFF"/>
            </w:tcBorders>
          </w:tcPr>
          <w:p w14:paraId="6DB572B7" w14:textId="77777777" w:rsidR="00514AF6" w:rsidRDefault="00540F6C">
            <w:r>
              <w:rPr>
                <w:b/>
                <w:bCs/>
              </w:rPr>
              <w:t>v5.85-v5.88</w:t>
            </w:r>
          </w:p>
        </w:tc>
        <w:tc>
          <w:tcPr>
            <w:tcW w:w="2800" w:type="dxa"/>
            <w:tcBorders>
              <w:top w:val="none" w:sz="0" w:space="0" w:color="FFFFFF"/>
              <w:left w:val="none" w:sz="0" w:space="0" w:color="FFFFFF"/>
              <w:bottom w:val="none" w:sz="0" w:space="0" w:color="FFFFFF"/>
              <w:right w:val="none" w:sz="0" w:space="0" w:color="FFFFFF"/>
            </w:tcBorders>
          </w:tcPr>
          <w:p w14:paraId="6DB572B8" w14:textId="77777777" w:rsidR="00514AF6" w:rsidRDefault="00540F6C">
            <w:r>
              <w:t>Full System Architecture</w:t>
            </w:r>
          </w:p>
        </w:tc>
        <w:tc>
          <w:tcPr>
            <w:tcW w:w="4200" w:type="dxa"/>
            <w:tcBorders>
              <w:top w:val="none" w:sz="0" w:space="0" w:color="FFFFFF"/>
              <w:left w:val="none" w:sz="0" w:space="0" w:color="FFFFFF"/>
              <w:bottom w:val="none" w:sz="0" w:space="0" w:color="FFFFFF"/>
              <w:right w:val="none" w:sz="0" w:space="0" w:color="FFFFFF"/>
            </w:tcBorders>
          </w:tcPr>
          <w:p w14:paraId="6DB572B9" w14:textId="77777777" w:rsidR="00514AF6" w:rsidRDefault="00540F6C">
            <w:r>
              <w:t>Complete integration with governance, fail-safes, and recursive learning</w:t>
            </w:r>
          </w:p>
        </w:tc>
        <w:tc>
          <w:tcPr>
            <w:tcW w:w="960" w:type="dxa"/>
            <w:tcBorders>
              <w:top w:val="none" w:sz="0" w:space="0" w:color="FFFFFF"/>
              <w:left w:val="none" w:sz="0" w:space="0" w:color="FFFFFF"/>
              <w:bottom w:val="none" w:sz="0" w:space="0" w:color="FFFFFF"/>
              <w:right w:val="none" w:sz="0" w:space="0" w:color="FFFFFF"/>
            </w:tcBorders>
          </w:tcPr>
          <w:p w14:paraId="6DB572BA" w14:textId="77777777" w:rsidR="00514AF6" w:rsidRDefault="00540F6C">
            <w:r>
              <w:rPr>
                <w:color w:val="008000"/>
              </w:rPr>
              <w:t>✓</w:t>
            </w:r>
          </w:p>
        </w:tc>
      </w:tr>
      <w:tr w:rsidR="00514AF6" w14:paraId="6DB572C0" w14:textId="77777777">
        <w:tc>
          <w:tcPr>
            <w:tcW w:w="1400" w:type="dxa"/>
            <w:tcBorders>
              <w:top w:val="none" w:sz="0" w:space="0" w:color="FFFFFF"/>
              <w:left w:val="none" w:sz="0" w:space="0" w:color="FFFFFF"/>
              <w:bottom w:val="none" w:sz="0" w:space="0" w:color="FFFFFF"/>
              <w:right w:val="none" w:sz="0" w:space="0" w:color="FFFFFF"/>
            </w:tcBorders>
          </w:tcPr>
          <w:p w14:paraId="6DB572BC" w14:textId="77777777" w:rsidR="00514AF6" w:rsidRDefault="00540F6C">
            <w:r>
              <w:rPr>
                <w:b/>
                <w:bCs/>
              </w:rPr>
              <w:lastRenderedPageBreak/>
              <w:t>v5.89</w:t>
            </w:r>
          </w:p>
        </w:tc>
        <w:tc>
          <w:tcPr>
            <w:tcW w:w="2800" w:type="dxa"/>
            <w:tcBorders>
              <w:top w:val="none" w:sz="0" w:space="0" w:color="FFFFFF"/>
              <w:left w:val="none" w:sz="0" w:space="0" w:color="FFFFFF"/>
              <w:bottom w:val="none" w:sz="0" w:space="0" w:color="FFFFFF"/>
              <w:right w:val="none" w:sz="0" w:space="0" w:color="FFFFFF"/>
            </w:tcBorders>
          </w:tcPr>
          <w:p w14:paraId="6DB572BD" w14:textId="77777777" w:rsidR="00514AF6" w:rsidRDefault="00540F6C">
            <w:r>
              <w:t>Core Completion</w:t>
            </w:r>
          </w:p>
        </w:tc>
        <w:tc>
          <w:tcPr>
            <w:tcW w:w="4200" w:type="dxa"/>
            <w:tcBorders>
              <w:top w:val="none" w:sz="0" w:space="0" w:color="FFFFFF"/>
              <w:left w:val="none" w:sz="0" w:space="0" w:color="FFFFFF"/>
              <w:bottom w:val="none" w:sz="0" w:space="0" w:color="FFFFFF"/>
              <w:right w:val="none" w:sz="0" w:space="0" w:color="FFFFFF"/>
            </w:tcBorders>
          </w:tcPr>
          <w:p w14:paraId="6DB572BE" w14:textId="77777777" w:rsidR="00514AF6" w:rsidRDefault="00540F6C">
            <w:r>
              <w:t>Finalized core architecture with all essential components</w:t>
            </w:r>
          </w:p>
        </w:tc>
        <w:tc>
          <w:tcPr>
            <w:tcW w:w="960" w:type="dxa"/>
            <w:tcBorders>
              <w:top w:val="none" w:sz="0" w:space="0" w:color="FFFFFF"/>
              <w:left w:val="none" w:sz="0" w:space="0" w:color="FFFFFF"/>
              <w:bottom w:val="none" w:sz="0" w:space="0" w:color="FFFFFF"/>
              <w:right w:val="none" w:sz="0" w:space="0" w:color="FFFFFF"/>
            </w:tcBorders>
          </w:tcPr>
          <w:p w14:paraId="6DB572BF" w14:textId="77777777" w:rsidR="00514AF6" w:rsidRDefault="00540F6C">
            <w:r>
              <w:rPr>
                <w:color w:val="008000"/>
              </w:rPr>
              <w:t>✓</w:t>
            </w:r>
          </w:p>
        </w:tc>
      </w:tr>
      <w:tr w:rsidR="00514AF6" w14:paraId="6DB572C5" w14:textId="77777777">
        <w:tc>
          <w:tcPr>
            <w:tcW w:w="1400" w:type="dxa"/>
            <w:tcBorders>
              <w:top w:val="none" w:sz="0" w:space="0" w:color="FFFFFF"/>
              <w:left w:val="none" w:sz="0" w:space="0" w:color="FFFFFF"/>
              <w:bottom w:val="none" w:sz="0" w:space="0" w:color="FFFFFF"/>
              <w:right w:val="none" w:sz="0" w:space="0" w:color="FFFFFF"/>
            </w:tcBorders>
          </w:tcPr>
          <w:p w14:paraId="6DB572C1" w14:textId="77777777" w:rsidR="00514AF6" w:rsidRDefault="00540F6C">
            <w:r>
              <w:rPr>
                <w:b/>
                <w:bCs/>
              </w:rPr>
              <w:t>v5.90.1</w:t>
            </w:r>
          </w:p>
        </w:tc>
        <w:tc>
          <w:tcPr>
            <w:tcW w:w="2800" w:type="dxa"/>
            <w:tcBorders>
              <w:top w:val="none" w:sz="0" w:space="0" w:color="FFFFFF"/>
              <w:left w:val="none" w:sz="0" w:space="0" w:color="FFFFFF"/>
              <w:bottom w:val="none" w:sz="0" w:space="0" w:color="FFFFFF"/>
              <w:right w:val="none" w:sz="0" w:space="0" w:color="FFFFFF"/>
            </w:tcBorders>
          </w:tcPr>
          <w:p w14:paraId="6DB572C2" w14:textId="77777777" w:rsidR="00514AF6" w:rsidRDefault="00540F6C">
            <w:r>
              <w:t>Phase 1 Complete</w:t>
            </w:r>
          </w:p>
        </w:tc>
        <w:tc>
          <w:tcPr>
            <w:tcW w:w="4200" w:type="dxa"/>
            <w:tcBorders>
              <w:top w:val="none" w:sz="0" w:space="0" w:color="FFFFFF"/>
              <w:left w:val="none" w:sz="0" w:space="0" w:color="FFFFFF"/>
              <w:bottom w:val="none" w:sz="0" w:space="0" w:color="FFFFFF"/>
              <w:right w:val="none" w:sz="0" w:space="0" w:color="FFFFFF"/>
            </w:tcBorders>
          </w:tcPr>
          <w:p w14:paraId="6DB572C3" w14:textId="77777777" w:rsidR="00514AF6" w:rsidRDefault="00540F6C">
            <w:r>
              <w:t>First major phase completion milestone</w:t>
            </w:r>
          </w:p>
        </w:tc>
        <w:tc>
          <w:tcPr>
            <w:tcW w:w="960" w:type="dxa"/>
            <w:tcBorders>
              <w:top w:val="none" w:sz="0" w:space="0" w:color="FFFFFF"/>
              <w:left w:val="none" w:sz="0" w:space="0" w:color="FFFFFF"/>
              <w:bottom w:val="none" w:sz="0" w:space="0" w:color="FFFFFF"/>
              <w:right w:val="none" w:sz="0" w:space="0" w:color="FFFFFF"/>
            </w:tcBorders>
          </w:tcPr>
          <w:p w14:paraId="6DB572C4" w14:textId="77777777" w:rsidR="00514AF6" w:rsidRDefault="00540F6C">
            <w:r>
              <w:rPr>
                <w:color w:val="008000"/>
              </w:rPr>
              <w:t>✓</w:t>
            </w:r>
          </w:p>
        </w:tc>
      </w:tr>
      <w:tr w:rsidR="00514AF6" w14:paraId="6DB572CA" w14:textId="77777777">
        <w:tc>
          <w:tcPr>
            <w:tcW w:w="1400" w:type="dxa"/>
            <w:tcBorders>
              <w:top w:val="none" w:sz="0" w:space="0" w:color="FFFFFF"/>
              <w:left w:val="none" w:sz="0" w:space="0" w:color="FFFFFF"/>
              <w:bottom w:val="none" w:sz="0" w:space="0" w:color="FFFFFF"/>
              <w:right w:val="none" w:sz="0" w:space="0" w:color="FFFFFF"/>
            </w:tcBorders>
          </w:tcPr>
          <w:p w14:paraId="6DB572C6" w14:textId="77777777" w:rsidR="00514AF6" w:rsidRDefault="00540F6C">
            <w:r>
              <w:rPr>
                <w:b/>
                <w:bCs/>
                <w:color w:val="0066CC"/>
              </w:rPr>
              <w:t>v5.90.2</w:t>
            </w:r>
          </w:p>
        </w:tc>
        <w:tc>
          <w:tcPr>
            <w:tcW w:w="2800" w:type="dxa"/>
            <w:tcBorders>
              <w:top w:val="none" w:sz="0" w:space="0" w:color="FFFFFF"/>
              <w:left w:val="none" w:sz="0" w:space="0" w:color="FFFFFF"/>
              <w:bottom w:val="none" w:sz="0" w:space="0" w:color="FFFFFF"/>
              <w:right w:val="none" w:sz="0" w:space="0" w:color="FFFFFF"/>
            </w:tcBorders>
          </w:tcPr>
          <w:p w14:paraId="6DB572C7" w14:textId="77777777" w:rsidR="00514AF6" w:rsidRDefault="00540F6C">
            <w:r>
              <w:rPr>
                <w:b/>
                <w:bCs/>
                <w:color w:val="0066CC"/>
              </w:rPr>
              <w:t>CURRENT LOCKED</w:t>
            </w:r>
          </w:p>
        </w:tc>
        <w:tc>
          <w:tcPr>
            <w:tcW w:w="4200" w:type="dxa"/>
            <w:tcBorders>
              <w:top w:val="none" w:sz="0" w:space="0" w:color="FFFFFF"/>
              <w:left w:val="none" w:sz="0" w:space="0" w:color="FFFFFF"/>
              <w:bottom w:val="none" w:sz="0" w:space="0" w:color="FFFFFF"/>
              <w:right w:val="none" w:sz="0" w:space="0" w:color="FFFFFF"/>
            </w:tcBorders>
          </w:tcPr>
          <w:p w14:paraId="6DB572C8" w14:textId="77777777" w:rsidR="00514AF6" w:rsidRDefault="00540F6C">
            <w:r>
              <w:rPr>
                <w:b/>
                <w:bCs/>
              </w:rPr>
              <w:t>Source classification and validation systems</w:t>
            </w:r>
          </w:p>
        </w:tc>
        <w:tc>
          <w:tcPr>
            <w:tcW w:w="960" w:type="dxa"/>
            <w:tcBorders>
              <w:top w:val="none" w:sz="0" w:space="0" w:color="FFFFFF"/>
              <w:left w:val="none" w:sz="0" w:space="0" w:color="FFFFFF"/>
              <w:bottom w:val="none" w:sz="0" w:space="0" w:color="FFFFFF"/>
              <w:right w:val="none" w:sz="0" w:space="0" w:color="FFFFFF"/>
            </w:tcBorders>
          </w:tcPr>
          <w:p w14:paraId="6DB572C9" w14:textId="77777777" w:rsidR="00514AF6" w:rsidRDefault="00540F6C">
            <w:r>
              <w:rPr>
                <w:color w:val="0066CC"/>
              </w:rPr>
              <w:t>🔒</w:t>
            </w:r>
          </w:p>
        </w:tc>
      </w:tr>
      <w:tr w:rsidR="00514AF6" w14:paraId="6DB572CF" w14:textId="77777777">
        <w:tc>
          <w:tcPr>
            <w:tcW w:w="1400" w:type="dxa"/>
            <w:tcBorders>
              <w:top w:val="none" w:sz="0" w:space="0" w:color="FFFFFF"/>
              <w:left w:val="none" w:sz="0" w:space="0" w:color="FFFFFF"/>
              <w:bottom w:val="none" w:sz="0" w:space="0" w:color="FFFFFF"/>
              <w:right w:val="none" w:sz="0" w:space="0" w:color="FFFFFF"/>
            </w:tcBorders>
          </w:tcPr>
          <w:p w14:paraId="6DB572CB" w14:textId="77777777" w:rsidR="00514AF6" w:rsidRDefault="00540F6C">
            <w:r>
              <w:rPr>
                <w:i/>
                <w:iCs/>
              </w:rPr>
              <w:t>v5.90.3-v5.99</w:t>
            </w:r>
          </w:p>
        </w:tc>
        <w:tc>
          <w:tcPr>
            <w:tcW w:w="2800" w:type="dxa"/>
            <w:tcBorders>
              <w:top w:val="none" w:sz="0" w:space="0" w:color="FFFFFF"/>
              <w:left w:val="none" w:sz="0" w:space="0" w:color="FFFFFF"/>
              <w:bottom w:val="none" w:sz="0" w:space="0" w:color="FFFFFF"/>
              <w:right w:val="none" w:sz="0" w:space="0" w:color="FFFFFF"/>
            </w:tcBorders>
          </w:tcPr>
          <w:p w14:paraId="6DB572CC" w14:textId="77777777" w:rsidR="00514AF6" w:rsidRDefault="00540F6C">
            <w:r>
              <w:rPr>
                <w:i/>
                <w:iCs/>
              </w:rPr>
              <w:t>Capability Expansion</w:t>
            </w:r>
          </w:p>
        </w:tc>
        <w:tc>
          <w:tcPr>
            <w:tcW w:w="4200" w:type="dxa"/>
            <w:tcBorders>
              <w:top w:val="none" w:sz="0" w:space="0" w:color="FFFFFF"/>
              <w:left w:val="none" w:sz="0" w:space="0" w:color="FFFFFF"/>
              <w:bottom w:val="none" w:sz="0" w:space="0" w:color="FFFFFF"/>
              <w:right w:val="none" w:sz="0" w:space="0" w:color="FFFFFF"/>
            </w:tcBorders>
          </w:tcPr>
          <w:p w14:paraId="6DB572CD" w14:textId="77777777" w:rsidR="00514AF6" w:rsidRDefault="00540F6C">
            <w:r>
              <w:rPr>
                <w:i/>
                <w:iCs/>
              </w:rPr>
              <w:t>Advanced features and optimization</w:t>
            </w:r>
          </w:p>
        </w:tc>
        <w:tc>
          <w:tcPr>
            <w:tcW w:w="960" w:type="dxa"/>
            <w:tcBorders>
              <w:top w:val="none" w:sz="0" w:space="0" w:color="FFFFFF"/>
              <w:left w:val="none" w:sz="0" w:space="0" w:color="FFFFFF"/>
              <w:bottom w:val="none" w:sz="0" w:space="0" w:color="FFFFFF"/>
              <w:right w:val="none" w:sz="0" w:space="0" w:color="FFFFFF"/>
            </w:tcBorders>
          </w:tcPr>
          <w:p w14:paraId="6DB572CE" w14:textId="77777777" w:rsidR="00514AF6" w:rsidRDefault="00540F6C">
            <w:r>
              <w:rPr>
                <w:color w:val="FF8C00"/>
              </w:rPr>
              <w:t>📋</w:t>
            </w:r>
          </w:p>
        </w:tc>
      </w:tr>
      <w:tr w:rsidR="00514AF6" w14:paraId="6DB572D4" w14:textId="77777777">
        <w:tc>
          <w:tcPr>
            <w:tcW w:w="1400" w:type="dxa"/>
            <w:tcBorders>
              <w:top w:val="none" w:sz="0" w:space="0" w:color="FFFFFF"/>
              <w:left w:val="none" w:sz="0" w:space="0" w:color="FFFFFF"/>
              <w:bottom w:val="none" w:sz="0" w:space="0" w:color="FFFFFF"/>
              <w:right w:val="none" w:sz="0" w:space="0" w:color="FFFFFF"/>
            </w:tcBorders>
          </w:tcPr>
          <w:p w14:paraId="6DB572D0" w14:textId="77777777" w:rsidR="00514AF6" w:rsidRDefault="00540F6C">
            <w:r>
              <w:rPr>
                <w:i/>
                <w:iCs/>
              </w:rPr>
              <w:t>v6.x-v10.x</w:t>
            </w:r>
          </w:p>
        </w:tc>
        <w:tc>
          <w:tcPr>
            <w:tcW w:w="2800" w:type="dxa"/>
            <w:tcBorders>
              <w:top w:val="none" w:sz="0" w:space="0" w:color="FFFFFF"/>
              <w:left w:val="none" w:sz="0" w:space="0" w:color="FFFFFF"/>
              <w:bottom w:val="none" w:sz="0" w:space="0" w:color="FFFFFF"/>
              <w:right w:val="none" w:sz="0" w:space="0" w:color="FFFFFF"/>
            </w:tcBorders>
          </w:tcPr>
          <w:p w14:paraId="6DB572D1" w14:textId="77777777" w:rsidR="00514AF6" w:rsidRDefault="00540F6C">
            <w:r>
              <w:rPr>
                <w:i/>
                <w:iCs/>
              </w:rPr>
              <w:t>Autonomous Intelligence OS</w:t>
            </w:r>
          </w:p>
        </w:tc>
        <w:tc>
          <w:tcPr>
            <w:tcW w:w="4200" w:type="dxa"/>
            <w:tcBorders>
              <w:top w:val="none" w:sz="0" w:space="0" w:color="FFFFFF"/>
              <w:left w:val="none" w:sz="0" w:space="0" w:color="FFFFFF"/>
              <w:bottom w:val="none" w:sz="0" w:space="0" w:color="FFFFFF"/>
              <w:right w:val="none" w:sz="0" w:space="0" w:color="FFFFFF"/>
            </w:tcBorders>
          </w:tcPr>
          <w:p w14:paraId="6DB572D2" w14:textId="77777777" w:rsidR="00514AF6" w:rsidRDefault="00540F6C">
            <w:r>
              <w:rPr>
                <w:i/>
                <w:iCs/>
              </w:rPr>
              <w:t>Real-world scaling to autonomous invention engines</w:t>
            </w:r>
          </w:p>
        </w:tc>
        <w:tc>
          <w:tcPr>
            <w:tcW w:w="960" w:type="dxa"/>
            <w:tcBorders>
              <w:top w:val="none" w:sz="0" w:space="0" w:color="FFFFFF"/>
              <w:left w:val="none" w:sz="0" w:space="0" w:color="FFFFFF"/>
              <w:bottom w:val="none" w:sz="0" w:space="0" w:color="FFFFFF"/>
              <w:right w:val="none" w:sz="0" w:space="0" w:color="FFFFFF"/>
            </w:tcBorders>
          </w:tcPr>
          <w:p w14:paraId="6DB572D3" w14:textId="77777777" w:rsidR="00514AF6" w:rsidRDefault="00540F6C">
            <w:r>
              <w:rPr>
                <w:color w:val="FF8C00"/>
              </w:rPr>
              <w:t>🚀</w:t>
            </w:r>
          </w:p>
        </w:tc>
      </w:tr>
    </w:tbl>
    <w:p w14:paraId="6DB572D5" w14:textId="77777777" w:rsidR="00514AF6" w:rsidRDefault="00540F6C">
      <w:r>
        <w:br w:type="page"/>
      </w:r>
    </w:p>
    <w:p w14:paraId="6DB572D6" w14:textId="77777777" w:rsidR="00514AF6" w:rsidRDefault="00540F6C">
      <w:pPr>
        <w:pStyle w:val="Heading1"/>
      </w:pPr>
      <w:bookmarkStart w:id="3" w:name="pipeline-architecture"/>
      <w:r>
        <w:lastRenderedPageBreak/>
        <w:t>4. Core Pipeline Architecture</w:t>
      </w:r>
      <w:bookmarkEnd w:id="3"/>
    </w:p>
    <w:p w14:paraId="6DB572D7" w14:textId="77777777" w:rsidR="00514AF6" w:rsidRDefault="00540F6C">
      <w:r>
        <w:t>Claire's architecture is built around a unified 30-stage lifecycle that processes information from initial signal ingestion through final package construction. The system employs multiple specialized pipelines optimized for different scenarios and outcomes.</w:t>
      </w:r>
    </w:p>
    <w:p w14:paraId="6DB572D8" w14:textId="77777777" w:rsidR="00514AF6" w:rsidRDefault="00540F6C">
      <w:pPr>
        <w:pStyle w:val="Heading2"/>
      </w:pPr>
      <w:r>
        <w:t>4.1 The 30 Stages</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177"/>
        <w:gridCol w:w="3492"/>
        <w:gridCol w:w="4357"/>
      </w:tblGrid>
      <w:tr w:rsidR="00514AF6" w14:paraId="6DB572DC" w14:textId="77777777">
        <w:trPr>
          <w:tblHeader/>
        </w:trPr>
        <w:tc>
          <w:tcPr>
            <w:tcW w:w="1200" w:type="dxa"/>
            <w:tcBorders>
              <w:top w:val="none" w:sz="0" w:space="0" w:color="FFFFFF"/>
              <w:left w:val="none" w:sz="0" w:space="0" w:color="FFFFFF"/>
              <w:bottom w:val="single" w:sz="4" w:space="0" w:color="000000"/>
              <w:right w:val="none" w:sz="0" w:space="0" w:color="FFFFFF"/>
            </w:tcBorders>
          </w:tcPr>
          <w:p w14:paraId="6DB572D9" w14:textId="77777777" w:rsidR="00514AF6" w:rsidRDefault="00540F6C">
            <w:pPr>
              <w:jc w:val="center"/>
            </w:pPr>
            <w:r>
              <w:rPr>
                <w:b/>
                <w:bCs/>
                <w:sz w:val="22"/>
                <w:szCs w:val="22"/>
              </w:rPr>
              <w:t>Stage</w:t>
            </w:r>
          </w:p>
        </w:tc>
        <w:tc>
          <w:tcPr>
            <w:tcW w:w="3600" w:type="dxa"/>
            <w:tcBorders>
              <w:top w:val="none" w:sz="0" w:space="0" w:color="FFFFFF"/>
              <w:left w:val="none" w:sz="0" w:space="0" w:color="FFFFFF"/>
              <w:bottom w:val="single" w:sz="4" w:space="0" w:color="000000"/>
              <w:right w:val="none" w:sz="0" w:space="0" w:color="FFFFFF"/>
            </w:tcBorders>
          </w:tcPr>
          <w:p w14:paraId="6DB572DA" w14:textId="77777777" w:rsidR="00514AF6" w:rsidRDefault="00540F6C">
            <w:pPr>
              <w:jc w:val="center"/>
            </w:pPr>
            <w:r>
              <w:rPr>
                <w:b/>
                <w:bCs/>
                <w:sz w:val="22"/>
                <w:szCs w:val="22"/>
              </w:rPr>
              <w:t>Name</w:t>
            </w:r>
          </w:p>
        </w:tc>
        <w:tc>
          <w:tcPr>
            <w:tcW w:w="4560" w:type="dxa"/>
            <w:tcBorders>
              <w:top w:val="none" w:sz="0" w:space="0" w:color="FFFFFF"/>
              <w:left w:val="none" w:sz="0" w:space="0" w:color="FFFFFF"/>
              <w:bottom w:val="single" w:sz="4" w:space="0" w:color="000000"/>
              <w:right w:val="none" w:sz="0" w:space="0" w:color="FFFFFF"/>
            </w:tcBorders>
          </w:tcPr>
          <w:p w14:paraId="6DB572DB" w14:textId="77777777" w:rsidR="00514AF6" w:rsidRDefault="00540F6C">
            <w:pPr>
              <w:jc w:val="center"/>
            </w:pPr>
            <w:r>
              <w:rPr>
                <w:b/>
                <w:bCs/>
                <w:sz w:val="22"/>
                <w:szCs w:val="22"/>
              </w:rPr>
              <w:t>Functional Group</w:t>
            </w:r>
          </w:p>
        </w:tc>
      </w:tr>
      <w:tr w:rsidR="00514AF6" w14:paraId="6DB572E0" w14:textId="77777777">
        <w:tc>
          <w:tcPr>
            <w:tcW w:w="1200" w:type="dxa"/>
            <w:tcBorders>
              <w:top w:val="none" w:sz="0" w:space="0" w:color="FFFFFF"/>
              <w:left w:val="none" w:sz="0" w:space="0" w:color="FFFFFF"/>
              <w:bottom w:val="none" w:sz="0" w:space="0" w:color="FFFFFF"/>
              <w:right w:val="none" w:sz="0" w:space="0" w:color="FFFFFF"/>
            </w:tcBorders>
          </w:tcPr>
          <w:p w14:paraId="6DB572DD" w14:textId="77777777" w:rsidR="00514AF6" w:rsidRDefault="00540F6C">
            <w:r>
              <w:t>1-5</w:t>
            </w:r>
          </w:p>
        </w:tc>
        <w:tc>
          <w:tcPr>
            <w:tcW w:w="3600" w:type="dxa"/>
            <w:tcBorders>
              <w:top w:val="none" w:sz="0" w:space="0" w:color="FFFFFF"/>
              <w:left w:val="none" w:sz="0" w:space="0" w:color="FFFFFF"/>
              <w:bottom w:val="none" w:sz="0" w:space="0" w:color="FFFFFF"/>
              <w:right w:val="none" w:sz="0" w:space="0" w:color="FFFFFF"/>
            </w:tcBorders>
          </w:tcPr>
          <w:p w14:paraId="6DB572DE" w14:textId="77777777" w:rsidR="00514AF6" w:rsidRDefault="00540F6C">
            <w:r>
              <w:t>Signal Ingestion → Normalization → Source Validation &amp; Weighting → Context Expansion → Signal Consolidation</w:t>
            </w:r>
          </w:p>
        </w:tc>
        <w:tc>
          <w:tcPr>
            <w:tcW w:w="4560" w:type="dxa"/>
            <w:tcBorders>
              <w:top w:val="none" w:sz="0" w:space="0" w:color="FFFFFF"/>
              <w:left w:val="none" w:sz="0" w:space="0" w:color="FFFFFF"/>
              <w:bottom w:val="none" w:sz="0" w:space="0" w:color="FFFFFF"/>
              <w:right w:val="none" w:sz="0" w:space="0" w:color="FFFFFF"/>
            </w:tcBorders>
          </w:tcPr>
          <w:p w14:paraId="6DB572DF" w14:textId="77777777" w:rsidR="00514AF6" w:rsidRDefault="00540F6C">
            <w:r>
              <w:rPr>
                <w:b/>
                <w:bCs/>
              </w:rPr>
              <w:t>Signal Governance</w:t>
            </w:r>
          </w:p>
        </w:tc>
      </w:tr>
      <w:tr w:rsidR="00514AF6" w14:paraId="6DB572E4" w14:textId="77777777">
        <w:tc>
          <w:tcPr>
            <w:tcW w:w="1200" w:type="dxa"/>
            <w:tcBorders>
              <w:top w:val="none" w:sz="0" w:space="0" w:color="FFFFFF"/>
              <w:left w:val="none" w:sz="0" w:space="0" w:color="FFFFFF"/>
              <w:bottom w:val="none" w:sz="0" w:space="0" w:color="FFFFFF"/>
              <w:right w:val="none" w:sz="0" w:space="0" w:color="FFFFFF"/>
            </w:tcBorders>
          </w:tcPr>
          <w:p w14:paraId="6DB572E1" w14:textId="77777777" w:rsidR="00514AF6" w:rsidRDefault="00540F6C">
            <w:r>
              <w:t>6-10</w:t>
            </w:r>
          </w:p>
        </w:tc>
        <w:tc>
          <w:tcPr>
            <w:tcW w:w="3600" w:type="dxa"/>
            <w:tcBorders>
              <w:top w:val="none" w:sz="0" w:space="0" w:color="FFFFFF"/>
              <w:left w:val="none" w:sz="0" w:space="0" w:color="FFFFFF"/>
              <w:bottom w:val="none" w:sz="0" w:space="0" w:color="FFFFFF"/>
              <w:right w:val="none" w:sz="0" w:space="0" w:color="FFFFFF"/>
            </w:tcBorders>
          </w:tcPr>
          <w:p w14:paraId="6DB572E2" w14:textId="77777777" w:rsidR="00514AF6" w:rsidRDefault="00540F6C">
            <w:r>
              <w:t>Entity Extraction → Relationship Mapping → Trend Discovery → Cluster Formation → Insight/Thesis Structuring</w:t>
            </w:r>
          </w:p>
        </w:tc>
        <w:tc>
          <w:tcPr>
            <w:tcW w:w="4560" w:type="dxa"/>
            <w:tcBorders>
              <w:top w:val="none" w:sz="0" w:space="0" w:color="FFFFFF"/>
              <w:left w:val="none" w:sz="0" w:space="0" w:color="FFFFFF"/>
              <w:bottom w:val="none" w:sz="0" w:space="0" w:color="FFFFFF"/>
              <w:right w:val="none" w:sz="0" w:space="0" w:color="FFFFFF"/>
            </w:tcBorders>
          </w:tcPr>
          <w:p w14:paraId="6DB572E3" w14:textId="77777777" w:rsidR="00514AF6" w:rsidRDefault="00540F6C">
            <w:r>
              <w:rPr>
                <w:b/>
                <w:bCs/>
              </w:rPr>
              <w:t>Trend Discovery &amp; Thesis Formation</w:t>
            </w:r>
          </w:p>
        </w:tc>
      </w:tr>
      <w:tr w:rsidR="00514AF6" w14:paraId="6DB572E8" w14:textId="77777777">
        <w:tc>
          <w:tcPr>
            <w:tcW w:w="1200" w:type="dxa"/>
            <w:tcBorders>
              <w:top w:val="none" w:sz="0" w:space="0" w:color="FFFFFF"/>
              <w:left w:val="none" w:sz="0" w:space="0" w:color="FFFFFF"/>
              <w:bottom w:val="none" w:sz="0" w:space="0" w:color="FFFFFF"/>
              <w:right w:val="none" w:sz="0" w:space="0" w:color="FFFFFF"/>
            </w:tcBorders>
          </w:tcPr>
          <w:p w14:paraId="6DB572E5" w14:textId="77777777" w:rsidR="00514AF6" w:rsidRDefault="00540F6C">
            <w:r>
              <w:t>11-14</w:t>
            </w:r>
          </w:p>
        </w:tc>
        <w:tc>
          <w:tcPr>
            <w:tcW w:w="3600" w:type="dxa"/>
            <w:tcBorders>
              <w:top w:val="none" w:sz="0" w:space="0" w:color="FFFFFF"/>
              <w:left w:val="none" w:sz="0" w:space="0" w:color="FFFFFF"/>
              <w:bottom w:val="none" w:sz="0" w:space="0" w:color="FFFFFF"/>
              <w:right w:val="none" w:sz="0" w:space="0" w:color="FFFFFF"/>
            </w:tcBorders>
          </w:tcPr>
          <w:p w14:paraId="6DB572E6" w14:textId="77777777" w:rsidR="00514AF6" w:rsidRDefault="00540F6C">
            <w:r>
              <w:t>Gap Detection → Gap Qualification → Discovery Generation → Breakthrough Identification &amp; Classification</w:t>
            </w:r>
          </w:p>
        </w:tc>
        <w:tc>
          <w:tcPr>
            <w:tcW w:w="4560" w:type="dxa"/>
            <w:tcBorders>
              <w:top w:val="none" w:sz="0" w:space="0" w:color="FFFFFF"/>
              <w:left w:val="none" w:sz="0" w:space="0" w:color="FFFFFF"/>
              <w:bottom w:val="none" w:sz="0" w:space="0" w:color="FFFFFF"/>
              <w:right w:val="none" w:sz="0" w:space="0" w:color="FFFFFF"/>
            </w:tcBorders>
          </w:tcPr>
          <w:p w14:paraId="6DB572E7" w14:textId="77777777" w:rsidR="00514AF6" w:rsidRDefault="00540F6C">
            <w:r>
              <w:rPr>
                <w:b/>
                <w:bCs/>
              </w:rPr>
              <w:t>Breakthrough Escalation</w:t>
            </w:r>
          </w:p>
        </w:tc>
      </w:tr>
      <w:tr w:rsidR="00514AF6" w14:paraId="6DB572EC" w14:textId="77777777">
        <w:tc>
          <w:tcPr>
            <w:tcW w:w="1200" w:type="dxa"/>
            <w:tcBorders>
              <w:top w:val="none" w:sz="0" w:space="0" w:color="FFFFFF"/>
              <w:left w:val="none" w:sz="0" w:space="0" w:color="FFFFFF"/>
              <w:bottom w:val="none" w:sz="0" w:space="0" w:color="FFFFFF"/>
              <w:right w:val="none" w:sz="0" w:space="0" w:color="FFFFFF"/>
            </w:tcBorders>
          </w:tcPr>
          <w:p w14:paraId="6DB572E9" w14:textId="77777777" w:rsidR="00514AF6" w:rsidRDefault="00540F6C">
            <w:r>
              <w:t>15-22</w:t>
            </w:r>
          </w:p>
        </w:tc>
        <w:tc>
          <w:tcPr>
            <w:tcW w:w="3600" w:type="dxa"/>
            <w:tcBorders>
              <w:top w:val="none" w:sz="0" w:space="0" w:color="FFFFFF"/>
              <w:left w:val="none" w:sz="0" w:space="0" w:color="FFFFFF"/>
              <w:bottom w:val="none" w:sz="0" w:space="0" w:color="FFFFFF"/>
              <w:right w:val="none" w:sz="0" w:space="0" w:color="FFFFFF"/>
            </w:tcBorders>
          </w:tcPr>
          <w:p w14:paraId="6DB572EA" w14:textId="77777777" w:rsidR="00514AF6" w:rsidRDefault="00540F6C">
            <w:r>
              <w:t>Advancement Path Selection → Auto Invention → Solution Structuring → Buildability → Viability → Manufacturability → Feasibility → Design Portal Output</w:t>
            </w:r>
          </w:p>
        </w:tc>
        <w:tc>
          <w:tcPr>
            <w:tcW w:w="4560" w:type="dxa"/>
            <w:tcBorders>
              <w:top w:val="none" w:sz="0" w:space="0" w:color="FFFFFF"/>
              <w:left w:val="none" w:sz="0" w:space="0" w:color="FFFFFF"/>
              <w:bottom w:val="none" w:sz="0" w:space="0" w:color="FFFFFF"/>
              <w:right w:val="none" w:sz="0" w:space="0" w:color="FFFFFF"/>
            </w:tcBorders>
          </w:tcPr>
          <w:p w14:paraId="6DB572EB" w14:textId="77777777" w:rsidR="00514AF6" w:rsidRDefault="00540F6C">
            <w:r>
              <w:rPr>
                <w:b/>
                <w:bCs/>
              </w:rPr>
              <w:t>Invention &amp; Design</w:t>
            </w:r>
          </w:p>
        </w:tc>
      </w:tr>
      <w:tr w:rsidR="00514AF6" w14:paraId="6DB572F0" w14:textId="77777777">
        <w:tc>
          <w:tcPr>
            <w:tcW w:w="1200" w:type="dxa"/>
            <w:tcBorders>
              <w:top w:val="none" w:sz="0" w:space="0" w:color="FFFFFF"/>
              <w:left w:val="none" w:sz="0" w:space="0" w:color="FFFFFF"/>
              <w:bottom w:val="none" w:sz="0" w:space="0" w:color="FFFFFF"/>
              <w:right w:val="none" w:sz="0" w:space="0" w:color="FFFFFF"/>
            </w:tcBorders>
          </w:tcPr>
          <w:p w14:paraId="6DB572ED" w14:textId="77777777" w:rsidR="00514AF6" w:rsidRDefault="00540F6C">
            <w:r>
              <w:t>23-27</w:t>
            </w:r>
          </w:p>
        </w:tc>
        <w:tc>
          <w:tcPr>
            <w:tcW w:w="3600" w:type="dxa"/>
            <w:tcBorders>
              <w:top w:val="none" w:sz="0" w:space="0" w:color="FFFFFF"/>
              <w:left w:val="none" w:sz="0" w:space="0" w:color="FFFFFF"/>
              <w:bottom w:val="none" w:sz="0" w:space="0" w:color="FFFFFF"/>
              <w:right w:val="none" w:sz="0" w:space="0" w:color="FFFFFF"/>
            </w:tcBorders>
          </w:tcPr>
          <w:p w14:paraId="6DB572EE" w14:textId="77777777" w:rsidR="00514AF6" w:rsidRDefault="00540F6C">
            <w:r>
              <w:t>Market Positioning → Moat &amp; Differentiation → Business Model &amp; Value Capture → Competitor Analysis → Portfolio Creation</w:t>
            </w:r>
          </w:p>
        </w:tc>
        <w:tc>
          <w:tcPr>
            <w:tcW w:w="4560" w:type="dxa"/>
            <w:tcBorders>
              <w:top w:val="none" w:sz="0" w:space="0" w:color="FFFFFF"/>
              <w:left w:val="none" w:sz="0" w:space="0" w:color="FFFFFF"/>
              <w:bottom w:val="none" w:sz="0" w:space="0" w:color="FFFFFF"/>
              <w:right w:val="none" w:sz="0" w:space="0" w:color="FFFFFF"/>
            </w:tcBorders>
          </w:tcPr>
          <w:p w14:paraId="6DB572EF" w14:textId="77777777" w:rsidR="00514AF6" w:rsidRDefault="00540F6C">
            <w:r>
              <w:rPr>
                <w:b/>
                <w:bCs/>
              </w:rPr>
              <w:t>Package Construction</w:t>
            </w:r>
          </w:p>
        </w:tc>
      </w:tr>
      <w:tr w:rsidR="00514AF6" w14:paraId="6DB572F4" w14:textId="77777777">
        <w:tc>
          <w:tcPr>
            <w:tcW w:w="1200" w:type="dxa"/>
            <w:tcBorders>
              <w:top w:val="none" w:sz="0" w:space="0" w:color="FFFFFF"/>
              <w:left w:val="none" w:sz="0" w:space="0" w:color="FFFFFF"/>
              <w:bottom w:val="none" w:sz="0" w:space="0" w:color="FFFFFF"/>
              <w:right w:val="none" w:sz="0" w:space="0" w:color="FFFFFF"/>
            </w:tcBorders>
          </w:tcPr>
          <w:p w14:paraId="6DB572F1" w14:textId="77777777" w:rsidR="00514AF6" w:rsidRDefault="00540F6C">
            <w:r>
              <w:lastRenderedPageBreak/>
              <w:t>28-30</w:t>
            </w:r>
          </w:p>
        </w:tc>
        <w:tc>
          <w:tcPr>
            <w:tcW w:w="3600" w:type="dxa"/>
            <w:tcBorders>
              <w:top w:val="none" w:sz="0" w:space="0" w:color="FFFFFF"/>
              <w:left w:val="none" w:sz="0" w:space="0" w:color="FFFFFF"/>
              <w:bottom w:val="none" w:sz="0" w:space="0" w:color="FFFFFF"/>
              <w:right w:val="none" w:sz="0" w:space="0" w:color="FFFFFF"/>
            </w:tcBorders>
          </w:tcPr>
          <w:p w14:paraId="6DB572F2" w14:textId="77777777" w:rsidR="00514AF6" w:rsidRDefault="00540F6C">
            <w:r>
              <w:t>Acquirer Identification → Acquisition Fit &amp; Rationale → Final Package Construction</w:t>
            </w:r>
          </w:p>
        </w:tc>
        <w:tc>
          <w:tcPr>
            <w:tcW w:w="4560" w:type="dxa"/>
            <w:tcBorders>
              <w:top w:val="none" w:sz="0" w:space="0" w:color="FFFFFF"/>
              <w:left w:val="none" w:sz="0" w:space="0" w:color="FFFFFF"/>
              <w:bottom w:val="none" w:sz="0" w:space="0" w:color="FFFFFF"/>
              <w:right w:val="none" w:sz="0" w:space="0" w:color="FFFFFF"/>
            </w:tcBorders>
          </w:tcPr>
          <w:p w14:paraId="6DB572F3" w14:textId="77777777" w:rsidR="00514AF6" w:rsidRDefault="00540F6C">
            <w:r>
              <w:rPr>
                <w:b/>
                <w:bCs/>
              </w:rPr>
              <w:t>Acquisition Intelligence</w:t>
            </w:r>
          </w:p>
        </w:tc>
      </w:tr>
    </w:tbl>
    <w:p w14:paraId="6DB572F5" w14:textId="77777777" w:rsidR="00514AF6" w:rsidRDefault="00540F6C">
      <w:pPr>
        <w:pStyle w:val="Heading2"/>
      </w:pPr>
      <w:r>
        <w:t>4.2 Branch Logic: Three Primary Routes</w:t>
      </w:r>
    </w:p>
    <w:p w14:paraId="6DB572F6" w14:textId="77777777" w:rsidR="00514AF6" w:rsidRDefault="00540F6C">
      <w:r>
        <w:t>After Stage 10 (Insight/Thesis Structuring), a decision gate evaluates signal strength and routes execution into the appropriate path:</w:t>
      </w:r>
    </w:p>
    <w:p w14:paraId="6DB572F7" w14:textId="77777777" w:rsidR="00514AF6" w:rsidRDefault="00540F6C">
      <w:pPr>
        <w:pStyle w:val="ListParagraph"/>
        <w:numPr>
          <w:ilvl w:val="0"/>
          <w:numId w:val="3"/>
        </w:numPr>
      </w:pPr>
      <w:r>
        <w:rPr>
          <w:b/>
          <w:bCs/>
        </w:rPr>
        <w:t xml:space="preserve">Portfolio Intelligence Path: </w:t>
      </w:r>
      <w:r>
        <w:t>Stages 23, 26, 27 - Portfolio actions, optimization recommendations, thesis updates</w:t>
      </w:r>
    </w:p>
    <w:p w14:paraId="6DB572F8" w14:textId="77777777" w:rsidR="00514AF6" w:rsidRDefault="00540F6C">
      <w:pPr>
        <w:pStyle w:val="ListParagraph"/>
        <w:numPr>
          <w:ilvl w:val="0"/>
          <w:numId w:val="3"/>
        </w:numPr>
      </w:pPr>
      <w:r>
        <w:rPr>
          <w:b/>
          <w:bCs/>
        </w:rPr>
        <w:t xml:space="preserve">Acquisition Intelligence Path: </w:t>
      </w:r>
      <w:r>
        <w:t>Stages 24, 25, 28, 29, 30 - Moat analysis, acquirer targeting, final acquisition packages</w:t>
      </w:r>
    </w:p>
    <w:p w14:paraId="6DB572F9" w14:textId="77777777" w:rsidR="00514AF6" w:rsidRDefault="00540F6C">
      <w:pPr>
        <w:pStyle w:val="ListParagraph"/>
        <w:numPr>
          <w:ilvl w:val="0"/>
          <w:numId w:val="3"/>
        </w:numPr>
      </w:pPr>
      <w:r>
        <w:rPr>
          <w:b/>
          <w:bCs/>
        </w:rPr>
        <w:t xml:space="preserve">Breakthrough/System Transformation Path: </w:t>
      </w:r>
      <w:r>
        <w:t>Stages 11-22, then 23-30 - Gap detection → auto invention → design/blueprints → full acquisition-ready package</w:t>
      </w:r>
    </w:p>
    <w:p w14:paraId="6DB572FA" w14:textId="77777777" w:rsidR="00514AF6" w:rsidRDefault="00540F6C">
      <w:r>
        <w:rPr>
          <w:b/>
          <w:bCs/>
        </w:rPr>
        <w:t xml:space="preserve">Key Design Principle: </w:t>
      </w:r>
      <w:r>
        <w:t>Not every signal deserves 30 stages. Weak signals produce portfolio intelligence. Strong signals escalate into breakthrough and acquisition paths. The governance layer enforces this discipline automatically.</w:t>
      </w:r>
    </w:p>
    <w:p w14:paraId="6DB572FB" w14:textId="77777777" w:rsidR="00514AF6" w:rsidRDefault="00540F6C">
      <w:r>
        <w:br w:type="page"/>
      </w:r>
    </w:p>
    <w:p w14:paraId="6DB572FC" w14:textId="77777777" w:rsidR="00514AF6" w:rsidRDefault="00540F6C">
      <w:pPr>
        <w:pStyle w:val="Heading1"/>
      </w:pPr>
      <w:bookmarkStart w:id="4" w:name="technical-architecture"/>
      <w:r>
        <w:lastRenderedPageBreak/>
        <w:t>5. Technical System Architecture</w:t>
      </w:r>
      <w:bookmarkEnd w:id="4"/>
    </w:p>
    <w:p w14:paraId="6DB572FD" w14:textId="77777777" w:rsidR="00514AF6" w:rsidRDefault="00540F6C">
      <w:r>
        <w:t xml:space="preserve">The Claire platform is built on </w:t>
      </w:r>
      <w:proofErr w:type="gramStart"/>
      <w:r>
        <w:t>a sophisticated</w:t>
      </w:r>
      <w:proofErr w:type="gramEnd"/>
      <w:r>
        <w:t xml:space="preserve"> technical architecture comprising 100+ Python source files across 19+ modules. This section details the technical implementation, codebase structure, and system capabilities at v5.90.2.</w:t>
      </w:r>
    </w:p>
    <w:p w14:paraId="6DB572FE" w14:textId="77777777" w:rsidR="00514AF6" w:rsidRDefault="00540F6C">
      <w:pPr>
        <w:pStyle w:val="Heading2"/>
      </w:pPr>
      <w:r>
        <w:t>5.1 Technology Stack</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85"/>
        <w:gridCol w:w="2279"/>
        <w:gridCol w:w="4462"/>
      </w:tblGrid>
      <w:tr w:rsidR="00514AF6" w14:paraId="6DB57302" w14:textId="77777777">
        <w:trPr>
          <w:tblHeader/>
        </w:trPr>
        <w:tc>
          <w:tcPr>
            <w:tcW w:w="2340" w:type="dxa"/>
            <w:tcBorders>
              <w:top w:val="none" w:sz="0" w:space="0" w:color="FFFFFF"/>
              <w:left w:val="none" w:sz="0" w:space="0" w:color="FFFFFF"/>
              <w:bottom w:val="single" w:sz="4" w:space="0" w:color="000000"/>
              <w:right w:val="none" w:sz="0" w:space="0" w:color="FFFFFF"/>
            </w:tcBorders>
          </w:tcPr>
          <w:p w14:paraId="6DB572FF" w14:textId="77777777" w:rsidR="00514AF6" w:rsidRDefault="00540F6C">
            <w:pPr>
              <w:jc w:val="center"/>
            </w:pPr>
            <w:r>
              <w:rPr>
                <w:b/>
                <w:bCs/>
                <w:sz w:val="22"/>
                <w:szCs w:val="22"/>
              </w:rPr>
              <w:t>Component</w:t>
            </w:r>
          </w:p>
        </w:tc>
        <w:tc>
          <w:tcPr>
            <w:tcW w:w="2340" w:type="dxa"/>
            <w:tcBorders>
              <w:top w:val="none" w:sz="0" w:space="0" w:color="FFFFFF"/>
              <w:left w:val="none" w:sz="0" w:space="0" w:color="FFFFFF"/>
              <w:bottom w:val="single" w:sz="4" w:space="0" w:color="000000"/>
              <w:right w:val="none" w:sz="0" w:space="0" w:color="FFFFFF"/>
            </w:tcBorders>
          </w:tcPr>
          <w:p w14:paraId="6DB57300" w14:textId="77777777" w:rsidR="00514AF6" w:rsidRDefault="00540F6C">
            <w:pPr>
              <w:jc w:val="center"/>
            </w:pPr>
            <w:r>
              <w:rPr>
                <w:b/>
                <w:bCs/>
                <w:sz w:val="22"/>
                <w:szCs w:val="22"/>
              </w:rPr>
              <w:t>Technology</w:t>
            </w:r>
          </w:p>
        </w:tc>
        <w:tc>
          <w:tcPr>
            <w:tcW w:w="4680" w:type="dxa"/>
            <w:tcBorders>
              <w:top w:val="none" w:sz="0" w:space="0" w:color="FFFFFF"/>
              <w:left w:val="none" w:sz="0" w:space="0" w:color="FFFFFF"/>
              <w:bottom w:val="single" w:sz="4" w:space="0" w:color="000000"/>
              <w:right w:val="none" w:sz="0" w:space="0" w:color="FFFFFF"/>
            </w:tcBorders>
          </w:tcPr>
          <w:p w14:paraId="6DB57301" w14:textId="77777777" w:rsidR="00514AF6" w:rsidRDefault="00540F6C">
            <w:pPr>
              <w:jc w:val="center"/>
            </w:pPr>
            <w:r>
              <w:rPr>
                <w:b/>
                <w:bCs/>
                <w:sz w:val="22"/>
                <w:szCs w:val="22"/>
              </w:rPr>
              <w:t>Notes</w:t>
            </w:r>
          </w:p>
        </w:tc>
      </w:tr>
      <w:tr w:rsidR="00514AF6" w14:paraId="6DB57306" w14:textId="77777777">
        <w:tc>
          <w:tcPr>
            <w:tcW w:w="2340" w:type="dxa"/>
            <w:tcBorders>
              <w:top w:val="none" w:sz="0" w:space="0" w:color="FFFFFF"/>
              <w:left w:val="none" w:sz="0" w:space="0" w:color="FFFFFF"/>
              <w:bottom w:val="none" w:sz="0" w:space="0" w:color="FFFFFF"/>
              <w:right w:val="none" w:sz="0" w:space="0" w:color="FFFFFF"/>
            </w:tcBorders>
          </w:tcPr>
          <w:p w14:paraId="6DB57303" w14:textId="77777777" w:rsidR="00514AF6" w:rsidRDefault="00540F6C">
            <w:r>
              <w:t>Runtime</w:t>
            </w:r>
          </w:p>
        </w:tc>
        <w:tc>
          <w:tcPr>
            <w:tcW w:w="2340" w:type="dxa"/>
            <w:tcBorders>
              <w:top w:val="none" w:sz="0" w:space="0" w:color="FFFFFF"/>
              <w:left w:val="none" w:sz="0" w:space="0" w:color="FFFFFF"/>
              <w:bottom w:val="none" w:sz="0" w:space="0" w:color="FFFFFF"/>
              <w:right w:val="none" w:sz="0" w:space="0" w:color="FFFFFF"/>
            </w:tcBorders>
          </w:tcPr>
          <w:p w14:paraId="6DB57304" w14:textId="77777777" w:rsidR="00514AF6" w:rsidRDefault="00540F6C">
            <w:r>
              <w:t>Python 3.11 / 3.13</w:t>
            </w:r>
          </w:p>
        </w:tc>
        <w:tc>
          <w:tcPr>
            <w:tcW w:w="4680" w:type="dxa"/>
            <w:tcBorders>
              <w:top w:val="none" w:sz="0" w:space="0" w:color="FFFFFF"/>
              <w:left w:val="none" w:sz="0" w:space="0" w:color="FFFFFF"/>
              <w:bottom w:val="none" w:sz="0" w:space="0" w:color="FFFFFF"/>
              <w:right w:val="none" w:sz="0" w:space="0" w:color="FFFFFF"/>
            </w:tcBorders>
          </w:tcPr>
          <w:p w14:paraId="6DB57305" w14:textId="77777777" w:rsidR="00514AF6" w:rsidRDefault="00540F6C">
            <w:r>
              <w:t xml:space="preserve">Dual version support confirmed by </w:t>
            </w:r>
            <w:proofErr w:type="spellStart"/>
            <w:r>
              <w:t>bytecache</w:t>
            </w:r>
            <w:proofErr w:type="spellEnd"/>
            <w:r>
              <w:t xml:space="preserve"> files</w:t>
            </w:r>
          </w:p>
        </w:tc>
      </w:tr>
      <w:tr w:rsidR="00514AF6" w14:paraId="6DB5730A" w14:textId="77777777">
        <w:tc>
          <w:tcPr>
            <w:tcW w:w="2340" w:type="dxa"/>
            <w:tcBorders>
              <w:top w:val="none" w:sz="0" w:space="0" w:color="FFFFFF"/>
              <w:left w:val="none" w:sz="0" w:space="0" w:color="FFFFFF"/>
              <w:bottom w:val="none" w:sz="0" w:space="0" w:color="FFFFFF"/>
              <w:right w:val="none" w:sz="0" w:space="0" w:color="FFFFFF"/>
            </w:tcBorders>
          </w:tcPr>
          <w:p w14:paraId="6DB57307" w14:textId="77777777" w:rsidR="00514AF6" w:rsidRDefault="00540F6C">
            <w:r>
              <w:t>Web Framework</w:t>
            </w:r>
          </w:p>
        </w:tc>
        <w:tc>
          <w:tcPr>
            <w:tcW w:w="2340" w:type="dxa"/>
            <w:tcBorders>
              <w:top w:val="none" w:sz="0" w:space="0" w:color="FFFFFF"/>
              <w:left w:val="none" w:sz="0" w:space="0" w:color="FFFFFF"/>
              <w:bottom w:val="none" w:sz="0" w:space="0" w:color="FFFFFF"/>
              <w:right w:val="none" w:sz="0" w:space="0" w:color="FFFFFF"/>
            </w:tcBorders>
          </w:tcPr>
          <w:p w14:paraId="6DB57308" w14:textId="77777777" w:rsidR="00514AF6" w:rsidRDefault="00540F6C">
            <w:proofErr w:type="spellStart"/>
            <w:r>
              <w:t>aiohttp</w:t>
            </w:r>
            <w:proofErr w:type="spellEnd"/>
          </w:p>
        </w:tc>
        <w:tc>
          <w:tcPr>
            <w:tcW w:w="4680" w:type="dxa"/>
            <w:tcBorders>
              <w:top w:val="none" w:sz="0" w:space="0" w:color="FFFFFF"/>
              <w:left w:val="none" w:sz="0" w:space="0" w:color="FFFFFF"/>
              <w:bottom w:val="none" w:sz="0" w:space="0" w:color="FFFFFF"/>
              <w:right w:val="none" w:sz="0" w:space="0" w:color="FFFFFF"/>
            </w:tcBorders>
          </w:tcPr>
          <w:p w14:paraId="6DB57309" w14:textId="77777777" w:rsidR="00514AF6" w:rsidRDefault="00540F6C">
            <w:r>
              <w:t>Async HTTP server for high-throughput API operations</w:t>
            </w:r>
          </w:p>
        </w:tc>
      </w:tr>
      <w:tr w:rsidR="00514AF6" w14:paraId="6DB5730E" w14:textId="77777777">
        <w:tc>
          <w:tcPr>
            <w:tcW w:w="2340" w:type="dxa"/>
            <w:tcBorders>
              <w:top w:val="none" w:sz="0" w:space="0" w:color="FFFFFF"/>
              <w:left w:val="none" w:sz="0" w:space="0" w:color="FFFFFF"/>
              <w:bottom w:val="none" w:sz="0" w:space="0" w:color="FFFFFF"/>
              <w:right w:val="none" w:sz="0" w:space="0" w:color="FFFFFF"/>
            </w:tcBorders>
          </w:tcPr>
          <w:p w14:paraId="6DB5730B" w14:textId="77777777" w:rsidR="00514AF6" w:rsidRDefault="00540F6C">
            <w:r>
              <w:t>Data Validation</w:t>
            </w:r>
          </w:p>
        </w:tc>
        <w:tc>
          <w:tcPr>
            <w:tcW w:w="2340" w:type="dxa"/>
            <w:tcBorders>
              <w:top w:val="none" w:sz="0" w:space="0" w:color="FFFFFF"/>
              <w:left w:val="none" w:sz="0" w:space="0" w:color="FFFFFF"/>
              <w:bottom w:val="none" w:sz="0" w:space="0" w:color="FFFFFF"/>
              <w:right w:val="none" w:sz="0" w:space="0" w:color="FFFFFF"/>
            </w:tcBorders>
          </w:tcPr>
          <w:p w14:paraId="6DB5730C" w14:textId="77777777" w:rsidR="00514AF6" w:rsidRDefault="00540F6C">
            <w:proofErr w:type="spellStart"/>
            <w:r>
              <w:t>Pydantic</w:t>
            </w:r>
            <w:proofErr w:type="spellEnd"/>
            <w:r>
              <w:t xml:space="preserve"> 2.13.3</w:t>
            </w:r>
          </w:p>
        </w:tc>
        <w:tc>
          <w:tcPr>
            <w:tcW w:w="4680" w:type="dxa"/>
            <w:tcBorders>
              <w:top w:val="none" w:sz="0" w:space="0" w:color="FFFFFF"/>
              <w:left w:val="none" w:sz="0" w:space="0" w:color="FFFFFF"/>
              <w:bottom w:val="none" w:sz="0" w:space="0" w:color="FFFFFF"/>
              <w:right w:val="none" w:sz="0" w:space="0" w:color="FFFFFF"/>
            </w:tcBorders>
          </w:tcPr>
          <w:p w14:paraId="6DB5730D" w14:textId="77777777" w:rsidR="00514AF6" w:rsidRDefault="00540F6C">
            <w:r>
              <w:t>Schema enforcement for all data models and API contracts</w:t>
            </w:r>
          </w:p>
        </w:tc>
      </w:tr>
      <w:tr w:rsidR="00514AF6" w14:paraId="6DB57312" w14:textId="77777777">
        <w:tc>
          <w:tcPr>
            <w:tcW w:w="2340" w:type="dxa"/>
            <w:tcBorders>
              <w:top w:val="none" w:sz="0" w:space="0" w:color="FFFFFF"/>
              <w:left w:val="none" w:sz="0" w:space="0" w:color="FFFFFF"/>
              <w:bottom w:val="none" w:sz="0" w:space="0" w:color="FFFFFF"/>
              <w:right w:val="none" w:sz="0" w:space="0" w:color="FFFFFF"/>
            </w:tcBorders>
          </w:tcPr>
          <w:p w14:paraId="6DB5730F" w14:textId="77777777" w:rsidR="00514AF6" w:rsidRDefault="00540F6C">
            <w:r>
              <w:t>Deployment</w:t>
            </w:r>
          </w:p>
        </w:tc>
        <w:tc>
          <w:tcPr>
            <w:tcW w:w="2340" w:type="dxa"/>
            <w:tcBorders>
              <w:top w:val="none" w:sz="0" w:space="0" w:color="FFFFFF"/>
              <w:left w:val="none" w:sz="0" w:space="0" w:color="FFFFFF"/>
              <w:bottom w:val="none" w:sz="0" w:space="0" w:color="FFFFFF"/>
              <w:right w:val="none" w:sz="0" w:space="0" w:color="FFFFFF"/>
            </w:tcBorders>
          </w:tcPr>
          <w:p w14:paraId="6DB57310" w14:textId="77777777" w:rsidR="00514AF6" w:rsidRDefault="00540F6C">
            <w:r>
              <w:t>Docker + nginx</w:t>
            </w:r>
          </w:p>
        </w:tc>
        <w:tc>
          <w:tcPr>
            <w:tcW w:w="4680" w:type="dxa"/>
            <w:tcBorders>
              <w:top w:val="none" w:sz="0" w:space="0" w:color="FFFFFF"/>
              <w:left w:val="none" w:sz="0" w:space="0" w:color="FFFFFF"/>
              <w:bottom w:val="none" w:sz="0" w:space="0" w:color="FFFFFF"/>
              <w:right w:val="none" w:sz="0" w:space="0" w:color="FFFFFF"/>
            </w:tcBorders>
          </w:tcPr>
          <w:p w14:paraId="6DB57311" w14:textId="77777777" w:rsidR="00514AF6" w:rsidRDefault="00540F6C">
            <w:r>
              <w:t>Containerized deployment with reverse proxy</w:t>
            </w:r>
          </w:p>
        </w:tc>
      </w:tr>
      <w:tr w:rsidR="00514AF6" w14:paraId="6DB57316" w14:textId="77777777">
        <w:tc>
          <w:tcPr>
            <w:tcW w:w="2340" w:type="dxa"/>
            <w:tcBorders>
              <w:top w:val="none" w:sz="0" w:space="0" w:color="FFFFFF"/>
              <w:left w:val="none" w:sz="0" w:space="0" w:color="FFFFFF"/>
              <w:bottom w:val="none" w:sz="0" w:space="0" w:color="FFFFFF"/>
              <w:right w:val="none" w:sz="0" w:space="0" w:color="FFFFFF"/>
            </w:tcBorders>
          </w:tcPr>
          <w:p w14:paraId="6DB57313" w14:textId="77777777" w:rsidR="00514AF6" w:rsidRDefault="00540F6C">
            <w:r>
              <w:t>CI/CD</w:t>
            </w:r>
          </w:p>
        </w:tc>
        <w:tc>
          <w:tcPr>
            <w:tcW w:w="2340" w:type="dxa"/>
            <w:tcBorders>
              <w:top w:val="none" w:sz="0" w:space="0" w:color="FFFFFF"/>
              <w:left w:val="none" w:sz="0" w:space="0" w:color="FFFFFF"/>
              <w:bottom w:val="none" w:sz="0" w:space="0" w:color="FFFFFF"/>
              <w:right w:val="none" w:sz="0" w:space="0" w:color="FFFFFF"/>
            </w:tcBorders>
          </w:tcPr>
          <w:p w14:paraId="6DB57314" w14:textId="77777777" w:rsidR="00514AF6" w:rsidRDefault="00540F6C">
            <w:r>
              <w:t>GitHub Actions</w:t>
            </w:r>
          </w:p>
        </w:tc>
        <w:tc>
          <w:tcPr>
            <w:tcW w:w="4680" w:type="dxa"/>
            <w:tcBorders>
              <w:top w:val="none" w:sz="0" w:space="0" w:color="FFFFFF"/>
              <w:left w:val="none" w:sz="0" w:space="0" w:color="FFFFFF"/>
              <w:bottom w:val="none" w:sz="0" w:space="0" w:color="FFFFFF"/>
              <w:right w:val="none" w:sz="0" w:space="0" w:color="FFFFFF"/>
            </w:tcBorders>
          </w:tcPr>
          <w:p w14:paraId="6DB57315" w14:textId="77777777" w:rsidR="00514AF6" w:rsidRDefault="00540F6C">
            <w:r>
              <w:t>Automated testing, linting, and build verification</w:t>
            </w:r>
          </w:p>
        </w:tc>
      </w:tr>
    </w:tbl>
    <w:p w14:paraId="6DB57317" w14:textId="77777777" w:rsidR="00514AF6" w:rsidRDefault="00540F6C">
      <w:pPr>
        <w:pStyle w:val="Heading2"/>
      </w:pPr>
      <w:r>
        <w:t>5.2 Module Architecture</w:t>
      </w:r>
    </w:p>
    <w:p w14:paraId="6DB57318" w14:textId="77777777" w:rsidR="00514AF6" w:rsidRDefault="00540F6C">
      <w:r>
        <w:t>The Claire platform consists of 19+ specialized modules, each handling specific aspects of the 30-stage lifecycle:</w:t>
      </w:r>
    </w:p>
    <w:p w14:paraId="6DB57319" w14:textId="77777777" w:rsidR="00514AF6" w:rsidRDefault="00540F6C">
      <w:r>
        <w:rPr>
          <w:b/>
          <w:bCs/>
        </w:rPr>
        <w:t>Core Processing Modules:</w:t>
      </w:r>
    </w:p>
    <w:p w14:paraId="6DB5731A" w14:textId="77777777" w:rsidR="00514AF6" w:rsidRDefault="00540F6C">
      <w:pPr>
        <w:pStyle w:val="ListParagraph"/>
        <w:numPr>
          <w:ilvl w:val="0"/>
          <w:numId w:val="2"/>
        </w:numPr>
      </w:pPr>
      <w:proofErr w:type="gramStart"/>
      <w:r>
        <w:rPr>
          <w:b/>
          <w:bCs/>
        </w:rPr>
        <w:t>lifecycle</w:t>
      </w:r>
      <w:proofErr w:type="gramEnd"/>
      <w:r>
        <w:rPr>
          <w:b/>
          <w:bCs/>
        </w:rPr>
        <w:t xml:space="preserve">/: </w:t>
      </w:r>
      <w:r>
        <w:t>Governance spine - 9 files managing stage contracts, completion gates, and lifecycle execution</w:t>
      </w:r>
    </w:p>
    <w:p w14:paraId="6DB5731B" w14:textId="77777777" w:rsidR="00514AF6" w:rsidRDefault="00540F6C">
      <w:pPr>
        <w:pStyle w:val="ListParagraph"/>
        <w:numPr>
          <w:ilvl w:val="0"/>
          <w:numId w:val="2"/>
        </w:numPr>
      </w:pPr>
      <w:proofErr w:type="spellStart"/>
      <w:r>
        <w:rPr>
          <w:b/>
          <w:bCs/>
        </w:rPr>
        <w:t>live_intelligence</w:t>
      </w:r>
      <w:proofErr w:type="spellEnd"/>
      <w:r>
        <w:rPr>
          <w:b/>
          <w:bCs/>
        </w:rPr>
        <w:t xml:space="preserve">/: </w:t>
      </w:r>
      <w:r>
        <w:t>Real-time intelligence engine - 10 files handling signal extraction, trend clustering, gap detection</w:t>
      </w:r>
    </w:p>
    <w:p w14:paraId="6DB5731C" w14:textId="77777777" w:rsidR="00514AF6" w:rsidRDefault="00540F6C">
      <w:pPr>
        <w:pStyle w:val="ListParagraph"/>
        <w:numPr>
          <w:ilvl w:val="0"/>
          <w:numId w:val="2"/>
        </w:numPr>
      </w:pPr>
      <w:r>
        <w:rPr>
          <w:b/>
          <w:bCs/>
        </w:rPr>
        <w:t xml:space="preserve">core/: </w:t>
      </w:r>
      <w:r>
        <w:t>Central processing engine - 7 files for data routing, semantic analysis, and signal amplification</w:t>
      </w:r>
    </w:p>
    <w:p w14:paraId="6DB5731D" w14:textId="77777777" w:rsidR="00514AF6" w:rsidRDefault="00540F6C">
      <w:r>
        <w:rPr>
          <w:b/>
          <w:bCs/>
        </w:rPr>
        <w:t>Data &amp; Integration Modules:</w:t>
      </w:r>
    </w:p>
    <w:p w14:paraId="6DB5731E" w14:textId="77777777" w:rsidR="00514AF6" w:rsidRDefault="00540F6C">
      <w:pPr>
        <w:pStyle w:val="ListParagraph"/>
        <w:numPr>
          <w:ilvl w:val="0"/>
          <w:numId w:val="2"/>
        </w:numPr>
      </w:pPr>
      <w:r>
        <w:rPr>
          <w:b/>
          <w:bCs/>
        </w:rPr>
        <w:t xml:space="preserve">connectors/: </w:t>
      </w:r>
      <w:r>
        <w:t>Data source connectors - 10 files for academic, financial, market, news, and patent data</w:t>
      </w:r>
    </w:p>
    <w:p w14:paraId="6DB5731F" w14:textId="77777777" w:rsidR="00514AF6" w:rsidRDefault="00540F6C">
      <w:pPr>
        <w:pStyle w:val="ListParagraph"/>
        <w:numPr>
          <w:ilvl w:val="0"/>
          <w:numId w:val="2"/>
        </w:numPr>
      </w:pPr>
      <w:proofErr w:type="spellStart"/>
      <w:r>
        <w:rPr>
          <w:b/>
          <w:bCs/>
        </w:rPr>
        <w:lastRenderedPageBreak/>
        <w:t>api</w:t>
      </w:r>
      <w:proofErr w:type="spellEnd"/>
      <w:r>
        <w:rPr>
          <w:b/>
          <w:bCs/>
        </w:rPr>
        <w:t xml:space="preserve">/: </w:t>
      </w:r>
      <w:r>
        <w:t>HTTP API layer - 14 files providing complete REST interface</w:t>
      </w:r>
    </w:p>
    <w:p w14:paraId="6DB57320" w14:textId="77777777" w:rsidR="00514AF6" w:rsidRDefault="00540F6C">
      <w:pPr>
        <w:pStyle w:val="ListParagraph"/>
        <w:numPr>
          <w:ilvl w:val="0"/>
          <w:numId w:val="2"/>
        </w:numPr>
      </w:pPr>
      <w:r>
        <w:rPr>
          <w:b/>
          <w:bCs/>
        </w:rPr>
        <w:t xml:space="preserve">ingestion/: </w:t>
      </w:r>
      <w:r>
        <w:t>Signal ingestion and preprocessing - 3 files for loading, validation, and normalization</w:t>
      </w:r>
    </w:p>
    <w:p w14:paraId="6DB57321" w14:textId="77777777" w:rsidR="00514AF6" w:rsidRDefault="00540F6C">
      <w:r>
        <w:rPr>
          <w:b/>
          <w:bCs/>
        </w:rPr>
        <w:t>Intelligence &amp; Analysis Modules:</w:t>
      </w:r>
    </w:p>
    <w:p w14:paraId="6DB57322" w14:textId="77777777" w:rsidR="00514AF6" w:rsidRDefault="00540F6C">
      <w:pPr>
        <w:pStyle w:val="ListParagraph"/>
        <w:numPr>
          <w:ilvl w:val="0"/>
          <w:numId w:val="2"/>
        </w:numPr>
      </w:pPr>
      <w:r>
        <w:rPr>
          <w:b/>
          <w:bCs/>
        </w:rPr>
        <w:t xml:space="preserve">concepts/: </w:t>
      </w:r>
      <w:r>
        <w:t>Concept generation and breakthrough filtering - 3 files implementing the 60+ category taxonomy</w:t>
      </w:r>
    </w:p>
    <w:p w14:paraId="6DB57323" w14:textId="77777777" w:rsidR="00514AF6" w:rsidRDefault="00540F6C">
      <w:pPr>
        <w:pStyle w:val="ListParagraph"/>
        <w:numPr>
          <w:ilvl w:val="0"/>
          <w:numId w:val="2"/>
        </w:numPr>
      </w:pPr>
      <w:r>
        <w:rPr>
          <w:b/>
          <w:bCs/>
        </w:rPr>
        <w:t xml:space="preserve">analysis/: </w:t>
      </w:r>
      <w:r>
        <w:t>Pattern analysis and feature extraction - 4 files for demand modeling and pattern detection</w:t>
      </w:r>
    </w:p>
    <w:p w14:paraId="6DB57324" w14:textId="77777777" w:rsidR="00514AF6" w:rsidRDefault="00540F6C">
      <w:pPr>
        <w:pStyle w:val="ListParagraph"/>
        <w:numPr>
          <w:ilvl w:val="0"/>
          <w:numId w:val="2"/>
        </w:numPr>
      </w:pPr>
      <w:r>
        <w:rPr>
          <w:b/>
          <w:bCs/>
        </w:rPr>
        <w:t xml:space="preserve">acquirers/: </w:t>
      </w:r>
      <w:r>
        <w:t>Acquirer intelligence - 3 files for dataset management, matching, and scoring</w:t>
      </w:r>
    </w:p>
    <w:p w14:paraId="6DB57325" w14:textId="77777777" w:rsidR="00514AF6" w:rsidRDefault="00540F6C">
      <w:pPr>
        <w:pStyle w:val="Heading2"/>
      </w:pPr>
      <w:r>
        <w:t>5.3 Launch Modes &amp; Deployment</w:t>
      </w:r>
    </w:p>
    <w:p w14:paraId="6DB57326" w14:textId="77777777" w:rsidR="00514AF6" w:rsidRDefault="00540F6C">
      <w:r>
        <w:t>Claire supports four distinct launch modes, each optimized for different deployment scenarios:</w:t>
      </w:r>
    </w:p>
    <w:p w14:paraId="6DB57327" w14:textId="77777777" w:rsidR="00514AF6" w:rsidRDefault="00540F6C">
      <w:pPr>
        <w:pStyle w:val="ListParagraph"/>
        <w:numPr>
          <w:ilvl w:val="0"/>
          <w:numId w:val="3"/>
        </w:numPr>
      </w:pPr>
      <w:r>
        <w:rPr>
          <w:b/>
          <w:bCs/>
        </w:rPr>
        <w:t xml:space="preserve">Standard Mode: </w:t>
      </w:r>
      <w:r>
        <w:t>Default configuration for local development with verbose logging and debug mode</w:t>
      </w:r>
    </w:p>
    <w:p w14:paraId="6DB57328" w14:textId="77777777" w:rsidR="00514AF6" w:rsidRDefault="00540F6C">
      <w:pPr>
        <w:pStyle w:val="ListParagraph"/>
        <w:numPr>
          <w:ilvl w:val="0"/>
          <w:numId w:val="3"/>
        </w:numPr>
      </w:pPr>
      <w:r>
        <w:rPr>
          <w:b/>
          <w:bCs/>
        </w:rPr>
        <w:t xml:space="preserve">Desktop Mode: </w:t>
      </w:r>
      <w:r>
        <w:t>Local UI integration with dashboard interface for single-machine operation</w:t>
      </w:r>
    </w:p>
    <w:p w14:paraId="6DB57329" w14:textId="77777777" w:rsidR="00514AF6" w:rsidRDefault="00540F6C">
      <w:pPr>
        <w:pStyle w:val="ListParagraph"/>
        <w:numPr>
          <w:ilvl w:val="0"/>
          <w:numId w:val="3"/>
        </w:numPr>
      </w:pPr>
      <w:r>
        <w:rPr>
          <w:b/>
          <w:bCs/>
        </w:rPr>
        <w:t xml:space="preserve">Live Mode: </w:t>
      </w:r>
      <w:r>
        <w:t>Production deployment with full data connections, production API keys, and strict rate limits</w:t>
      </w:r>
    </w:p>
    <w:p w14:paraId="6DB5732A" w14:textId="77777777" w:rsidR="00514AF6" w:rsidRDefault="00540F6C">
      <w:pPr>
        <w:pStyle w:val="ListParagraph"/>
        <w:numPr>
          <w:ilvl w:val="0"/>
          <w:numId w:val="3"/>
        </w:numPr>
      </w:pPr>
      <w:r>
        <w:rPr>
          <w:b/>
          <w:bCs/>
        </w:rPr>
        <w:t xml:space="preserve">Portable Mode: </w:t>
      </w:r>
      <w:r>
        <w:t>Self-contained deployment with bundled dependencies for machines without pre-configured Python environment</w:t>
      </w:r>
    </w:p>
    <w:p w14:paraId="6DB5732B" w14:textId="77777777" w:rsidR="00514AF6" w:rsidRDefault="00540F6C">
      <w:pPr>
        <w:pStyle w:val="Heading2"/>
      </w:pPr>
      <w:r>
        <w:t>5.4 API Architecture</w:t>
      </w:r>
    </w:p>
    <w:p w14:paraId="6DB5732C" w14:textId="77777777" w:rsidR="00514AF6" w:rsidRDefault="00540F6C">
      <w:r>
        <w:t>The Claire API provides comprehensive access to all system functionality through domain-specific route modules:</w:t>
      </w:r>
    </w:p>
    <w:p w14:paraId="6DB5732D" w14:textId="77777777" w:rsidR="00514AF6" w:rsidRDefault="00540F6C">
      <w:pPr>
        <w:pStyle w:val="ListParagraph"/>
        <w:numPr>
          <w:ilvl w:val="0"/>
          <w:numId w:val="2"/>
        </w:numPr>
      </w:pPr>
      <w:r>
        <w:rPr>
          <w:b/>
          <w:bCs/>
        </w:rPr>
        <w:t xml:space="preserve">Pipeline Management: </w:t>
      </w:r>
      <w:r>
        <w:t>Execute runs, query status, retrieve results</w:t>
      </w:r>
    </w:p>
    <w:p w14:paraId="6DB5732E" w14:textId="77777777" w:rsidR="00514AF6" w:rsidRDefault="00540F6C">
      <w:pPr>
        <w:pStyle w:val="ListParagraph"/>
        <w:numPr>
          <w:ilvl w:val="0"/>
          <w:numId w:val="2"/>
        </w:numPr>
      </w:pPr>
      <w:r>
        <w:rPr>
          <w:b/>
          <w:bCs/>
        </w:rPr>
        <w:t xml:space="preserve">Acquirer Intelligence: </w:t>
      </w:r>
      <w:r>
        <w:t>Search, match, and score potential acquirers</w:t>
      </w:r>
    </w:p>
    <w:p w14:paraId="6DB5732F" w14:textId="77777777" w:rsidR="00514AF6" w:rsidRDefault="00540F6C">
      <w:pPr>
        <w:pStyle w:val="ListParagraph"/>
        <w:numPr>
          <w:ilvl w:val="0"/>
          <w:numId w:val="2"/>
        </w:numPr>
      </w:pPr>
      <w:r>
        <w:rPr>
          <w:b/>
          <w:bCs/>
        </w:rPr>
        <w:t xml:space="preserve">Dashboard Data: </w:t>
      </w:r>
      <w:r>
        <w:t>Real-time metrics and system monitoring</w:t>
      </w:r>
    </w:p>
    <w:p w14:paraId="6DB57330" w14:textId="77777777" w:rsidR="00514AF6" w:rsidRDefault="00540F6C">
      <w:pPr>
        <w:pStyle w:val="ListParagraph"/>
        <w:numPr>
          <w:ilvl w:val="0"/>
          <w:numId w:val="2"/>
        </w:numPr>
      </w:pPr>
      <w:r>
        <w:rPr>
          <w:b/>
          <w:bCs/>
        </w:rPr>
        <w:t xml:space="preserve">Run History: </w:t>
      </w:r>
      <w:r>
        <w:t>Browse and compare historical pipeline executions</w:t>
      </w:r>
    </w:p>
    <w:p w14:paraId="6DB57331" w14:textId="77777777" w:rsidR="00514AF6" w:rsidRDefault="00540F6C">
      <w:pPr>
        <w:pStyle w:val="ListParagraph"/>
        <w:numPr>
          <w:ilvl w:val="0"/>
          <w:numId w:val="2"/>
        </w:numPr>
      </w:pPr>
      <w:r>
        <w:rPr>
          <w:b/>
          <w:bCs/>
        </w:rPr>
        <w:t xml:space="preserve">Connector Management: </w:t>
      </w:r>
      <w:r>
        <w:t>Enable, disable, and monitor data source connections</w:t>
      </w:r>
    </w:p>
    <w:p w14:paraId="6DB57332" w14:textId="77777777" w:rsidR="00514AF6" w:rsidRDefault="00540F6C">
      <w:r>
        <w:br w:type="page"/>
      </w:r>
    </w:p>
    <w:p w14:paraId="6DB57333" w14:textId="77777777" w:rsidR="00514AF6" w:rsidRDefault="00540F6C">
      <w:pPr>
        <w:pStyle w:val="Heading1"/>
      </w:pPr>
      <w:bookmarkStart w:id="5" w:name="breakthrough-classification"/>
      <w:r>
        <w:lastRenderedPageBreak/>
        <w:t>6. Breakthrough Classification System</w:t>
      </w:r>
      <w:bookmarkEnd w:id="5"/>
    </w:p>
    <w:p w14:paraId="6DB57334" w14:textId="77777777" w:rsidR="00514AF6" w:rsidRDefault="00540F6C">
      <w:r>
        <w:t>Claire employs a comprehensive breakthrough classification system that categorizes technological advances across 60+ distinct categories. This systematic approach ensures comprehensive coverage of all potential breakthrough types and enables precise routing and analysis.</w:t>
      </w:r>
    </w:p>
    <w:p w14:paraId="6DB57335" w14:textId="77777777" w:rsidR="00514AF6" w:rsidRDefault="00540F6C">
      <w:pPr>
        <w:pStyle w:val="Heading2"/>
      </w:pPr>
      <w:r>
        <w:t>6.1 Domain Clusters &amp; Categories</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28"/>
        <w:gridCol w:w="5998"/>
      </w:tblGrid>
      <w:tr w:rsidR="00514AF6" w14:paraId="6DB57338" w14:textId="77777777">
        <w:trPr>
          <w:tblHeader/>
        </w:trPr>
        <w:tc>
          <w:tcPr>
            <w:tcW w:w="3120" w:type="dxa"/>
            <w:tcBorders>
              <w:top w:val="none" w:sz="0" w:space="0" w:color="FFFFFF"/>
              <w:left w:val="none" w:sz="0" w:space="0" w:color="FFFFFF"/>
              <w:bottom w:val="single" w:sz="4" w:space="0" w:color="000000"/>
              <w:right w:val="none" w:sz="0" w:space="0" w:color="FFFFFF"/>
            </w:tcBorders>
          </w:tcPr>
          <w:p w14:paraId="6DB57336" w14:textId="77777777" w:rsidR="00514AF6" w:rsidRDefault="00540F6C">
            <w:pPr>
              <w:jc w:val="center"/>
            </w:pPr>
            <w:r>
              <w:rPr>
                <w:b/>
                <w:bCs/>
                <w:sz w:val="22"/>
                <w:szCs w:val="22"/>
              </w:rPr>
              <w:t>Domain Cluster</w:t>
            </w:r>
          </w:p>
        </w:tc>
        <w:tc>
          <w:tcPr>
            <w:tcW w:w="6240" w:type="dxa"/>
            <w:tcBorders>
              <w:top w:val="none" w:sz="0" w:space="0" w:color="FFFFFF"/>
              <w:left w:val="none" w:sz="0" w:space="0" w:color="FFFFFF"/>
              <w:bottom w:val="single" w:sz="4" w:space="0" w:color="000000"/>
              <w:right w:val="none" w:sz="0" w:space="0" w:color="FFFFFF"/>
            </w:tcBorders>
          </w:tcPr>
          <w:p w14:paraId="6DB57337" w14:textId="77777777" w:rsidR="00514AF6" w:rsidRDefault="00540F6C">
            <w:pPr>
              <w:jc w:val="center"/>
            </w:pPr>
            <w:r>
              <w:rPr>
                <w:b/>
                <w:bCs/>
                <w:sz w:val="22"/>
                <w:szCs w:val="22"/>
              </w:rPr>
              <w:t>Categories</w:t>
            </w:r>
          </w:p>
        </w:tc>
      </w:tr>
      <w:tr w:rsidR="00514AF6" w14:paraId="6DB5733B" w14:textId="77777777">
        <w:tc>
          <w:tcPr>
            <w:tcW w:w="3120" w:type="dxa"/>
            <w:tcBorders>
              <w:top w:val="none" w:sz="0" w:space="0" w:color="FFFFFF"/>
              <w:left w:val="none" w:sz="0" w:space="0" w:color="FFFFFF"/>
              <w:bottom w:val="none" w:sz="0" w:space="0" w:color="FFFFFF"/>
              <w:right w:val="none" w:sz="0" w:space="0" w:color="FFFFFF"/>
            </w:tcBorders>
          </w:tcPr>
          <w:p w14:paraId="6DB57339" w14:textId="77777777" w:rsidR="00514AF6" w:rsidRDefault="00540F6C">
            <w:r>
              <w:rPr>
                <w:b/>
                <w:bCs/>
              </w:rPr>
              <w:t>Technology &amp; Science</w:t>
            </w:r>
          </w:p>
        </w:tc>
        <w:tc>
          <w:tcPr>
            <w:tcW w:w="6240" w:type="dxa"/>
            <w:tcBorders>
              <w:top w:val="none" w:sz="0" w:space="0" w:color="FFFFFF"/>
              <w:left w:val="none" w:sz="0" w:space="0" w:color="FFFFFF"/>
              <w:bottom w:val="none" w:sz="0" w:space="0" w:color="FFFFFF"/>
              <w:right w:val="none" w:sz="0" w:space="0" w:color="FFFFFF"/>
            </w:tcBorders>
          </w:tcPr>
          <w:p w14:paraId="6DB5733A" w14:textId="77777777" w:rsidR="00514AF6" w:rsidRDefault="00540F6C">
            <w:r>
              <w:t>Technological, Scientific, Software/Platform, AI/Machine Learning, Data/Information, Signal Detection</w:t>
            </w:r>
          </w:p>
        </w:tc>
      </w:tr>
      <w:tr w:rsidR="00514AF6" w14:paraId="6DB5733E" w14:textId="77777777">
        <w:tc>
          <w:tcPr>
            <w:tcW w:w="3120" w:type="dxa"/>
            <w:tcBorders>
              <w:top w:val="none" w:sz="0" w:space="0" w:color="FFFFFF"/>
              <w:left w:val="none" w:sz="0" w:space="0" w:color="FFFFFF"/>
              <w:bottom w:val="none" w:sz="0" w:space="0" w:color="FFFFFF"/>
              <w:right w:val="none" w:sz="0" w:space="0" w:color="FFFFFF"/>
            </w:tcBorders>
          </w:tcPr>
          <w:p w14:paraId="6DB5733C" w14:textId="77777777" w:rsidR="00514AF6" w:rsidRDefault="00540F6C">
            <w:r>
              <w:rPr>
                <w:b/>
                <w:bCs/>
              </w:rPr>
              <w:t>Discovery &amp; Trends</w:t>
            </w:r>
          </w:p>
        </w:tc>
        <w:tc>
          <w:tcPr>
            <w:tcW w:w="6240" w:type="dxa"/>
            <w:tcBorders>
              <w:top w:val="none" w:sz="0" w:space="0" w:color="FFFFFF"/>
              <w:left w:val="none" w:sz="0" w:space="0" w:color="FFFFFF"/>
              <w:bottom w:val="none" w:sz="0" w:space="0" w:color="FFFFFF"/>
              <w:right w:val="none" w:sz="0" w:space="0" w:color="FFFFFF"/>
            </w:tcBorders>
          </w:tcPr>
          <w:p w14:paraId="6DB5733D" w14:textId="77777777" w:rsidR="00514AF6" w:rsidRDefault="00540F6C">
            <w:r>
              <w:t>Trend Discovery, Market Timing, Market Structure, Gap Discovery, Cross-Domain Synthesis, Convergence, Discontinuity, Asymmetry</w:t>
            </w:r>
          </w:p>
        </w:tc>
      </w:tr>
      <w:tr w:rsidR="00514AF6" w14:paraId="6DB57341" w14:textId="77777777">
        <w:tc>
          <w:tcPr>
            <w:tcW w:w="3120" w:type="dxa"/>
            <w:tcBorders>
              <w:top w:val="none" w:sz="0" w:space="0" w:color="FFFFFF"/>
              <w:left w:val="none" w:sz="0" w:space="0" w:color="FFFFFF"/>
              <w:bottom w:val="none" w:sz="0" w:space="0" w:color="FFFFFF"/>
              <w:right w:val="none" w:sz="0" w:space="0" w:color="FFFFFF"/>
            </w:tcBorders>
          </w:tcPr>
          <w:p w14:paraId="6DB5733F" w14:textId="77777777" w:rsidR="00514AF6" w:rsidRDefault="00540F6C">
            <w:r>
              <w:rPr>
                <w:b/>
                <w:bCs/>
              </w:rPr>
              <w:t>Portfolio &amp; Finance</w:t>
            </w:r>
          </w:p>
        </w:tc>
        <w:tc>
          <w:tcPr>
            <w:tcW w:w="6240" w:type="dxa"/>
            <w:tcBorders>
              <w:top w:val="none" w:sz="0" w:space="0" w:color="FFFFFF"/>
              <w:left w:val="none" w:sz="0" w:space="0" w:color="FFFFFF"/>
              <w:bottom w:val="none" w:sz="0" w:space="0" w:color="FFFFFF"/>
              <w:right w:val="none" w:sz="0" w:space="0" w:color="FFFFFF"/>
            </w:tcBorders>
          </w:tcPr>
          <w:p w14:paraId="6DB57340" w14:textId="77777777" w:rsidR="00514AF6" w:rsidRDefault="00540F6C">
            <w:r>
              <w:t>Portfolio Construction, Portfolio Optimization, Financial, Risk/Hedging, Cost Structure</w:t>
            </w:r>
          </w:p>
        </w:tc>
      </w:tr>
      <w:tr w:rsidR="00514AF6" w14:paraId="6DB57344" w14:textId="77777777">
        <w:tc>
          <w:tcPr>
            <w:tcW w:w="3120" w:type="dxa"/>
            <w:tcBorders>
              <w:top w:val="none" w:sz="0" w:space="0" w:color="FFFFFF"/>
              <w:left w:val="none" w:sz="0" w:space="0" w:color="FFFFFF"/>
              <w:bottom w:val="none" w:sz="0" w:space="0" w:color="FFFFFF"/>
              <w:right w:val="none" w:sz="0" w:space="0" w:color="FFFFFF"/>
            </w:tcBorders>
          </w:tcPr>
          <w:p w14:paraId="6DB57342" w14:textId="77777777" w:rsidR="00514AF6" w:rsidRDefault="00540F6C">
            <w:r>
              <w:rPr>
                <w:b/>
                <w:bCs/>
              </w:rPr>
              <w:t>Business &amp; Strategy</w:t>
            </w:r>
          </w:p>
        </w:tc>
        <w:tc>
          <w:tcPr>
            <w:tcW w:w="6240" w:type="dxa"/>
            <w:tcBorders>
              <w:top w:val="none" w:sz="0" w:space="0" w:color="FFFFFF"/>
              <w:left w:val="none" w:sz="0" w:space="0" w:color="FFFFFF"/>
              <w:bottom w:val="none" w:sz="0" w:space="0" w:color="FFFFFF"/>
              <w:right w:val="none" w:sz="0" w:space="0" w:color="FFFFFF"/>
            </w:tcBorders>
          </w:tcPr>
          <w:p w14:paraId="6DB57343" w14:textId="77777777" w:rsidR="00514AF6" w:rsidRDefault="00540F6C">
            <w:r>
              <w:t>Business Model, Value Capture, Distribution, Customer/Demand, Latent Demand, Category Creation, Strategic Positioning, Competitive Displacement</w:t>
            </w:r>
          </w:p>
        </w:tc>
      </w:tr>
      <w:tr w:rsidR="00514AF6" w14:paraId="6DB57347" w14:textId="77777777">
        <w:tc>
          <w:tcPr>
            <w:tcW w:w="3120" w:type="dxa"/>
            <w:tcBorders>
              <w:top w:val="none" w:sz="0" w:space="0" w:color="FFFFFF"/>
              <w:left w:val="none" w:sz="0" w:space="0" w:color="FFFFFF"/>
              <w:bottom w:val="none" w:sz="0" w:space="0" w:color="FFFFFF"/>
              <w:right w:val="none" w:sz="0" w:space="0" w:color="FFFFFF"/>
            </w:tcBorders>
          </w:tcPr>
          <w:p w14:paraId="6DB57345" w14:textId="77777777" w:rsidR="00514AF6" w:rsidRDefault="00540F6C">
            <w:r>
              <w:rPr>
                <w:b/>
                <w:bCs/>
              </w:rPr>
              <w:t>Operations &amp; Production</w:t>
            </w:r>
          </w:p>
        </w:tc>
        <w:tc>
          <w:tcPr>
            <w:tcW w:w="6240" w:type="dxa"/>
            <w:tcBorders>
              <w:top w:val="none" w:sz="0" w:space="0" w:color="FFFFFF"/>
              <w:left w:val="none" w:sz="0" w:space="0" w:color="FFFFFF"/>
              <w:bottom w:val="none" w:sz="0" w:space="0" w:color="FFFFFF"/>
              <w:right w:val="none" w:sz="0" w:space="0" w:color="FFFFFF"/>
            </w:tcBorders>
          </w:tcPr>
          <w:p w14:paraId="6DB57346" w14:textId="77777777" w:rsidR="00514AF6" w:rsidRDefault="00540F6C">
            <w:r>
              <w:t>Operational, Process, Manufacturing, Supply Chain, Infrastructure, Energy/Resource, Speed/Time-to-Market, Quality/Reliability, Safety/Risk-Control</w:t>
            </w:r>
          </w:p>
        </w:tc>
      </w:tr>
      <w:tr w:rsidR="00514AF6" w14:paraId="6DB5734A" w14:textId="77777777">
        <w:tc>
          <w:tcPr>
            <w:tcW w:w="3120" w:type="dxa"/>
            <w:tcBorders>
              <w:top w:val="none" w:sz="0" w:space="0" w:color="FFFFFF"/>
              <w:left w:val="none" w:sz="0" w:space="0" w:color="FFFFFF"/>
              <w:bottom w:val="none" w:sz="0" w:space="0" w:color="FFFFFF"/>
              <w:right w:val="none" w:sz="0" w:space="0" w:color="FFFFFF"/>
            </w:tcBorders>
          </w:tcPr>
          <w:p w14:paraId="6DB57348" w14:textId="77777777" w:rsidR="00514AF6" w:rsidRDefault="00540F6C">
            <w:r>
              <w:rPr>
                <w:b/>
                <w:bCs/>
              </w:rPr>
              <w:t>Systems &amp; Architecture</w:t>
            </w:r>
          </w:p>
        </w:tc>
        <w:tc>
          <w:tcPr>
            <w:tcW w:w="6240" w:type="dxa"/>
            <w:tcBorders>
              <w:top w:val="none" w:sz="0" w:space="0" w:color="FFFFFF"/>
              <w:left w:val="none" w:sz="0" w:space="0" w:color="FFFFFF"/>
              <w:bottom w:val="none" w:sz="0" w:space="0" w:color="FFFFFF"/>
              <w:right w:val="none" w:sz="0" w:space="0" w:color="FFFFFF"/>
            </w:tcBorders>
          </w:tcPr>
          <w:p w14:paraId="6DB57349" w14:textId="77777777" w:rsidR="00514AF6" w:rsidRDefault="00540F6C">
            <w:r>
              <w:t>System Architecture, Existing System Replacement, System Integration, Automation, Scalability, Deployment</w:t>
            </w:r>
          </w:p>
        </w:tc>
      </w:tr>
      <w:tr w:rsidR="00514AF6" w14:paraId="6DB5734D" w14:textId="77777777">
        <w:tc>
          <w:tcPr>
            <w:tcW w:w="3120" w:type="dxa"/>
            <w:tcBorders>
              <w:top w:val="none" w:sz="0" w:space="0" w:color="FFFFFF"/>
              <w:left w:val="none" w:sz="0" w:space="0" w:color="FFFFFF"/>
              <w:bottom w:val="none" w:sz="0" w:space="0" w:color="FFFFFF"/>
              <w:right w:val="none" w:sz="0" w:space="0" w:color="FFFFFF"/>
            </w:tcBorders>
          </w:tcPr>
          <w:p w14:paraId="6DB5734B" w14:textId="77777777" w:rsidR="00514AF6" w:rsidRDefault="00540F6C">
            <w:r>
              <w:rPr>
                <w:b/>
                <w:bCs/>
              </w:rPr>
              <w:t>Legal &amp; Governance</w:t>
            </w:r>
          </w:p>
        </w:tc>
        <w:tc>
          <w:tcPr>
            <w:tcW w:w="6240" w:type="dxa"/>
            <w:tcBorders>
              <w:top w:val="none" w:sz="0" w:space="0" w:color="FFFFFF"/>
              <w:left w:val="none" w:sz="0" w:space="0" w:color="FFFFFF"/>
              <w:bottom w:val="none" w:sz="0" w:space="0" w:color="FFFFFF"/>
              <w:right w:val="none" w:sz="0" w:space="0" w:color="FFFFFF"/>
            </w:tcBorders>
          </w:tcPr>
          <w:p w14:paraId="6DB5734C" w14:textId="77777777" w:rsidR="00514AF6" w:rsidRDefault="00540F6C">
            <w:r>
              <w:t>Regulatory, Compliance, Legal/IP, Governance, Evidence/Traceability</w:t>
            </w:r>
          </w:p>
        </w:tc>
      </w:tr>
      <w:tr w:rsidR="00514AF6" w14:paraId="6DB57350" w14:textId="77777777">
        <w:tc>
          <w:tcPr>
            <w:tcW w:w="3120" w:type="dxa"/>
            <w:tcBorders>
              <w:top w:val="none" w:sz="0" w:space="0" w:color="FFFFFF"/>
              <w:left w:val="none" w:sz="0" w:space="0" w:color="FFFFFF"/>
              <w:bottom w:val="none" w:sz="0" w:space="0" w:color="FFFFFF"/>
              <w:right w:val="none" w:sz="0" w:space="0" w:color="FFFFFF"/>
            </w:tcBorders>
          </w:tcPr>
          <w:p w14:paraId="6DB5734E" w14:textId="77777777" w:rsidR="00514AF6" w:rsidRDefault="00540F6C">
            <w:r>
              <w:rPr>
                <w:b/>
                <w:bCs/>
              </w:rPr>
              <w:t>Acquisition &amp; Deals</w:t>
            </w:r>
          </w:p>
        </w:tc>
        <w:tc>
          <w:tcPr>
            <w:tcW w:w="6240" w:type="dxa"/>
            <w:tcBorders>
              <w:top w:val="none" w:sz="0" w:space="0" w:color="FFFFFF"/>
              <w:left w:val="none" w:sz="0" w:space="0" w:color="FFFFFF"/>
              <w:bottom w:val="none" w:sz="0" w:space="0" w:color="FFFFFF"/>
              <w:right w:val="none" w:sz="0" w:space="0" w:color="FFFFFF"/>
            </w:tcBorders>
          </w:tcPr>
          <w:p w14:paraId="6DB5734F" w14:textId="77777777" w:rsidR="00514AF6" w:rsidRDefault="00540F6C">
            <w:r>
              <w:t>Acquisition Strategy, M&amp;A/Deal Structure, Moat, Productization, Commercialization</w:t>
            </w:r>
          </w:p>
        </w:tc>
      </w:tr>
      <w:tr w:rsidR="00514AF6" w14:paraId="6DB57353" w14:textId="77777777">
        <w:tc>
          <w:tcPr>
            <w:tcW w:w="3120" w:type="dxa"/>
            <w:tcBorders>
              <w:top w:val="none" w:sz="0" w:space="0" w:color="FFFFFF"/>
              <w:left w:val="none" w:sz="0" w:space="0" w:color="FFFFFF"/>
              <w:bottom w:val="none" w:sz="0" w:space="0" w:color="FFFFFF"/>
              <w:right w:val="none" w:sz="0" w:space="0" w:color="FFFFFF"/>
            </w:tcBorders>
          </w:tcPr>
          <w:p w14:paraId="6DB57351" w14:textId="77777777" w:rsidR="00514AF6" w:rsidRDefault="00540F6C">
            <w:r>
              <w:rPr>
                <w:b/>
                <w:bCs/>
              </w:rPr>
              <w:lastRenderedPageBreak/>
              <w:t>Intelligence &amp; Learning</w:t>
            </w:r>
          </w:p>
        </w:tc>
        <w:tc>
          <w:tcPr>
            <w:tcW w:w="6240" w:type="dxa"/>
            <w:tcBorders>
              <w:top w:val="none" w:sz="0" w:space="0" w:color="FFFFFF"/>
              <w:left w:val="none" w:sz="0" w:space="0" w:color="FFFFFF"/>
              <w:bottom w:val="none" w:sz="0" w:space="0" w:color="FFFFFF"/>
              <w:right w:val="none" w:sz="0" w:space="0" w:color="FFFFFF"/>
            </w:tcBorders>
          </w:tcPr>
          <w:p w14:paraId="6DB57352" w14:textId="77777777" w:rsidR="00514AF6" w:rsidRDefault="00540F6C">
            <w:r>
              <w:t>Learning Loop, Recursive Self-Ingestion, Design/Blueprint</w:t>
            </w:r>
          </w:p>
        </w:tc>
      </w:tr>
    </w:tbl>
    <w:p w14:paraId="6DB57354" w14:textId="77777777" w:rsidR="00514AF6" w:rsidRDefault="00540F6C">
      <w:r>
        <w:rPr>
          <w:b/>
          <w:bCs/>
        </w:rPr>
        <w:t xml:space="preserve">Total: 61 distinct breakthrough classification categories. </w:t>
      </w:r>
      <w:r>
        <w:t>This taxonomy is original to Claire and extends far beyond the "technological breakthrough" framing used by all existing platforms.</w:t>
      </w:r>
    </w:p>
    <w:p w14:paraId="6DB57355" w14:textId="77777777" w:rsidR="00514AF6" w:rsidRDefault="00540F6C">
      <w:r>
        <w:br w:type="page"/>
      </w:r>
    </w:p>
    <w:p w14:paraId="6DB57356" w14:textId="77777777" w:rsidR="00514AF6" w:rsidRDefault="00540F6C">
      <w:pPr>
        <w:pStyle w:val="Heading1"/>
      </w:pPr>
      <w:bookmarkStart w:id="6" w:name="singularity-timeline"/>
      <w:r>
        <w:lastRenderedPageBreak/>
        <w:t>7. AI Singularity Technology Timeline</w:t>
      </w:r>
      <w:bookmarkEnd w:id="6"/>
    </w:p>
    <w:p w14:paraId="6DB57357" w14:textId="77777777" w:rsidR="00514AF6" w:rsidRDefault="00540F6C">
      <w:r>
        <w:t>Claire's development occurs within the broader context of accelerating technological progress toward the AI singularity. Understanding this timeline is crucial for positioning Claire's capabilities and future evolution.</w:t>
      </w:r>
    </w:p>
    <w:p w14:paraId="6DB57358" w14:textId="77777777" w:rsidR="00514AF6" w:rsidRDefault="00540F6C">
      <w:pPr>
        <w:pStyle w:val="Heading2"/>
      </w:pPr>
      <w:r>
        <w:t>7.1 Singularity Approach Era (2025-2035)</w:t>
      </w:r>
    </w:p>
    <w:p w14:paraId="6DB57359" w14:textId="77777777" w:rsidR="00514AF6" w:rsidRDefault="00540F6C">
      <w:r>
        <w:t xml:space="preserve">Expert consensus analysis based on 9,800+ predictions </w:t>
      </w:r>
      <w:proofErr w:type="gramStart"/>
      <w:r>
        <w:t>indicates</w:t>
      </w:r>
      <w:proofErr w:type="gramEnd"/>
      <w:r>
        <w:t>:</w:t>
      </w:r>
    </w:p>
    <w:p w14:paraId="6DB5735A" w14:textId="77777777" w:rsidR="00514AF6" w:rsidRDefault="00540F6C">
      <w:pPr>
        <w:pStyle w:val="ListParagraph"/>
        <w:numPr>
          <w:ilvl w:val="0"/>
          <w:numId w:val="2"/>
        </w:numPr>
      </w:pPr>
      <w:r>
        <w:rPr>
          <w:b/>
          <w:bCs/>
        </w:rPr>
        <w:t xml:space="preserve">2025 (Current): </w:t>
      </w:r>
      <w:r>
        <w:t>Advanced AI agents and autonomous systems like Claire emerge</w:t>
      </w:r>
    </w:p>
    <w:p w14:paraId="6DB5735B" w14:textId="77777777" w:rsidR="00514AF6" w:rsidRDefault="00540F6C">
      <w:pPr>
        <w:pStyle w:val="ListParagraph"/>
        <w:numPr>
          <w:ilvl w:val="0"/>
          <w:numId w:val="2"/>
        </w:numPr>
      </w:pPr>
      <w:r>
        <w:rPr>
          <w:b/>
          <w:bCs/>
        </w:rPr>
        <w:t xml:space="preserve">2027-2030: </w:t>
      </w:r>
      <w:r>
        <w:t>AGI emergence (50% probability) - AI systems matching human performance across all cognitive tasks</w:t>
      </w:r>
    </w:p>
    <w:p w14:paraId="6DB5735C" w14:textId="77777777" w:rsidR="00514AF6" w:rsidRDefault="00540F6C">
      <w:pPr>
        <w:pStyle w:val="ListParagraph"/>
        <w:numPr>
          <w:ilvl w:val="0"/>
          <w:numId w:val="2"/>
        </w:numPr>
      </w:pPr>
      <w:r>
        <w:rPr>
          <w:b/>
          <w:bCs/>
        </w:rPr>
        <w:t xml:space="preserve">2030-2035: </w:t>
      </w:r>
      <w:r>
        <w:t>Technological Singularity (70% probability) - recursive intelligence explosion begins</w:t>
      </w:r>
    </w:p>
    <w:p w14:paraId="6DB5735D" w14:textId="77777777" w:rsidR="00514AF6" w:rsidRDefault="00540F6C">
      <w:pPr>
        <w:pStyle w:val="ListParagraph"/>
        <w:numPr>
          <w:ilvl w:val="0"/>
          <w:numId w:val="2"/>
        </w:numPr>
      </w:pPr>
      <w:r>
        <w:rPr>
          <w:b/>
          <w:bCs/>
        </w:rPr>
        <w:t xml:space="preserve">2032-2037: </w:t>
      </w:r>
      <w:r>
        <w:t>Most likely Singularity window (expert consensus) - autonomous invention engines fully operational</w:t>
      </w:r>
    </w:p>
    <w:p w14:paraId="6DB5735E" w14:textId="77777777" w:rsidR="00514AF6" w:rsidRDefault="00540F6C">
      <w:pPr>
        <w:pStyle w:val="Heading2"/>
      </w:pPr>
      <w:r>
        <w:t>7.2 Autonomous Invention Engine Intelligence Loops</w:t>
      </w:r>
    </w:p>
    <w:p w14:paraId="6DB5735F" w14:textId="77777777" w:rsidR="00514AF6" w:rsidRDefault="00540F6C">
      <w:r>
        <w:t>Claire's architecture anticipates post-singularity capabilities through eight interconnected intelligence loops:</w:t>
      </w:r>
    </w:p>
    <w:p w14:paraId="6DB57360" w14:textId="77777777" w:rsidR="00514AF6" w:rsidRDefault="00540F6C">
      <w:pPr>
        <w:pStyle w:val="ListParagraph"/>
        <w:numPr>
          <w:ilvl w:val="0"/>
          <w:numId w:val="3"/>
        </w:numPr>
      </w:pPr>
      <w:r>
        <w:rPr>
          <w:b/>
          <w:bCs/>
        </w:rPr>
        <w:t xml:space="preserve">Discovery Loop: </w:t>
      </w:r>
      <w:r>
        <w:t>Web search intelligence, patent mining, code repository analysis, and component database management</w:t>
      </w:r>
    </w:p>
    <w:p w14:paraId="6DB57361" w14:textId="77777777" w:rsidR="00514AF6" w:rsidRDefault="00540F6C">
      <w:pPr>
        <w:pStyle w:val="ListParagraph"/>
        <w:numPr>
          <w:ilvl w:val="0"/>
          <w:numId w:val="3"/>
        </w:numPr>
      </w:pPr>
      <w:r>
        <w:rPr>
          <w:b/>
          <w:bCs/>
        </w:rPr>
        <w:t xml:space="preserve">Analysis Loop: </w:t>
      </w:r>
      <w:r>
        <w:t>Pattern recognition, trend prediction, gap analysis, and competitive intelligence</w:t>
      </w:r>
    </w:p>
    <w:p w14:paraId="6DB57362" w14:textId="77777777" w:rsidR="00514AF6" w:rsidRDefault="00540F6C">
      <w:pPr>
        <w:pStyle w:val="ListParagraph"/>
        <w:numPr>
          <w:ilvl w:val="0"/>
          <w:numId w:val="3"/>
        </w:numPr>
      </w:pPr>
      <w:r>
        <w:rPr>
          <w:b/>
          <w:bCs/>
        </w:rPr>
        <w:t xml:space="preserve">Synthesis Loop: </w:t>
      </w:r>
      <w:r>
        <w:t>Generative design, component combination, app stack assembly, and multi-permutation testing</w:t>
      </w:r>
    </w:p>
    <w:p w14:paraId="6DB57363" w14:textId="77777777" w:rsidR="00514AF6" w:rsidRDefault="00540F6C">
      <w:pPr>
        <w:pStyle w:val="ListParagraph"/>
        <w:numPr>
          <w:ilvl w:val="0"/>
          <w:numId w:val="3"/>
        </w:numPr>
      </w:pPr>
      <w:r>
        <w:rPr>
          <w:b/>
          <w:bCs/>
        </w:rPr>
        <w:t xml:space="preserve">Validation Loop: </w:t>
      </w:r>
      <w:r>
        <w:t xml:space="preserve">Technical feasibility, market validation, prototype development, and </w:t>
      </w:r>
      <w:proofErr w:type="gramStart"/>
      <w:r>
        <w:t>performance benchmarking</w:t>
      </w:r>
      <w:proofErr w:type="gramEnd"/>
    </w:p>
    <w:p w14:paraId="6DB57364" w14:textId="77777777" w:rsidR="00514AF6" w:rsidRDefault="00540F6C">
      <w:pPr>
        <w:pStyle w:val="ListParagraph"/>
        <w:numPr>
          <w:ilvl w:val="0"/>
          <w:numId w:val="3"/>
        </w:numPr>
      </w:pPr>
      <w:r>
        <w:rPr>
          <w:b/>
          <w:bCs/>
        </w:rPr>
        <w:t xml:space="preserve">Regulatory Intelligence: </w:t>
      </w:r>
      <w:r>
        <w:t>Compliance mapping, standards analysis, safety assessment, and IP landscape analysis</w:t>
      </w:r>
    </w:p>
    <w:p w14:paraId="6DB57365" w14:textId="77777777" w:rsidR="00514AF6" w:rsidRDefault="00540F6C">
      <w:pPr>
        <w:pStyle w:val="ListParagraph"/>
        <w:numPr>
          <w:ilvl w:val="0"/>
          <w:numId w:val="3"/>
        </w:numPr>
      </w:pPr>
      <w:r>
        <w:rPr>
          <w:b/>
          <w:bCs/>
        </w:rPr>
        <w:t xml:space="preserve">Marketing Intelligence: </w:t>
      </w:r>
      <w:r>
        <w:t>Market segmentation, demand prediction, pricing optimization, and channel strategy</w:t>
      </w:r>
    </w:p>
    <w:p w14:paraId="6DB57366" w14:textId="77777777" w:rsidR="00514AF6" w:rsidRDefault="00540F6C">
      <w:pPr>
        <w:pStyle w:val="ListParagraph"/>
        <w:numPr>
          <w:ilvl w:val="0"/>
          <w:numId w:val="3"/>
        </w:numPr>
      </w:pPr>
      <w:r>
        <w:rPr>
          <w:b/>
          <w:bCs/>
        </w:rPr>
        <w:t xml:space="preserve">Execution Loop: </w:t>
      </w:r>
      <w:r>
        <w:t>Deal creation, supply chain optimization, quality control, and customer delivery</w:t>
      </w:r>
    </w:p>
    <w:p w14:paraId="6DB57367" w14:textId="77777777" w:rsidR="00514AF6" w:rsidRDefault="00540F6C">
      <w:pPr>
        <w:pStyle w:val="ListParagraph"/>
        <w:numPr>
          <w:ilvl w:val="0"/>
          <w:numId w:val="3"/>
        </w:numPr>
      </w:pPr>
      <w:r>
        <w:rPr>
          <w:b/>
          <w:bCs/>
        </w:rPr>
        <w:t xml:space="preserve">Autonomous Decision Engine: </w:t>
      </w:r>
      <w:r>
        <w:t>Go/no-go decisions, resource allocation, timeline management, and risk management</w:t>
      </w:r>
    </w:p>
    <w:p w14:paraId="6DB57368" w14:textId="77777777" w:rsidR="00514AF6" w:rsidRDefault="00540F6C">
      <w:r>
        <w:br w:type="page"/>
      </w:r>
    </w:p>
    <w:p w14:paraId="6DB57369" w14:textId="77777777" w:rsidR="00514AF6" w:rsidRDefault="00540F6C">
      <w:pPr>
        <w:pStyle w:val="Heading1"/>
      </w:pPr>
      <w:bookmarkStart w:id="7" w:name="current-status"/>
      <w:r>
        <w:lastRenderedPageBreak/>
        <w:t>8. Current System Status</w:t>
      </w:r>
      <w:bookmarkEnd w:id="7"/>
    </w:p>
    <w:p w14:paraId="6DB5736A" w14:textId="77777777" w:rsidR="00514AF6" w:rsidRDefault="00540F6C">
      <w:r>
        <w:t>As of v5.90.2, Claire has achieved a locked architecture state representing the completion of core system development. The current focus centers on source classification, validation optimization, and preparation for capability expansion phases.</w:t>
      </w:r>
    </w:p>
    <w:p w14:paraId="6DB5736B" w14:textId="77777777" w:rsidR="00514AF6" w:rsidRDefault="00540F6C">
      <w:pPr>
        <w:pStyle w:val="Heading2"/>
      </w:pPr>
      <w:r>
        <w:t>8.1 Completed Run Outputs</w:t>
      </w:r>
    </w:p>
    <w:p w14:paraId="6DB5736C" w14:textId="77777777" w:rsidR="00514AF6" w:rsidRDefault="00540F6C">
      <w:r>
        <w:t>Claire has successfully executed multiple production runs across diverse domains, demonstrating the platform's versatility and reliability:</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487"/>
        <w:gridCol w:w="2999"/>
        <w:gridCol w:w="2999"/>
        <w:gridCol w:w="1541"/>
      </w:tblGrid>
      <w:tr w:rsidR="00514AF6" w14:paraId="6DB57371" w14:textId="77777777">
        <w:trPr>
          <w:tblHeader/>
        </w:trPr>
        <w:tc>
          <w:tcPr>
            <w:tcW w:w="1560" w:type="dxa"/>
            <w:tcBorders>
              <w:top w:val="none" w:sz="0" w:space="0" w:color="FFFFFF"/>
              <w:left w:val="none" w:sz="0" w:space="0" w:color="FFFFFF"/>
              <w:bottom w:val="single" w:sz="4" w:space="0" w:color="000000"/>
              <w:right w:val="none" w:sz="0" w:space="0" w:color="FFFFFF"/>
            </w:tcBorders>
          </w:tcPr>
          <w:p w14:paraId="6DB5736D" w14:textId="77777777" w:rsidR="00514AF6" w:rsidRDefault="00540F6C">
            <w:pPr>
              <w:jc w:val="center"/>
            </w:pPr>
            <w:r>
              <w:rPr>
                <w:b/>
                <w:bCs/>
                <w:sz w:val="22"/>
                <w:szCs w:val="22"/>
              </w:rPr>
              <w:t>Run</w:t>
            </w:r>
          </w:p>
        </w:tc>
        <w:tc>
          <w:tcPr>
            <w:tcW w:w="3120" w:type="dxa"/>
            <w:tcBorders>
              <w:top w:val="none" w:sz="0" w:space="0" w:color="FFFFFF"/>
              <w:left w:val="none" w:sz="0" w:space="0" w:color="FFFFFF"/>
              <w:bottom w:val="single" w:sz="4" w:space="0" w:color="000000"/>
              <w:right w:val="none" w:sz="0" w:space="0" w:color="FFFFFF"/>
            </w:tcBorders>
          </w:tcPr>
          <w:p w14:paraId="6DB5736E" w14:textId="77777777" w:rsidR="00514AF6" w:rsidRDefault="00540F6C">
            <w:pPr>
              <w:jc w:val="center"/>
            </w:pPr>
            <w:r>
              <w:rPr>
                <w:b/>
                <w:bCs/>
                <w:sz w:val="22"/>
                <w:szCs w:val="22"/>
              </w:rPr>
              <w:t>Domain</w:t>
            </w:r>
          </w:p>
        </w:tc>
        <w:tc>
          <w:tcPr>
            <w:tcW w:w="3120" w:type="dxa"/>
            <w:tcBorders>
              <w:top w:val="none" w:sz="0" w:space="0" w:color="FFFFFF"/>
              <w:left w:val="none" w:sz="0" w:space="0" w:color="FFFFFF"/>
              <w:bottom w:val="single" w:sz="4" w:space="0" w:color="000000"/>
              <w:right w:val="none" w:sz="0" w:space="0" w:color="FFFFFF"/>
            </w:tcBorders>
          </w:tcPr>
          <w:p w14:paraId="6DB5736F" w14:textId="77777777" w:rsidR="00514AF6" w:rsidRDefault="00540F6C">
            <w:pPr>
              <w:jc w:val="center"/>
            </w:pPr>
            <w:r>
              <w:rPr>
                <w:b/>
                <w:bCs/>
                <w:sz w:val="22"/>
                <w:szCs w:val="22"/>
              </w:rPr>
              <w:t>Full Title</w:t>
            </w:r>
          </w:p>
        </w:tc>
        <w:tc>
          <w:tcPr>
            <w:tcW w:w="1560" w:type="dxa"/>
            <w:tcBorders>
              <w:top w:val="none" w:sz="0" w:space="0" w:color="FFFFFF"/>
              <w:left w:val="none" w:sz="0" w:space="0" w:color="FFFFFF"/>
              <w:bottom w:val="single" w:sz="4" w:space="0" w:color="000000"/>
              <w:right w:val="none" w:sz="0" w:space="0" w:color="FFFFFF"/>
            </w:tcBorders>
          </w:tcPr>
          <w:p w14:paraId="6DB57370" w14:textId="77777777" w:rsidR="00514AF6" w:rsidRDefault="00540F6C">
            <w:pPr>
              <w:jc w:val="center"/>
            </w:pPr>
            <w:r>
              <w:rPr>
                <w:b/>
                <w:bCs/>
                <w:sz w:val="22"/>
                <w:szCs w:val="22"/>
              </w:rPr>
              <w:t>Output Files</w:t>
            </w:r>
          </w:p>
        </w:tc>
      </w:tr>
      <w:tr w:rsidR="00514AF6" w14:paraId="6DB57376" w14:textId="77777777">
        <w:tc>
          <w:tcPr>
            <w:tcW w:w="1560" w:type="dxa"/>
            <w:tcBorders>
              <w:top w:val="none" w:sz="0" w:space="0" w:color="FFFFFF"/>
              <w:left w:val="none" w:sz="0" w:space="0" w:color="FFFFFF"/>
              <w:bottom w:val="none" w:sz="0" w:space="0" w:color="FFFFFF"/>
              <w:right w:val="none" w:sz="0" w:space="0" w:color="FFFFFF"/>
            </w:tcBorders>
          </w:tcPr>
          <w:p w14:paraId="6DB57372" w14:textId="77777777" w:rsidR="00514AF6" w:rsidRDefault="00540F6C">
            <w:r>
              <w:t>1</w:t>
            </w:r>
          </w:p>
        </w:tc>
        <w:tc>
          <w:tcPr>
            <w:tcW w:w="3120" w:type="dxa"/>
            <w:tcBorders>
              <w:top w:val="none" w:sz="0" w:space="0" w:color="FFFFFF"/>
              <w:left w:val="none" w:sz="0" w:space="0" w:color="FFFFFF"/>
              <w:bottom w:val="none" w:sz="0" w:space="0" w:color="FFFFFF"/>
              <w:right w:val="none" w:sz="0" w:space="0" w:color="FFFFFF"/>
            </w:tcBorders>
          </w:tcPr>
          <w:p w14:paraId="6DB57373" w14:textId="77777777" w:rsidR="00514AF6" w:rsidRDefault="00540F6C">
            <w:r>
              <w:t>Defense Autonomy</w:t>
            </w:r>
          </w:p>
        </w:tc>
        <w:tc>
          <w:tcPr>
            <w:tcW w:w="3120" w:type="dxa"/>
            <w:tcBorders>
              <w:top w:val="none" w:sz="0" w:space="0" w:color="FFFFFF"/>
              <w:left w:val="none" w:sz="0" w:space="0" w:color="FFFFFF"/>
              <w:bottom w:val="none" w:sz="0" w:space="0" w:color="FFFFFF"/>
              <w:right w:val="none" w:sz="0" w:space="0" w:color="FFFFFF"/>
            </w:tcBorders>
          </w:tcPr>
          <w:p w14:paraId="6DB57374" w14:textId="77777777" w:rsidR="00514AF6" w:rsidRDefault="00540F6C">
            <w:r>
              <w:t>Secure Autonomous Mission Intelligence</w:t>
            </w:r>
          </w:p>
        </w:tc>
        <w:tc>
          <w:tcPr>
            <w:tcW w:w="1560" w:type="dxa"/>
            <w:tcBorders>
              <w:top w:val="none" w:sz="0" w:space="0" w:color="FFFFFF"/>
              <w:left w:val="none" w:sz="0" w:space="0" w:color="FFFFFF"/>
              <w:bottom w:val="none" w:sz="0" w:space="0" w:color="FFFFFF"/>
              <w:right w:val="none" w:sz="0" w:space="0" w:color="FFFFFF"/>
            </w:tcBorders>
          </w:tcPr>
          <w:p w14:paraId="6DB57375" w14:textId="77777777" w:rsidR="00514AF6" w:rsidRDefault="00540F6C">
            <w:r>
              <w:t xml:space="preserve">10 </w:t>
            </w:r>
            <w:proofErr w:type="gramStart"/>
            <w:r>
              <w:t>standard</w:t>
            </w:r>
            <w:proofErr w:type="gramEnd"/>
          </w:p>
        </w:tc>
      </w:tr>
      <w:tr w:rsidR="00514AF6" w14:paraId="6DB5737B" w14:textId="77777777">
        <w:tc>
          <w:tcPr>
            <w:tcW w:w="1560" w:type="dxa"/>
            <w:tcBorders>
              <w:top w:val="none" w:sz="0" w:space="0" w:color="FFFFFF"/>
              <w:left w:val="none" w:sz="0" w:space="0" w:color="FFFFFF"/>
              <w:bottom w:val="none" w:sz="0" w:space="0" w:color="FFFFFF"/>
              <w:right w:val="none" w:sz="0" w:space="0" w:color="FFFFFF"/>
            </w:tcBorders>
          </w:tcPr>
          <w:p w14:paraId="6DB57377" w14:textId="77777777" w:rsidR="00514AF6" w:rsidRDefault="00540F6C">
            <w:r>
              <w:t>2</w:t>
            </w:r>
          </w:p>
        </w:tc>
        <w:tc>
          <w:tcPr>
            <w:tcW w:w="3120" w:type="dxa"/>
            <w:tcBorders>
              <w:top w:val="none" w:sz="0" w:space="0" w:color="FFFFFF"/>
              <w:left w:val="none" w:sz="0" w:space="0" w:color="FFFFFF"/>
              <w:bottom w:val="none" w:sz="0" w:space="0" w:color="FFFFFF"/>
              <w:right w:val="none" w:sz="0" w:space="0" w:color="FFFFFF"/>
            </w:tcBorders>
          </w:tcPr>
          <w:p w14:paraId="6DB57378" w14:textId="77777777" w:rsidR="00514AF6" w:rsidRDefault="00540F6C">
            <w:r>
              <w:t>Climate Insurance</w:t>
            </w:r>
          </w:p>
        </w:tc>
        <w:tc>
          <w:tcPr>
            <w:tcW w:w="3120" w:type="dxa"/>
            <w:tcBorders>
              <w:top w:val="none" w:sz="0" w:space="0" w:color="FFFFFF"/>
              <w:left w:val="none" w:sz="0" w:space="0" w:color="FFFFFF"/>
              <w:bottom w:val="none" w:sz="0" w:space="0" w:color="FFFFFF"/>
              <w:right w:val="none" w:sz="0" w:space="0" w:color="FFFFFF"/>
            </w:tcBorders>
          </w:tcPr>
          <w:p w14:paraId="6DB57379" w14:textId="77777777" w:rsidR="00514AF6" w:rsidRDefault="00540F6C">
            <w:r>
              <w:t>Climate Insurance Risk Intelligence</w:t>
            </w:r>
          </w:p>
        </w:tc>
        <w:tc>
          <w:tcPr>
            <w:tcW w:w="1560" w:type="dxa"/>
            <w:tcBorders>
              <w:top w:val="none" w:sz="0" w:space="0" w:color="FFFFFF"/>
              <w:left w:val="none" w:sz="0" w:space="0" w:color="FFFFFF"/>
              <w:bottom w:val="none" w:sz="0" w:space="0" w:color="FFFFFF"/>
              <w:right w:val="none" w:sz="0" w:space="0" w:color="FFFFFF"/>
            </w:tcBorders>
          </w:tcPr>
          <w:p w14:paraId="6DB5737A" w14:textId="77777777" w:rsidR="00514AF6" w:rsidRDefault="00540F6C">
            <w:r>
              <w:t xml:space="preserve">10 </w:t>
            </w:r>
            <w:proofErr w:type="gramStart"/>
            <w:r>
              <w:t>standard</w:t>
            </w:r>
            <w:proofErr w:type="gramEnd"/>
          </w:p>
        </w:tc>
      </w:tr>
      <w:tr w:rsidR="00514AF6" w14:paraId="6DB57380" w14:textId="77777777">
        <w:tc>
          <w:tcPr>
            <w:tcW w:w="1560" w:type="dxa"/>
            <w:tcBorders>
              <w:top w:val="none" w:sz="0" w:space="0" w:color="FFFFFF"/>
              <w:left w:val="none" w:sz="0" w:space="0" w:color="FFFFFF"/>
              <w:bottom w:val="none" w:sz="0" w:space="0" w:color="FFFFFF"/>
              <w:right w:val="none" w:sz="0" w:space="0" w:color="FFFFFF"/>
            </w:tcBorders>
          </w:tcPr>
          <w:p w14:paraId="6DB5737C" w14:textId="77777777" w:rsidR="00514AF6" w:rsidRDefault="00540F6C">
            <w:r>
              <w:t>3</w:t>
            </w:r>
          </w:p>
        </w:tc>
        <w:tc>
          <w:tcPr>
            <w:tcW w:w="3120" w:type="dxa"/>
            <w:tcBorders>
              <w:top w:val="none" w:sz="0" w:space="0" w:color="FFFFFF"/>
              <w:left w:val="none" w:sz="0" w:space="0" w:color="FFFFFF"/>
              <w:bottom w:val="none" w:sz="0" w:space="0" w:color="FFFFFF"/>
              <w:right w:val="none" w:sz="0" w:space="0" w:color="FFFFFF"/>
            </w:tcBorders>
          </w:tcPr>
          <w:p w14:paraId="6DB5737D" w14:textId="77777777" w:rsidR="00514AF6" w:rsidRDefault="00540F6C">
            <w:r>
              <w:t>Energy Infrastructure</w:t>
            </w:r>
          </w:p>
        </w:tc>
        <w:tc>
          <w:tcPr>
            <w:tcW w:w="3120" w:type="dxa"/>
            <w:tcBorders>
              <w:top w:val="none" w:sz="0" w:space="0" w:color="FFFFFF"/>
              <w:left w:val="none" w:sz="0" w:space="0" w:color="FFFFFF"/>
              <w:bottom w:val="none" w:sz="0" w:space="0" w:color="FFFFFF"/>
              <w:right w:val="none" w:sz="0" w:space="0" w:color="FFFFFF"/>
            </w:tcBorders>
          </w:tcPr>
          <w:p w14:paraId="6DB5737E" w14:textId="77777777" w:rsidR="00514AF6" w:rsidRDefault="00540F6C">
            <w:r>
              <w:t>Energy Infrastructure Intelligence</w:t>
            </w:r>
          </w:p>
        </w:tc>
        <w:tc>
          <w:tcPr>
            <w:tcW w:w="1560" w:type="dxa"/>
            <w:tcBorders>
              <w:top w:val="none" w:sz="0" w:space="0" w:color="FFFFFF"/>
              <w:left w:val="none" w:sz="0" w:space="0" w:color="FFFFFF"/>
              <w:bottom w:val="none" w:sz="0" w:space="0" w:color="FFFFFF"/>
              <w:right w:val="none" w:sz="0" w:space="0" w:color="FFFFFF"/>
            </w:tcBorders>
          </w:tcPr>
          <w:p w14:paraId="6DB5737F" w14:textId="77777777" w:rsidR="00514AF6" w:rsidRDefault="00540F6C">
            <w:r>
              <w:t xml:space="preserve">10 </w:t>
            </w:r>
            <w:proofErr w:type="gramStart"/>
            <w:r>
              <w:t>standard</w:t>
            </w:r>
            <w:proofErr w:type="gramEnd"/>
          </w:p>
        </w:tc>
      </w:tr>
      <w:tr w:rsidR="00514AF6" w14:paraId="6DB57385" w14:textId="77777777">
        <w:tc>
          <w:tcPr>
            <w:tcW w:w="1560" w:type="dxa"/>
            <w:tcBorders>
              <w:top w:val="none" w:sz="0" w:space="0" w:color="FFFFFF"/>
              <w:left w:val="none" w:sz="0" w:space="0" w:color="FFFFFF"/>
              <w:bottom w:val="none" w:sz="0" w:space="0" w:color="FFFFFF"/>
              <w:right w:val="none" w:sz="0" w:space="0" w:color="FFFFFF"/>
            </w:tcBorders>
          </w:tcPr>
          <w:p w14:paraId="6DB57381" w14:textId="77777777" w:rsidR="00514AF6" w:rsidRDefault="00540F6C">
            <w:r>
              <w:t>4</w:t>
            </w:r>
          </w:p>
        </w:tc>
        <w:tc>
          <w:tcPr>
            <w:tcW w:w="3120" w:type="dxa"/>
            <w:tcBorders>
              <w:top w:val="none" w:sz="0" w:space="0" w:color="FFFFFF"/>
              <w:left w:val="none" w:sz="0" w:space="0" w:color="FFFFFF"/>
              <w:bottom w:val="none" w:sz="0" w:space="0" w:color="FFFFFF"/>
              <w:right w:val="none" w:sz="0" w:space="0" w:color="FFFFFF"/>
            </w:tcBorders>
          </w:tcPr>
          <w:p w14:paraId="6DB57382" w14:textId="77777777" w:rsidR="00514AF6" w:rsidRDefault="00540F6C">
            <w:r>
              <w:t>Financial Markets</w:t>
            </w:r>
          </w:p>
        </w:tc>
        <w:tc>
          <w:tcPr>
            <w:tcW w:w="3120" w:type="dxa"/>
            <w:tcBorders>
              <w:top w:val="none" w:sz="0" w:space="0" w:color="FFFFFF"/>
              <w:left w:val="none" w:sz="0" w:space="0" w:color="FFFFFF"/>
              <w:bottom w:val="none" w:sz="0" w:space="0" w:color="FFFFFF"/>
              <w:right w:val="none" w:sz="0" w:space="0" w:color="FFFFFF"/>
            </w:tcBorders>
          </w:tcPr>
          <w:p w14:paraId="6DB57383" w14:textId="77777777" w:rsidR="00514AF6" w:rsidRDefault="00540F6C">
            <w:r>
              <w:t>Financial Signal Intelligence</w:t>
            </w:r>
          </w:p>
        </w:tc>
        <w:tc>
          <w:tcPr>
            <w:tcW w:w="1560" w:type="dxa"/>
            <w:tcBorders>
              <w:top w:val="none" w:sz="0" w:space="0" w:color="FFFFFF"/>
              <w:left w:val="none" w:sz="0" w:space="0" w:color="FFFFFF"/>
              <w:bottom w:val="none" w:sz="0" w:space="0" w:color="FFFFFF"/>
              <w:right w:val="none" w:sz="0" w:space="0" w:color="FFFFFF"/>
            </w:tcBorders>
          </w:tcPr>
          <w:p w14:paraId="6DB57384" w14:textId="77777777" w:rsidR="00514AF6" w:rsidRDefault="00540F6C">
            <w:r>
              <w:t>18+ enhanced</w:t>
            </w:r>
          </w:p>
        </w:tc>
      </w:tr>
    </w:tbl>
    <w:p w14:paraId="6DB57386" w14:textId="77777777" w:rsidR="00514AF6" w:rsidRDefault="00540F6C">
      <w:pPr>
        <w:pStyle w:val="Heading2"/>
      </w:pPr>
      <w:r>
        <w:t>8.2 Output Package Evolution</w:t>
      </w:r>
    </w:p>
    <w:p w14:paraId="6DB57387" w14:textId="77777777" w:rsidR="00514AF6" w:rsidRDefault="00540F6C">
      <w:r>
        <w:t>The v5.90.2 enhanced output package nearly doubles output depth versus earlier versions, demonstrating the platform's capacity for progressive output enrichment:</w:t>
      </w:r>
    </w:p>
    <w:p w14:paraId="6DB57388" w14:textId="77777777" w:rsidR="00514AF6" w:rsidRDefault="00540F6C">
      <w:r>
        <w:rPr>
          <w:b/>
          <w:bCs/>
        </w:rPr>
        <w:t xml:space="preserve">Standard Output Package (10 Files): </w:t>
      </w:r>
      <w:r>
        <w:t>Deal structure, opportunity discovery, portfolio construction, strategic positioning, technical feasibility, and executive summaries</w:t>
      </w:r>
    </w:p>
    <w:p w14:paraId="6DB57389" w14:textId="77777777" w:rsidR="00514AF6" w:rsidRDefault="00540F6C">
      <w:r>
        <w:rPr>
          <w:b/>
          <w:bCs/>
        </w:rPr>
        <w:t xml:space="preserve">Enhanced Output Package (18+ Files): </w:t>
      </w:r>
      <w:r>
        <w:t>All standard outputs plus acquirer discovery, acquisition readiness, governance summaries, hybrid fusion analysis, normalized signals, and source manifests</w:t>
      </w:r>
    </w:p>
    <w:p w14:paraId="6DB5738A" w14:textId="77777777" w:rsidR="00514AF6" w:rsidRDefault="00540F6C">
      <w:r>
        <w:br w:type="page"/>
      </w:r>
    </w:p>
    <w:p w14:paraId="6DB5738B" w14:textId="77777777" w:rsidR="00514AF6" w:rsidRDefault="00540F6C">
      <w:pPr>
        <w:pStyle w:val="Heading1"/>
      </w:pPr>
      <w:bookmarkStart w:id="8" w:name="strategic-documentation"/>
      <w:r>
        <w:lastRenderedPageBreak/>
        <w:t>9. Strategic Documentation &amp; Build Plan</w:t>
      </w:r>
      <w:bookmarkEnd w:id="8"/>
    </w:p>
    <w:p w14:paraId="6DB5738C" w14:textId="77777777" w:rsidR="00514AF6" w:rsidRDefault="00540F6C">
      <w:r>
        <w:t>This section consolidates strategic planning documentation, build roadmaps, and immediate action items for Claire's continued development and commercialization.</w:t>
      </w:r>
    </w:p>
    <w:p w14:paraId="6DB5738D" w14:textId="77777777" w:rsidR="00514AF6" w:rsidRDefault="00540F6C">
      <w:pPr>
        <w:pStyle w:val="Heading2"/>
      </w:pPr>
      <w:r>
        <w:t>9.1 Current Lock State</w:t>
      </w:r>
    </w:p>
    <w:p w14:paraId="6DB5738E" w14:textId="77777777" w:rsidR="00514AF6" w:rsidRDefault="00540F6C">
      <w:r>
        <w:rPr>
          <w:b/>
          <w:bCs/>
        </w:rPr>
        <w:t xml:space="preserve">LOCK STATE — v5.90.2: </w:t>
      </w:r>
      <w:r>
        <w:t>COMPLETE and LOCKED. No changes permitted to: runtime, lifecycle, routing, output contract, research behavior. System is in integrity preservation phase.</w:t>
      </w:r>
    </w:p>
    <w:p w14:paraId="6DB5738F" w14:textId="77777777" w:rsidR="00514AF6" w:rsidRDefault="00540F6C">
      <w:r>
        <w:t>Every future change must justify its risk, be isolated, and be reversible.</w:t>
      </w:r>
    </w:p>
    <w:p w14:paraId="6DB57390" w14:textId="77777777" w:rsidR="00514AF6" w:rsidRDefault="00540F6C">
      <w:pPr>
        <w:pStyle w:val="Heading2"/>
      </w:pPr>
      <w:r>
        <w:t>9.2 Forward Build Plan</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48"/>
        <w:gridCol w:w="2312"/>
        <w:gridCol w:w="4466"/>
      </w:tblGrid>
      <w:tr w:rsidR="00514AF6" w14:paraId="6DB57394" w14:textId="77777777">
        <w:trPr>
          <w:tblHeader/>
        </w:trPr>
        <w:tc>
          <w:tcPr>
            <w:tcW w:w="2340" w:type="dxa"/>
            <w:tcBorders>
              <w:top w:val="none" w:sz="0" w:space="0" w:color="FFFFFF"/>
              <w:left w:val="none" w:sz="0" w:space="0" w:color="FFFFFF"/>
              <w:bottom w:val="single" w:sz="4" w:space="0" w:color="000000"/>
              <w:right w:val="none" w:sz="0" w:space="0" w:color="FFFFFF"/>
            </w:tcBorders>
          </w:tcPr>
          <w:p w14:paraId="6DB57391" w14:textId="77777777" w:rsidR="00514AF6" w:rsidRDefault="00540F6C">
            <w:pPr>
              <w:jc w:val="center"/>
            </w:pPr>
            <w:r>
              <w:rPr>
                <w:b/>
                <w:bCs/>
                <w:sz w:val="22"/>
                <w:szCs w:val="22"/>
              </w:rPr>
              <w:t>Version</w:t>
            </w:r>
          </w:p>
        </w:tc>
        <w:tc>
          <w:tcPr>
            <w:tcW w:w="2340" w:type="dxa"/>
            <w:tcBorders>
              <w:top w:val="none" w:sz="0" w:space="0" w:color="FFFFFF"/>
              <w:left w:val="none" w:sz="0" w:space="0" w:color="FFFFFF"/>
              <w:bottom w:val="single" w:sz="4" w:space="0" w:color="000000"/>
              <w:right w:val="none" w:sz="0" w:space="0" w:color="FFFFFF"/>
            </w:tcBorders>
          </w:tcPr>
          <w:p w14:paraId="6DB57392" w14:textId="77777777" w:rsidR="00514AF6" w:rsidRDefault="00540F6C">
            <w:pPr>
              <w:jc w:val="center"/>
            </w:pPr>
            <w:r>
              <w:rPr>
                <w:b/>
                <w:bCs/>
                <w:sz w:val="22"/>
                <w:szCs w:val="22"/>
              </w:rPr>
              <w:t>Phase Name</w:t>
            </w:r>
          </w:p>
        </w:tc>
        <w:tc>
          <w:tcPr>
            <w:tcW w:w="4680" w:type="dxa"/>
            <w:tcBorders>
              <w:top w:val="none" w:sz="0" w:space="0" w:color="FFFFFF"/>
              <w:left w:val="none" w:sz="0" w:space="0" w:color="FFFFFF"/>
              <w:bottom w:val="single" w:sz="4" w:space="0" w:color="000000"/>
              <w:right w:val="none" w:sz="0" w:space="0" w:color="FFFFFF"/>
            </w:tcBorders>
          </w:tcPr>
          <w:p w14:paraId="6DB57393" w14:textId="77777777" w:rsidR="00514AF6" w:rsidRDefault="00540F6C">
            <w:pPr>
              <w:jc w:val="center"/>
            </w:pPr>
            <w:r>
              <w:rPr>
                <w:b/>
                <w:bCs/>
                <w:sz w:val="22"/>
                <w:szCs w:val="22"/>
              </w:rPr>
              <w:t>Deliverables &amp; Milestones</w:t>
            </w:r>
          </w:p>
        </w:tc>
      </w:tr>
      <w:tr w:rsidR="00514AF6" w14:paraId="6DB57398" w14:textId="77777777">
        <w:tc>
          <w:tcPr>
            <w:tcW w:w="2340" w:type="dxa"/>
            <w:tcBorders>
              <w:top w:val="none" w:sz="0" w:space="0" w:color="FFFFFF"/>
              <w:left w:val="none" w:sz="0" w:space="0" w:color="FFFFFF"/>
              <w:bottom w:val="none" w:sz="0" w:space="0" w:color="FFFFFF"/>
              <w:right w:val="none" w:sz="0" w:space="0" w:color="FFFFFF"/>
            </w:tcBorders>
          </w:tcPr>
          <w:p w14:paraId="6DB57395" w14:textId="77777777" w:rsidR="00514AF6" w:rsidRDefault="00540F6C">
            <w:r>
              <w:t>v5.90.3 – v5.9x</w:t>
            </w:r>
          </w:p>
        </w:tc>
        <w:tc>
          <w:tcPr>
            <w:tcW w:w="2340" w:type="dxa"/>
            <w:tcBorders>
              <w:top w:val="none" w:sz="0" w:space="0" w:color="FFFFFF"/>
              <w:left w:val="none" w:sz="0" w:space="0" w:color="FFFFFF"/>
              <w:bottom w:val="none" w:sz="0" w:space="0" w:color="FFFFFF"/>
              <w:right w:val="none" w:sz="0" w:space="0" w:color="FFFFFF"/>
            </w:tcBorders>
          </w:tcPr>
          <w:p w14:paraId="6DB57396" w14:textId="77777777" w:rsidR="00514AF6" w:rsidRDefault="00540F6C">
            <w:r>
              <w:t>Capability Expansion</w:t>
            </w:r>
          </w:p>
        </w:tc>
        <w:tc>
          <w:tcPr>
            <w:tcW w:w="4680" w:type="dxa"/>
            <w:tcBorders>
              <w:top w:val="none" w:sz="0" w:space="0" w:color="FFFFFF"/>
              <w:left w:val="none" w:sz="0" w:space="0" w:color="FFFFFF"/>
              <w:bottom w:val="none" w:sz="0" w:space="0" w:color="FFFFFF"/>
              <w:right w:val="none" w:sz="0" w:space="0" w:color="FFFFFF"/>
            </w:tcBorders>
          </w:tcPr>
          <w:p w14:paraId="6DB57397" w14:textId="77777777" w:rsidR="00514AF6" w:rsidRDefault="00540F6C">
            <w:proofErr w:type="gramStart"/>
            <w:r>
              <w:t>Evidence</w:t>
            </w:r>
            <w:proofErr w:type="gramEnd"/>
            <w:r>
              <w:t xml:space="preserve"> governance, stage-level enhancements. No architectural changes—additive only. Isolated and reversible.</w:t>
            </w:r>
          </w:p>
        </w:tc>
      </w:tr>
      <w:tr w:rsidR="00514AF6" w14:paraId="6DB5739C" w14:textId="77777777">
        <w:tc>
          <w:tcPr>
            <w:tcW w:w="2340" w:type="dxa"/>
            <w:tcBorders>
              <w:top w:val="none" w:sz="0" w:space="0" w:color="FFFFFF"/>
              <w:left w:val="none" w:sz="0" w:space="0" w:color="FFFFFF"/>
              <w:bottom w:val="none" w:sz="0" w:space="0" w:color="FFFFFF"/>
              <w:right w:val="none" w:sz="0" w:space="0" w:color="FFFFFF"/>
            </w:tcBorders>
          </w:tcPr>
          <w:p w14:paraId="6DB57399" w14:textId="77777777" w:rsidR="00514AF6" w:rsidRDefault="00540F6C">
            <w:r>
              <w:t>v5.98 – v5.99</w:t>
            </w:r>
          </w:p>
        </w:tc>
        <w:tc>
          <w:tcPr>
            <w:tcW w:w="2340" w:type="dxa"/>
            <w:tcBorders>
              <w:top w:val="none" w:sz="0" w:space="0" w:color="FFFFFF"/>
              <w:left w:val="none" w:sz="0" w:space="0" w:color="FFFFFF"/>
              <w:bottom w:val="none" w:sz="0" w:space="0" w:color="FFFFFF"/>
              <w:right w:val="none" w:sz="0" w:space="0" w:color="FFFFFF"/>
            </w:tcBorders>
          </w:tcPr>
          <w:p w14:paraId="6DB5739A" w14:textId="77777777" w:rsidR="00514AF6" w:rsidRDefault="00540F6C">
            <w:r>
              <w:t>Proof &amp; Intelligence Loop</w:t>
            </w:r>
          </w:p>
        </w:tc>
        <w:tc>
          <w:tcPr>
            <w:tcW w:w="4680" w:type="dxa"/>
            <w:tcBorders>
              <w:top w:val="none" w:sz="0" w:space="0" w:color="FFFFFF"/>
              <w:left w:val="none" w:sz="0" w:space="0" w:color="FFFFFF"/>
              <w:bottom w:val="none" w:sz="0" w:space="0" w:color="FFFFFF"/>
              <w:right w:val="none" w:sz="0" w:space="0" w:color="FFFFFF"/>
            </w:tcBorders>
          </w:tcPr>
          <w:p w14:paraId="6DB5739B" w14:textId="77777777" w:rsidR="00514AF6" w:rsidRDefault="00540F6C">
            <w:r>
              <w:t>Repeatable outputs across domains, proof binder assembly, recursive learning validation. Demonstrates platform reliability.</w:t>
            </w:r>
          </w:p>
        </w:tc>
      </w:tr>
      <w:tr w:rsidR="00514AF6" w14:paraId="6DB573A0" w14:textId="77777777">
        <w:tc>
          <w:tcPr>
            <w:tcW w:w="2340" w:type="dxa"/>
            <w:tcBorders>
              <w:top w:val="none" w:sz="0" w:space="0" w:color="FFFFFF"/>
              <w:left w:val="none" w:sz="0" w:space="0" w:color="FFFFFF"/>
              <w:bottom w:val="none" w:sz="0" w:space="0" w:color="FFFFFF"/>
              <w:right w:val="none" w:sz="0" w:space="0" w:color="FFFFFF"/>
            </w:tcBorders>
          </w:tcPr>
          <w:p w14:paraId="6DB5739D" w14:textId="77777777" w:rsidR="00514AF6" w:rsidRDefault="00540F6C">
            <w:r>
              <w:t>v6.x</w:t>
            </w:r>
          </w:p>
        </w:tc>
        <w:tc>
          <w:tcPr>
            <w:tcW w:w="2340" w:type="dxa"/>
            <w:tcBorders>
              <w:top w:val="none" w:sz="0" w:space="0" w:color="FFFFFF"/>
              <w:left w:val="none" w:sz="0" w:space="0" w:color="FFFFFF"/>
              <w:bottom w:val="none" w:sz="0" w:space="0" w:color="FFFFFF"/>
              <w:right w:val="none" w:sz="0" w:space="0" w:color="FFFFFF"/>
            </w:tcBorders>
          </w:tcPr>
          <w:p w14:paraId="6DB5739E" w14:textId="77777777" w:rsidR="00514AF6" w:rsidRDefault="00540F6C">
            <w:r>
              <w:t>Real-World Scaling</w:t>
            </w:r>
          </w:p>
        </w:tc>
        <w:tc>
          <w:tcPr>
            <w:tcW w:w="4680" w:type="dxa"/>
            <w:tcBorders>
              <w:top w:val="none" w:sz="0" w:space="0" w:color="FFFFFF"/>
              <w:left w:val="none" w:sz="0" w:space="0" w:color="FFFFFF"/>
              <w:bottom w:val="none" w:sz="0" w:space="0" w:color="FFFFFF"/>
              <w:right w:val="none" w:sz="0" w:space="0" w:color="FFFFFF"/>
            </w:tcBorders>
          </w:tcPr>
          <w:p w14:paraId="6DB5739F" w14:textId="77777777" w:rsidR="00514AF6" w:rsidRDefault="00540F6C">
            <w:r>
              <w:t>Cloud deployment, live market data feeds, multi-tenant architecture, first paying customers. Small team (5-15). Patent portfolio filed.</w:t>
            </w:r>
          </w:p>
        </w:tc>
      </w:tr>
      <w:tr w:rsidR="00514AF6" w14:paraId="6DB573A4" w14:textId="77777777">
        <w:tc>
          <w:tcPr>
            <w:tcW w:w="2340" w:type="dxa"/>
            <w:tcBorders>
              <w:top w:val="none" w:sz="0" w:space="0" w:color="FFFFFF"/>
              <w:left w:val="none" w:sz="0" w:space="0" w:color="FFFFFF"/>
              <w:bottom w:val="none" w:sz="0" w:space="0" w:color="FFFFFF"/>
              <w:right w:val="none" w:sz="0" w:space="0" w:color="FFFFFF"/>
            </w:tcBorders>
          </w:tcPr>
          <w:p w14:paraId="6DB573A1" w14:textId="77777777" w:rsidR="00514AF6" w:rsidRDefault="00540F6C">
            <w:r>
              <w:t>v7.x</w:t>
            </w:r>
          </w:p>
        </w:tc>
        <w:tc>
          <w:tcPr>
            <w:tcW w:w="2340" w:type="dxa"/>
            <w:tcBorders>
              <w:top w:val="none" w:sz="0" w:space="0" w:color="FFFFFF"/>
              <w:left w:val="none" w:sz="0" w:space="0" w:color="FFFFFF"/>
              <w:bottom w:val="none" w:sz="0" w:space="0" w:color="FFFFFF"/>
              <w:right w:val="none" w:sz="0" w:space="0" w:color="FFFFFF"/>
            </w:tcBorders>
          </w:tcPr>
          <w:p w14:paraId="6DB573A2" w14:textId="77777777" w:rsidR="00514AF6" w:rsidRDefault="00540F6C">
            <w:r>
              <w:t>Recursive System Transformation</w:t>
            </w:r>
          </w:p>
        </w:tc>
        <w:tc>
          <w:tcPr>
            <w:tcW w:w="4680" w:type="dxa"/>
            <w:tcBorders>
              <w:top w:val="none" w:sz="0" w:space="0" w:color="FFFFFF"/>
              <w:left w:val="none" w:sz="0" w:space="0" w:color="FFFFFF"/>
              <w:bottom w:val="none" w:sz="0" w:space="0" w:color="FFFFFF"/>
              <w:right w:val="none" w:sz="0" w:space="0" w:color="FFFFFF"/>
            </w:tcBorders>
          </w:tcPr>
          <w:p w14:paraId="6DB573A3" w14:textId="77777777" w:rsidR="00514AF6" w:rsidRDefault="00540F6C">
            <w:r>
              <w:t>Full recursive self-ingestion proven and compounding. System-to-system replacement working. Enterprise clients. Team 20-50.</w:t>
            </w:r>
          </w:p>
        </w:tc>
      </w:tr>
      <w:tr w:rsidR="00514AF6" w14:paraId="6DB573A8" w14:textId="77777777">
        <w:tc>
          <w:tcPr>
            <w:tcW w:w="2340" w:type="dxa"/>
            <w:tcBorders>
              <w:top w:val="none" w:sz="0" w:space="0" w:color="FFFFFF"/>
              <w:left w:val="none" w:sz="0" w:space="0" w:color="FFFFFF"/>
              <w:bottom w:val="none" w:sz="0" w:space="0" w:color="FFFFFF"/>
              <w:right w:val="none" w:sz="0" w:space="0" w:color="FFFFFF"/>
            </w:tcBorders>
          </w:tcPr>
          <w:p w14:paraId="6DB573A5" w14:textId="77777777" w:rsidR="00514AF6" w:rsidRDefault="00540F6C">
            <w:r>
              <w:t>v8.x</w:t>
            </w:r>
          </w:p>
        </w:tc>
        <w:tc>
          <w:tcPr>
            <w:tcW w:w="2340" w:type="dxa"/>
            <w:tcBorders>
              <w:top w:val="none" w:sz="0" w:space="0" w:color="FFFFFF"/>
              <w:left w:val="none" w:sz="0" w:space="0" w:color="FFFFFF"/>
              <w:bottom w:val="none" w:sz="0" w:space="0" w:color="FFFFFF"/>
              <w:right w:val="none" w:sz="0" w:space="0" w:color="FFFFFF"/>
            </w:tcBorders>
          </w:tcPr>
          <w:p w14:paraId="6DB573A6" w14:textId="77777777" w:rsidR="00514AF6" w:rsidRDefault="00540F6C">
            <w:r>
              <w:t>Enterprise Intelligence Platform</w:t>
            </w:r>
          </w:p>
        </w:tc>
        <w:tc>
          <w:tcPr>
            <w:tcW w:w="4680" w:type="dxa"/>
            <w:tcBorders>
              <w:top w:val="none" w:sz="0" w:space="0" w:color="FFFFFF"/>
              <w:left w:val="none" w:sz="0" w:space="0" w:color="FFFFFF"/>
              <w:bottom w:val="none" w:sz="0" w:space="0" w:color="FFFFFF"/>
              <w:right w:val="none" w:sz="0" w:space="0" w:color="FFFFFF"/>
            </w:tcBorders>
          </w:tcPr>
          <w:p w14:paraId="6DB573A7" w14:textId="77777777" w:rsidR="00514AF6" w:rsidRDefault="00540F6C">
            <w:r>
              <w:t>Multi-vertical deployment (finance, defense, energy, pharma). White-label capability. Proven ROI case studies. Team 50-200.</w:t>
            </w:r>
          </w:p>
        </w:tc>
      </w:tr>
      <w:tr w:rsidR="00514AF6" w14:paraId="6DB573AC" w14:textId="77777777">
        <w:tc>
          <w:tcPr>
            <w:tcW w:w="2340" w:type="dxa"/>
            <w:tcBorders>
              <w:top w:val="none" w:sz="0" w:space="0" w:color="FFFFFF"/>
              <w:left w:val="none" w:sz="0" w:space="0" w:color="FFFFFF"/>
              <w:bottom w:val="none" w:sz="0" w:space="0" w:color="FFFFFF"/>
              <w:right w:val="none" w:sz="0" w:space="0" w:color="FFFFFF"/>
            </w:tcBorders>
          </w:tcPr>
          <w:p w14:paraId="6DB573A9" w14:textId="77777777" w:rsidR="00514AF6" w:rsidRDefault="00540F6C">
            <w:r>
              <w:lastRenderedPageBreak/>
              <w:t>v9.x</w:t>
            </w:r>
          </w:p>
        </w:tc>
        <w:tc>
          <w:tcPr>
            <w:tcW w:w="2340" w:type="dxa"/>
            <w:tcBorders>
              <w:top w:val="none" w:sz="0" w:space="0" w:color="FFFFFF"/>
              <w:left w:val="none" w:sz="0" w:space="0" w:color="FFFFFF"/>
              <w:bottom w:val="none" w:sz="0" w:space="0" w:color="FFFFFF"/>
              <w:right w:val="none" w:sz="0" w:space="0" w:color="FFFFFF"/>
            </w:tcBorders>
          </w:tcPr>
          <w:p w14:paraId="6DB573AA" w14:textId="77777777" w:rsidR="00514AF6" w:rsidRDefault="00540F6C">
            <w:r>
              <w:t>Category Dominance</w:t>
            </w:r>
          </w:p>
        </w:tc>
        <w:tc>
          <w:tcPr>
            <w:tcW w:w="4680" w:type="dxa"/>
            <w:tcBorders>
              <w:top w:val="none" w:sz="0" w:space="0" w:color="FFFFFF"/>
              <w:left w:val="none" w:sz="0" w:space="0" w:color="FFFFFF"/>
              <w:bottom w:val="none" w:sz="0" w:space="0" w:color="FFFFFF"/>
              <w:right w:val="none" w:sz="0" w:space="0" w:color="FFFFFF"/>
            </w:tcBorders>
          </w:tcPr>
          <w:p w14:paraId="6DB573AB" w14:textId="77777777" w:rsidR="00514AF6" w:rsidRDefault="00540F6C">
            <w:r>
              <w:t>Claire IS the category. Network effects from accumulated lifecycle memory. Ecosystem of integrations. Team 200-500.</w:t>
            </w:r>
          </w:p>
        </w:tc>
      </w:tr>
      <w:tr w:rsidR="00514AF6" w14:paraId="6DB573B0" w14:textId="77777777">
        <w:tc>
          <w:tcPr>
            <w:tcW w:w="2340" w:type="dxa"/>
            <w:tcBorders>
              <w:top w:val="none" w:sz="0" w:space="0" w:color="FFFFFF"/>
              <w:left w:val="none" w:sz="0" w:space="0" w:color="FFFFFF"/>
              <w:bottom w:val="none" w:sz="0" w:space="0" w:color="FFFFFF"/>
              <w:right w:val="none" w:sz="0" w:space="0" w:color="FFFFFF"/>
            </w:tcBorders>
          </w:tcPr>
          <w:p w14:paraId="6DB573AD" w14:textId="77777777" w:rsidR="00514AF6" w:rsidRDefault="00540F6C">
            <w:r>
              <w:t>v10.x</w:t>
            </w:r>
          </w:p>
        </w:tc>
        <w:tc>
          <w:tcPr>
            <w:tcW w:w="2340" w:type="dxa"/>
            <w:tcBorders>
              <w:top w:val="none" w:sz="0" w:space="0" w:color="FFFFFF"/>
              <w:left w:val="none" w:sz="0" w:space="0" w:color="FFFFFF"/>
              <w:bottom w:val="none" w:sz="0" w:space="0" w:color="FFFFFF"/>
              <w:right w:val="none" w:sz="0" w:space="0" w:color="FFFFFF"/>
            </w:tcBorders>
          </w:tcPr>
          <w:p w14:paraId="6DB573AE" w14:textId="77777777" w:rsidR="00514AF6" w:rsidRDefault="00540F6C">
            <w:r>
              <w:t>Autonomous Strategic Intelligence OS</w:t>
            </w:r>
          </w:p>
        </w:tc>
        <w:tc>
          <w:tcPr>
            <w:tcW w:w="4680" w:type="dxa"/>
            <w:tcBorders>
              <w:top w:val="none" w:sz="0" w:space="0" w:color="FFFFFF"/>
              <w:left w:val="none" w:sz="0" w:space="0" w:color="FFFFFF"/>
              <w:bottom w:val="none" w:sz="0" w:space="0" w:color="FFFFFF"/>
              <w:right w:val="none" w:sz="0" w:space="0" w:color="FFFFFF"/>
            </w:tcBorders>
          </w:tcPr>
          <w:p w14:paraId="6DB573AF" w14:textId="77777777" w:rsidR="00514AF6" w:rsidRDefault="00540F6C">
            <w:r>
              <w:t>Self-improving at global scale. The operating system for strategic intelligence. Team 500-2,000+.</w:t>
            </w:r>
          </w:p>
        </w:tc>
      </w:tr>
    </w:tbl>
    <w:p w14:paraId="6DB573B1" w14:textId="77777777" w:rsidR="00514AF6" w:rsidRDefault="00540F6C">
      <w:pPr>
        <w:pStyle w:val="Heading2"/>
      </w:pPr>
      <w:r>
        <w:t>9.3 Immediate Next Actions</w:t>
      </w:r>
    </w:p>
    <w:p w14:paraId="6DB573B2" w14:textId="77777777" w:rsidR="00514AF6" w:rsidRDefault="00540F6C">
      <w:pPr>
        <w:pStyle w:val="ListParagraph"/>
        <w:numPr>
          <w:ilvl w:val="0"/>
          <w:numId w:val="3"/>
        </w:numPr>
      </w:pPr>
      <w:r>
        <w:rPr>
          <w:b/>
          <w:bCs/>
        </w:rPr>
        <w:t xml:space="preserve">Create Checkpoint Document: </w:t>
      </w:r>
      <w:r>
        <w:t>System state, working features, validation proof, file list, known gaps</w:t>
      </w:r>
    </w:p>
    <w:p w14:paraId="6DB573B3" w14:textId="77777777" w:rsidR="00514AF6" w:rsidRDefault="00540F6C">
      <w:pPr>
        <w:pStyle w:val="ListParagraph"/>
        <w:numPr>
          <w:ilvl w:val="0"/>
          <w:numId w:val="3"/>
        </w:numPr>
      </w:pPr>
      <w:r>
        <w:rPr>
          <w:b/>
          <w:bCs/>
        </w:rPr>
        <w:t xml:space="preserve">Build Proof Binder: </w:t>
      </w:r>
      <w:r>
        <w:t>Package all completed runs demonstrating repeatable, governed pipeline execution</w:t>
      </w:r>
    </w:p>
    <w:p w14:paraId="6DB573B4" w14:textId="77777777" w:rsidR="00514AF6" w:rsidRDefault="00540F6C">
      <w:pPr>
        <w:pStyle w:val="ListParagraph"/>
        <w:numPr>
          <w:ilvl w:val="0"/>
          <w:numId w:val="3"/>
        </w:numPr>
      </w:pPr>
      <w:r>
        <w:rPr>
          <w:b/>
          <w:bCs/>
        </w:rPr>
        <w:t xml:space="preserve">File Provisional Patents: </w:t>
      </w:r>
      <w:r>
        <w:t>Lifecycle architecture, breakthrough taxonomy, recursive self-ingestion methodology</w:t>
      </w:r>
    </w:p>
    <w:p w14:paraId="6DB573B5" w14:textId="77777777" w:rsidR="00514AF6" w:rsidRDefault="00540F6C">
      <w:pPr>
        <w:pStyle w:val="ListParagraph"/>
        <w:numPr>
          <w:ilvl w:val="0"/>
          <w:numId w:val="3"/>
        </w:numPr>
      </w:pPr>
      <w:r>
        <w:rPr>
          <w:b/>
          <w:bCs/>
        </w:rPr>
        <w:t xml:space="preserve">Design v5.90.3 on Paper Only: </w:t>
      </w:r>
      <w:r>
        <w:t>Define evidence governance scope without touching core architecture</w:t>
      </w:r>
    </w:p>
    <w:p w14:paraId="6DB573B6" w14:textId="77777777" w:rsidR="00514AF6" w:rsidRDefault="00540F6C">
      <w:pPr>
        <w:pStyle w:val="ListParagraph"/>
        <w:numPr>
          <w:ilvl w:val="0"/>
          <w:numId w:val="3"/>
        </w:numPr>
      </w:pPr>
      <w:r>
        <w:rPr>
          <w:b/>
          <w:bCs/>
        </w:rPr>
        <w:t xml:space="preserve">Stress Test Current System: </w:t>
      </w:r>
      <w:r>
        <w:t>Run multiple queries across varied domains, test edge cases</w:t>
      </w:r>
    </w:p>
    <w:p w14:paraId="6DB573B7" w14:textId="77777777" w:rsidR="00514AF6" w:rsidRDefault="00540F6C">
      <w:pPr>
        <w:pStyle w:val="ListParagraph"/>
        <w:numPr>
          <w:ilvl w:val="0"/>
          <w:numId w:val="3"/>
        </w:numPr>
      </w:pPr>
      <w:r>
        <w:rPr>
          <w:b/>
          <w:bCs/>
        </w:rPr>
        <w:t xml:space="preserve">Document Everything for Inheritance: </w:t>
      </w:r>
      <w:r>
        <w:t>Write documentation as if someone else will inherit the system</w:t>
      </w:r>
    </w:p>
    <w:p w14:paraId="6DB573B8" w14:textId="77777777" w:rsidR="00514AF6" w:rsidRDefault="00540F6C">
      <w:pPr>
        <w:pStyle w:val="ListParagraph"/>
        <w:numPr>
          <w:ilvl w:val="0"/>
          <w:numId w:val="3"/>
        </w:numPr>
      </w:pPr>
      <w:r>
        <w:rPr>
          <w:b/>
          <w:bCs/>
        </w:rPr>
        <w:t xml:space="preserve">Identify First Customer: </w:t>
      </w:r>
      <w:r>
        <w:t>Even one $50K contract transforms valuation from $3M-$8M to $8M-$20M</w:t>
      </w:r>
    </w:p>
    <w:p w14:paraId="6DB573B9" w14:textId="77777777" w:rsidR="00514AF6" w:rsidRDefault="00540F6C">
      <w:r>
        <w:br w:type="page"/>
      </w:r>
    </w:p>
    <w:p w14:paraId="6DB573BA" w14:textId="77777777" w:rsidR="00514AF6" w:rsidRDefault="00540F6C">
      <w:pPr>
        <w:pStyle w:val="Heading1"/>
      </w:pPr>
      <w:bookmarkStart w:id="9" w:name="valuation-exit"/>
      <w:r>
        <w:lastRenderedPageBreak/>
        <w:t>10. Valuation &amp; Exit Strategy</w:t>
      </w:r>
      <w:bookmarkEnd w:id="9"/>
    </w:p>
    <w:p w14:paraId="6DB573BB" w14:textId="77777777" w:rsidR="00514AF6" w:rsidRDefault="00540F6C">
      <w:r>
        <w:t xml:space="preserve">This section provides comprehensive valuation analysis and </w:t>
      </w:r>
      <w:proofErr w:type="gramStart"/>
      <w:r>
        <w:t>exit</w:t>
      </w:r>
      <w:proofErr w:type="gramEnd"/>
      <w:r>
        <w:t xml:space="preserve"> strategy planning for the Claire platform, including current market positioning, forward projections, and strategic acquisition scenarios.</w:t>
      </w:r>
    </w:p>
    <w:p w14:paraId="6DB573BC" w14:textId="77777777" w:rsidR="00514AF6" w:rsidRDefault="00540F6C">
      <w:pPr>
        <w:pStyle w:val="Heading2"/>
      </w:pPr>
      <w:r>
        <w:t>10.1 Current Valuation (v5.90.2)</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22"/>
        <w:gridCol w:w="2248"/>
        <w:gridCol w:w="3756"/>
      </w:tblGrid>
      <w:tr w:rsidR="00514AF6" w14:paraId="6DB573C0" w14:textId="77777777">
        <w:trPr>
          <w:tblHeader/>
        </w:trPr>
        <w:tc>
          <w:tcPr>
            <w:tcW w:w="3120" w:type="dxa"/>
            <w:tcBorders>
              <w:top w:val="none" w:sz="0" w:space="0" w:color="FFFFFF"/>
              <w:left w:val="none" w:sz="0" w:space="0" w:color="FFFFFF"/>
              <w:bottom w:val="single" w:sz="4" w:space="0" w:color="000000"/>
              <w:right w:val="none" w:sz="0" w:space="0" w:color="FFFFFF"/>
            </w:tcBorders>
          </w:tcPr>
          <w:p w14:paraId="6DB573BD" w14:textId="77777777" w:rsidR="00514AF6" w:rsidRDefault="00540F6C">
            <w:pPr>
              <w:jc w:val="center"/>
            </w:pPr>
            <w:r>
              <w:rPr>
                <w:b/>
                <w:bCs/>
                <w:sz w:val="22"/>
                <w:szCs w:val="22"/>
              </w:rPr>
              <w:t>Valuation Framework</w:t>
            </w:r>
          </w:p>
        </w:tc>
        <w:tc>
          <w:tcPr>
            <w:tcW w:w="2340" w:type="dxa"/>
            <w:tcBorders>
              <w:top w:val="none" w:sz="0" w:space="0" w:color="FFFFFF"/>
              <w:left w:val="none" w:sz="0" w:space="0" w:color="FFFFFF"/>
              <w:bottom w:val="single" w:sz="4" w:space="0" w:color="000000"/>
              <w:right w:val="none" w:sz="0" w:space="0" w:color="FFFFFF"/>
            </w:tcBorders>
          </w:tcPr>
          <w:p w14:paraId="6DB573BE" w14:textId="77777777" w:rsidR="00514AF6" w:rsidRDefault="00540F6C">
            <w:pPr>
              <w:jc w:val="center"/>
            </w:pPr>
            <w:r>
              <w:rPr>
                <w:b/>
                <w:bCs/>
                <w:sz w:val="22"/>
                <w:szCs w:val="22"/>
              </w:rPr>
              <w:t>Range</w:t>
            </w:r>
          </w:p>
        </w:tc>
        <w:tc>
          <w:tcPr>
            <w:tcW w:w="3900" w:type="dxa"/>
            <w:tcBorders>
              <w:top w:val="none" w:sz="0" w:space="0" w:color="FFFFFF"/>
              <w:left w:val="none" w:sz="0" w:space="0" w:color="FFFFFF"/>
              <w:bottom w:val="single" w:sz="4" w:space="0" w:color="000000"/>
              <w:right w:val="none" w:sz="0" w:space="0" w:color="FFFFFF"/>
            </w:tcBorders>
          </w:tcPr>
          <w:p w14:paraId="6DB573BF" w14:textId="77777777" w:rsidR="00514AF6" w:rsidRDefault="00540F6C">
            <w:pPr>
              <w:jc w:val="center"/>
            </w:pPr>
            <w:r>
              <w:rPr>
                <w:b/>
                <w:bCs/>
                <w:sz w:val="22"/>
                <w:szCs w:val="22"/>
              </w:rPr>
              <w:t>Methodology</w:t>
            </w:r>
          </w:p>
        </w:tc>
      </w:tr>
      <w:tr w:rsidR="00514AF6" w14:paraId="6DB573C4" w14:textId="77777777">
        <w:tc>
          <w:tcPr>
            <w:tcW w:w="3120" w:type="dxa"/>
            <w:tcBorders>
              <w:top w:val="none" w:sz="0" w:space="0" w:color="FFFFFF"/>
              <w:left w:val="none" w:sz="0" w:space="0" w:color="FFFFFF"/>
              <w:bottom w:val="none" w:sz="0" w:space="0" w:color="FFFFFF"/>
              <w:right w:val="none" w:sz="0" w:space="0" w:color="FFFFFF"/>
            </w:tcBorders>
          </w:tcPr>
          <w:p w14:paraId="6DB573C1" w14:textId="77777777" w:rsidR="00514AF6" w:rsidRDefault="00540F6C">
            <w:r>
              <w:t>Cost to Replicate</w:t>
            </w:r>
          </w:p>
        </w:tc>
        <w:tc>
          <w:tcPr>
            <w:tcW w:w="2340" w:type="dxa"/>
            <w:tcBorders>
              <w:top w:val="none" w:sz="0" w:space="0" w:color="FFFFFF"/>
              <w:left w:val="none" w:sz="0" w:space="0" w:color="FFFFFF"/>
              <w:bottom w:val="none" w:sz="0" w:space="0" w:color="FFFFFF"/>
              <w:right w:val="none" w:sz="0" w:space="0" w:color="FFFFFF"/>
            </w:tcBorders>
          </w:tcPr>
          <w:p w14:paraId="6DB573C2" w14:textId="77777777" w:rsidR="00514AF6" w:rsidRDefault="00540F6C">
            <w:r>
              <w:t>$2M – $3.2M</w:t>
            </w:r>
          </w:p>
        </w:tc>
        <w:tc>
          <w:tcPr>
            <w:tcW w:w="3900" w:type="dxa"/>
            <w:tcBorders>
              <w:top w:val="none" w:sz="0" w:space="0" w:color="FFFFFF"/>
              <w:left w:val="none" w:sz="0" w:space="0" w:color="FFFFFF"/>
              <w:bottom w:val="none" w:sz="0" w:space="0" w:color="FFFFFF"/>
              <w:right w:val="none" w:sz="0" w:space="0" w:color="FFFFFF"/>
            </w:tcBorders>
          </w:tcPr>
          <w:p w14:paraId="6DB573C3" w14:textId="77777777" w:rsidR="00514AF6" w:rsidRDefault="00540F6C">
            <w:r>
              <w:t>5-person team × 12-18 months + infrastructure + IP design</w:t>
            </w:r>
          </w:p>
        </w:tc>
      </w:tr>
      <w:tr w:rsidR="00514AF6" w14:paraId="6DB573C8" w14:textId="77777777">
        <w:tc>
          <w:tcPr>
            <w:tcW w:w="3120" w:type="dxa"/>
            <w:tcBorders>
              <w:top w:val="none" w:sz="0" w:space="0" w:color="FFFFFF"/>
              <w:left w:val="none" w:sz="0" w:space="0" w:color="FFFFFF"/>
              <w:bottom w:val="none" w:sz="0" w:space="0" w:color="FFFFFF"/>
              <w:right w:val="none" w:sz="0" w:space="0" w:color="FFFFFF"/>
            </w:tcBorders>
          </w:tcPr>
          <w:p w14:paraId="6DB573C5" w14:textId="77777777" w:rsidR="00514AF6" w:rsidRDefault="00540F6C">
            <w:r>
              <w:t>IP / Technology Value</w:t>
            </w:r>
          </w:p>
        </w:tc>
        <w:tc>
          <w:tcPr>
            <w:tcW w:w="2340" w:type="dxa"/>
            <w:tcBorders>
              <w:top w:val="none" w:sz="0" w:space="0" w:color="FFFFFF"/>
              <w:left w:val="none" w:sz="0" w:space="0" w:color="FFFFFF"/>
              <w:bottom w:val="none" w:sz="0" w:space="0" w:color="FFFFFF"/>
              <w:right w:val="none" w:sz="0" w:space="0" w:color="FFFFFF"/>
            </w:tcBorders>
          </w:tcPr>
          <w:p w14:paraId="6DB573C6" w14:textId="77777777" w:rsidR="00514AF6" w:rsidRDefault="00540F6C">
            <w:r>
              <w:t>$1M – $2.5M</w:t>
            </w:r>
          </w:p>
        </w:tc>
        <w:tc>
          <w:tcPr>
            <w:tcW w:w="3900" w:type="dxa"/>
            <w:tcBorders>
              <w:top w:val="none" w:sz="0" w:space="0" w:color="FFFFFF"/>
              <w:left w:val="none" w:sz="0" w:space="0" w:color="FFFFFF"/>
              <w:bottom w:val="none" w:sz="0" w:space="0" w:color="FFFFFF"/>
              <w:right w:val="none" w:sz="0" w:space="0" w:color="FFFFFF"/>
            </w:tcBorders>
          </w:tcPr>
          <w:p w14:paraId="6DB573C7" w14:textId="77777777" w:rsidR="00514AF6" w:rsidRDefault="00540F6C">
            <w:r>
              <w:t>Lifecycle architecture, breakthrough taxonomy, recursive self-ingestion, route-based execution, stage contracts</w:t>
            </w:r>
          </w:p>
        </w:tc>
      </w:tr>
      <w:tr w:rsidR="00514AF6" w14:paraId="6DB573CC" w14:textId="77777777">
        <w:tc>
          <w:tcPr>
            <w:tcW w:w="3120" w:type="dxa"/>
            <w:tcBorders>
              <w:top w:val="none" w:sz="0" w:space="0" w:color="FFFFFF"/>
              <w:left w:val="none" w:sz="0" w:space="0" w:color="FFFFFF"/>
              <w:bottom w:val="none" w:sz="0" w:space="0" w:color="FFFFFF"/>
              <w:right w:val="none" w:sz="0" w:space="0" w:color="FFFFFF"/>
            </w:tcBorders>
          </w:tcPr>
          <w:p w14:paraId="6DB573C9" w14:textId="77777777" w:rsidR="00514AF6" w:rsidRDefault="00540F6C">
            <w:r>
              <w:t>Comparable Transactions</w:t>
            </w:r>
          </w:p>
        </w:tc>
        <w:tc>
          <w:tcPr>
            <w:tcW w:w="2340" w:type="dxa"/>
            <w:tcBorders>
              <w:top w:val="none" w:sz="0" w:space="0" w:color="FFFFFF"/>
              <w:left w:val="none" w:sz="0" w:space="0" w:color="FFFFFF"/>
              <w:bottom w:val="none" w:sz="0" w:space="0" w:color="FFFFFF"/>
              <w:right w:val="none" w:sz="0" w:space="0" w:color="FFFFFF"/>
            </w:tcBorders>
          </w:tcPr>
          <w:p w14:paraId="6DB573CA" w14:textId="77777777" w:rsidR="00514AF6" w:rsidRDefault="00540F6C">
            <w:r>
              <w:t>$5M – $25M</w:t>
            </w:r>
          </w:p>
        </w:tc>
        <w:tc>
          <w:tcPr>
            <w:tcW w:w="3900" w:type="dxa"/>
            <w:tcBorders>
              <w:top w:val="none" w:sz="0" w:space="0" w:color="FFFFFF"/>
              <w:left w:val="none" w:sz="0" w:space="0" w:color="FFFFFF"/>
              <w:bottom w:val="none" w:sz="0" w:space="0" w:color="FFFFFF"/>
              <w:right w:val="none" w:sz="0" w:space="0" w:color="FFFFFF"/>
            </w:tcBorders>
          </w:tcPr>
          <w:p w14:paraId="6DB573CB" w14:textId="77777777" w:rsidR="00514AF6" w:rsidRDefault="00540F6C">
            <w:r>
              <w:t>Novel-architecture platform acquisitions at pre-revenue stage</w:t>
            </w:r>
          </w:p>
        </w:tc>
      </w:tr>
      <w:tr w:rsidR="00514AF6" w14:paraId="6DB573D0" w14:textId="77777777">
        <w:tc>
          <w:tcPr>
            <w:tcW w:w="3120" w:type="dxa"/>
            <w:tcBorders>
              <w:top w:val="none" w:sz="0" w:space="0" w:color="FFFFFF"/>
              <w:left w:val="none" w:sz="0" w:space="0" w:color="FFFFFF"/>
              <w:bottom w:val="none" w:sz="0" w:space="0" w:color="FFFFFF"/>
              <w:right w:val="none" w:sz="0" w:space="0" w:color="FFFFFF"/>
            </w:tcBorders>
          </w:tcPr>
          <w:p w14:paraId="6DB573CD" w14:textId="77777777" w:rsidR="00514AF6" w:rsidRDefault="00540F6C">
            <w:r>
              <w:t>Revenue Potential</w:t>
            </w:r>
          </w:p>
        </w:tc>
        <w:tc>
          <w:tcPr>
            <w:tcW w:w="2340" w:type="dxa"/>
            <w:tcBorders>
              <w:top w:val="none" w:sz="0" w:space="0" w:color="FFFFFF"/>
              <w:left w:val="none" w:sz="0" w:space="0" w:color="FFFFFF"/>
              <w:bottom w:val="none" w:sz="0" w:space="0" w:color="FFFFFF"/>
              <w:right w:val="none" w:sz="0" w:space="0" w:color="FFFFFF"/>
            </w:tcBorders>
          </w:tcPr>
          <w:p w14:paraId="6DB573CE" w14:textId="77777777" w:rsidR="00514AF6" w:rsidRDefault="00540F6C">
            <w:r>
              <w:t>$7.5M – $22M</w:t>
            </w:r>
          </w:p>
        </w:tc>
        <w:tc>
          <w:tcPr>
            <w:tcW w:w="3900" w:type="dxa"/>
            <w:tcBorders>
              <w:top w:val="none" w:sz="0" w:space="0" w:color="FFFFFF"/>
              <w:left w:val="none" w:sz="0" w:space="0" w:color="FFFFFF"/>
              <w:bottom w:val="none" w:sz="0" w:space="0" w:color="FFFFFF"/>
              <w:right w:val="none" w:sz="0" w:space="0" w:color="FFFFFF"/>
            </w:tcBorders>
          </w:tcPr>
          <w:p w14:paraId="6DB573CF" w14:textId="77777777" w:rsidR="00514AF6" w:rsidRDefault="00540F6C">
            <w:r>
              <w:t>Conservative 10-20 clients × $75K = $750K-$1.5M ARR, at 10-15x multiple</w:t>
            </w:r>
          </w:p>
        </w:tc>
      </w:tr>
    </w:tbl>
    <w:p w14:paraId="6DB573D1" w14:textId="77777777" w:rsidR="00514AF6" w:rsidRDefault="00540F6C">
      <w:r>
        <w:rPr>
          <w:b/>
          <w:bCs/>
        </w:rPr>
        <w:t>Current Fair Market Value: $3M – $8M</w:t>
      </w:r>
    </w:p>
    <w:p w14:paraId="6DB573D2" w14:textId="77777777" w:rsidR="00514AF6" w:rsidRDefault="00540F6C">
      <w:pPr>
        <w:pStyle w:val="Heading2"/>
      </w:pPr>
      <w:r>
        <w:t>10.2 Forward Valuations</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808"/>
        <w:gridCol w:w="2423"/>
        <w:gridCol w:w="2392"/>
        <w:gridCol w:w="2403"/>
      </w:tblGrid>
      <w:tr w:rsidR="00514AF6" w14:paraId="6DB573D7" w14:textId="77777777">
        <w:trPr>
          <w:tblHeader/>
        </w:trPr>
        <w:tc>
          <w:tcPr>
            <w:tcW w:w="1872" w:type="dxa"/>
            <w:tcBorders>
              <w:top w:val="none" w:sz="0" w:space="0" w:color="FFFFFF"/>
              <w:left w:val="none" w:sz="0" w:space="0" w:color="FFFFFF"/>
              <w:bottom w:val="single" w:sz="4" w:space="0" w:color="000000"/>
              <w:right w:val="none" w:sz="0" w:space="0" w:color="FFFFFF"/>
            </w:tcBorders>
          </w:tcPr>
          <w:p w14:paraId="6DB573D3" w14:textId="77777777" w:rsidR="00514AF6" w:rsidRDefault="00540F6C">
            <w:pPr>
              <w:jc w:val="center"/>
            </w:pPr>
            <w:r>
              <w:rPr>
                <w:b/>
                <w:bCs/>
                <w:sz w:val="22"/>
                <w:szCs w:val="22"/>
              </w:rPr>
              <w:t>Version</w:t>
            </w:r>
          </w:p>
        </w:tc>
        <w:tc>
          <w:tcPr>
            <w:tcW w:w="2496" w:type="dxa"/>
            <w:tcBorders>
              <w:top w:val="none" w:sz="0" w:space="0" w:color="FFFFFF"/>
              <w:left w:val="none" w:sz="0" w:space="0" w:color="FFFFFF"/>
              <w:bottom w:val="single" w:sz="4" w:space="0" w:color="000000"/>
              <w:right w:val="none" w:sz="0" w:space="0" w:color="FFFFFF"/>
            </w:tcBorders>
          </w:tcPr>
          <w:p w14:paraId="6DB573D4" w14:textId="77777777" w:rsidR="00514AF6" w:rsidRDefault="00540F6C">
            <w:pPr>
              <w:jc w:val="center"/>
            </w:pPr>
            <w:r>
              <w:rPr>
                <w:b/>
                <w:bCs/>
                <w:sz w:val="22"/>
                <w:szCs w:val="22"/>
              </w:rPr>
              <w:t>Conservative</w:t>
            </w:r>
          </w:p>
        </w:tc>
        <w:tc>
          <w:tcPr>
            <w:tcW w:w="2496" w:type="dxa"/>
            <w:tcBorders>
              <w:top w:val="none" w:sz="0" w:space="0" w:color="FFFFFF"/>
              <w:left w:val="none" w:sz="0" w:space="0" w:color="FFFFFF"/>
              <w:bottom w:val="single" w:sz="4" w:space="0" w:color="000000"/>
              <w:right w:val="none" w:sz="0" w:space="0" w:color="FFFFFF"/>
            </w:tcBorders>
          </w:tcPr>
          <w:p w14:paraId="6DB573D5" w14:textId="77777777" w:rsidR="00514AF6" w:rsidRDefault="00540F6C">
            <w:pPr>
              <w:jc w:val="center"/>
            </w:pPr>
            <w:r>
              <w:rPr>
                <w:b/>
                <w:bCs/>
                <w:sz w:val="22"/>
                <w:szCs w:val="22"/>
              </w:rPr>
              <w:t>Moderate</w:t>
            </w:r>
          </w:p>
        </w:tc>
        <w:tc>
          <w:tcPr>
            <w:tcW w:w="2496" w:type="dxa"/>
            <w:tcBorders>
              <w:top w:val="none" w:sz="0" w:space="0" w:color="FFFFFF"/>
              <w:left w:val="none" w:sz="0" w:space="0" w:color="FFFFFF"/>
              <w:bottom w:val="single" w:sz="4" w:space="0" w:color="000000"/>
              <w:right w:val="none" w:sz="0" w:space="0" w:color="FFFFFF"/>
            </w:tcBorders>
          </w:tcPr>
          <w:p w14:paraId="6DB573D6" w14:textId="77777777" w:rsidR="00514AF6" w:rsidRDefault="00540F6C">
            <w:pPr>
              <w:jc w:val="center"/>
            </w:pPr>
            <w:r>
              <w:rPr>
                <w:b/>
                <w:bCs/>
                <w:sz w:val="22"/>
                <w:szCs w:val="22"/>
              </w:rPr>
              <w:t>Aggressive</w:t>
            </w:r>
          </w:p>
        </w:tc>
      </w:tr>
      <w:tr w:rsidR="00514AF6" w14:paraId="6DB573DC" w14:textId="77777777">
        <w:tc>
          <w:tcPr>
            <w:tcW w:w="1872" w:type="dxa"/>
            <w:tcBorders>
              <w:top w:val="none" w:sz="0" w:space="0" w:color="FFFFFF"/>
              <w:left w:val="none" w:sz="0" w:space="0" w:color="FFFFFF"/>
              <w:bottom w:val="none" w:sz="0" w:space="0" w:color="FFFFFF"/>
              <w:right w:val="none" w:sz="0" w:space="0" w:color="FFFFFF"/>
            </w:tcBorders>
          </w:tcPr>
          <w:p w14:paraId="6DB573D8" w14:textId="77777777" w:rsidR="00514AF6" w:rsidRDefault="00540F6C">
            <w:r>
              <w:t>v6.x</w:t>
            </w:r>
          </w:p>
        </w:tc>
        <w:tc>
          <w:tcPr>
            <w:tcW w:w="2496" w:type="dxa"/>
            <w:tcBorders>
              <w:top w:val="none" w:sz="0" w:space="0" w:color="FFFFFF"/>
              <w:left w:val="none" w:sz="0" w:space="0" w:color="FFFFFF"/>
              <w:bottom w:val="none" w:sz="0" w:space="0" w:color="FFFFFF"/>
              <w:right w:val="none" w:sz="0" w:space="0" w:color="FFFFFF"/>
            </w:tcBorders>
          </w:tcPr>
          <w:p w14:paraId="6DB573D9" w14:textId="77777777" w:rsidR="00514AF6" w:rsidRDefault="00540F6C">
            <w:r>
              <w:t>$15M</w:t>
            </w:r>
          </w:p>
        </w:tc>
        <w:tc>
          <w:tcPr>
            <w:tcW w:w="2496" w:type="dxa"/>
            <w:tcBorders>
              <w:top w:val="none" w:sz="0" w:space="0" w:color="FFFFFF"/>
              <w:left w:val="none" w:sz="0" w:space="0" w:color="FFFFFF"/>
              <w:bottom w:val="none" w:sz="0" w:space="0" w:color="FFFFFF"/>
              <w:right w:val="none" w:sz="0" w:space="0" w:color="FFFFFF"/>
            </w:tcBorders>
          </w:tcPr>
          <w:p w14:paraId="6DB573DA" w14:textId="77777777" w:rsidR="00514AF6" w:rsidRDefault="00540F6C">
            <w:r>
              <w:t>$50M</w:t>
            </w:r>
          </w:p>
        </w:tc>
        <w:tc>
          <w:tcPr>
            <w:tcW w:w="2496" w:type="dxa"/>
            <w:tcBorders>
              <w:top w:val="none" w:sz="0" w:space="0" w:color="FFFFFF"/>
              <w:left w:val="none" w:sz="0" w:space="0" w:color="FFFFFF"/>
              <w:bottom w:val="none" w:sz="0" w:space="0" w:color="FFFFFF"/>
              <w:right w:val="none" w:sz="0" w:space="0" w:color="FFFFFF"/>
            </w:tcBorders>
          </w:tcPr>
          <w:p w14:paraId="6DB573DB" w14:textId="77777777" w:rsidR="00514AF6" w:rsidRDefault="00540F6C">
            <w:r>
              <w:t>$100M</w:t>
            </w:r>
          </w:p>
        </w:tc>
      </w:tr>
      <w:tr w:rsidR="00514AF6" w14:paraId="6DB573E1" w14:textId="77777777">
        <w:tc>
          <w:tcPr>
            <w:tcW w:w="1872" w:type="dxa"/>
            <w:tcBorders>
              <w:top w:val="none" w:sz="0" w:space="0" w:color="FFFFFF"/>
              <w:left w:val="none" w:sz="0" w:space="0" w:color="FFFFFF"/>
              <w:bottom w:val="none" w:sz="0" w:space="0" w:color="FFFFFF"/>
              <w:right w:val="none" w:sz="0" w:space="0" w:color="FFFFFF"/>
            </w:tcBorders>
          </w:tcPr>
          <w:p w14:paraId="6DB573DD" w14:textId="77777777" w:rsidR="00514AF6" w:rsidRDefault="00540F6C">
            <w:r>
              <w:t>v7.x</w:t>
            </w:r>
          </w:p>
        </w:tc>
        <w:tc>
          <w:tcPr>
            <w:tcW w:w="2496" w:type="dxa"/>
            <w:tcBorders>
              <w:top w:val="none" w:sz="0" w:space="0" w:color="FFFFFF"/>
              <w:left w:val="none" w:sz="0" w:space="0" w:color="FFFFFF"/>
              <w:bottom w:val="none" w:sz="0" w:space="0" w:color="FFFFFF"/>
              <w:right w:val="none" w:sz="0" w:space="0" w:color="FFFFFF"/>
            </w:tcBorders>
          </w:tcPr>
          <w:p w14:paraId="6DB573DE" w14:textId="77777777" w:rsidR="00514AF6" w:rsidRDefault="00540F6C">
            <w:r>
              <w:t>$150M</w:t>
            </w:r>
          </w:p>
        </w:tc>
        <w:tc>
          <w:tcPr>
            <w:tcW w:w="2496" w:type="dxa"/>
            <w:tcBorders>
              <w:top w:val="none" w:sz="0" w:space="0" w:color="FFFFFF"/>
              <w:left w:val="none" w:sz="0" w:space="0" w:color="FFFFFF"/>
              <w:bottom w:val="none" w:sz="0" w:space="0" w:color="FFFFFF"/>
              <w:right w:val="none" w:sz="0" w:space="0" w:color="FFFFFF"/>
            </w:tcBorders>
          </w:tcPr>
          <w:p w14:paraId="6DB573DF" w14:textId="77777777" w:rsidR="00514AF6" w:rsidRDefault="00540F6C">
            <w:r>
              <w:t>$625M</w:t>
            </w:r>
          </w:p>
        </w:tc>
        <w:tc>
          <w:tcPr>
            <w:tcW w:w="2496" w:type="dxa"/>
            <w:tcBorders>
              <w:top w:val="none" w:sz="0" w:space="0" w:color="FFFFFF"/>
              <w:left w:val="none" w:sz="0" w:space="0" w:color="FFFFFF"/>
              <w:bottom w:val="none" w:sz="0" w:space="0" w:color="FFFFFF"/>
              <w:right w:val="none" w:sz="0" w:space="0" w:color="FFFFFF"/>
            </w:tcBorders>
          </w:tcPr>
          <w:p w14:paraId="6DB573E0" w14:textId="77777777" w:rsidR="00514AF6" w:rsidRDefault="00540F6C">
            <w:r>
              <w:t>$2B</w:t>
            </w:r>
          </w:p>
        </w:tc>
      </w:tr>
      <w:tr w:rsidR="00514AF6" w14:paraId="6DB573E6" w14:textId="77777777">
        <w:tc>
          <w:tcPr>
            <w:tcW w:w="1872" w:type="dxa"/>
            <w:tcBorders>
              <w:top w:val="none" w:sz="0" w:space="0" w:color="FFFFFF"/>
              <w:left w:val="none" w:sz="0" w:space="0" w:color="FFFFFF"/>
              <w:bottom w:val="none" w:sz="0" w:space="0" w:color="FFFFFF"/>
              <w:right w:val="none" w:sz="0" w:space="0" w:color="FFFFFF"/>
            </w:tcBorders>
          </w:tcPr>
          <w:p w14:paraId="6DB573E2" w14:textId="77777777" w:rsidR="00514AF6" w:rsidRDefault="00540F6C">
            <w:r>
              <w:t>v8.x</w:t>
            </w:r>
          </w:p>
        </w:tc>
        <w:tc>
          <w:tcPr>
            <w:tcW w:w="2496" w:type="dxa"/>
            <w:tcBorders>
              <w:top w:val="none" w:sz="0" w:space="0" w:color="FFFFFF"/>
              <w:left w:val="none" w:sz="0" w:space="0" w:color="FFFFFF"/>
              <w:bottom w:val="none" w:sz="0" w:space="0" w:color="FFFFFF"/>
              <w:right w:val="none" w:sz="0" w:space="0" w:color="FFFFFF"/>
            </w:tcBorders>
          </w:tcPr>
          <w:p w14:paraId="6DB573E3" w14:textId="77777777" w:rsidR="00514AF6" w:rsidRDefault="00540F6C">
            <w:r>
              <w:t>$750M</w:t>
            </w:r>
          </w:p>
        </w:tc>
        <w:tc>
          <w:tcPr>
            <w:tcW w:w="2496" w:type="dxa"/>
            <w:tcBorders>
              <w:top w:val="none" w:sz="0" w:space="0" w:color="FFFFFF"/>
              <w:left w:val="none" w:sz="0" w:space="0" w:color="FFFFFF"/>
              <w:bottom w:val="none" w:sz="0" w:space="0" w:color="FFFFFF"/>
              <w:right w:val="none" w:sz="0" w:space="0" w:color="FFFFFF"/>
            </w:tcBorders>
          </w:tcPr>
          <w:p w14:paraId="6DB573E4" w14:textId="77777777" w:rsidR="00514AF6" w:rsidRDefault="00540F6C">
            <w:r>
              <w:t>$2.5B</w:t>
            </w:r>
          </w:p>
        </w:tc>
        <w:tc>
          <w:tcPr>
            <w:tcW w:w="2496" w:type="dxa"/>
            <w:tcBorders>
              <w:top w:val="none" w:sz="0" w:space="0" w:color="FFFFFF"/>
              <w:left w:val="none" w:sz="0" w:space="0" w:color="FFFFFF"/>
              <w:bottom w:val="none" w:sz="0" w:space="0" w:color="FFFFFF"/>
              <w:right w:val="none" w:sz="0" w:space="0" w:color="FFFFFF"/>
            </w:tcBorders>
          </w:tcPr>
          <w:p w14:paraId="6DB573E5" w14:textId="77777777" w:rsidR="00514AF6" w:rsidRDefault="00540F6C">
            <w:r>
              <w:t>$8.75B</w:t>
            </w:r>
          </w:p>
        </w:tc>
      </w:tr>
      <w:tr w:rsidR="00514AF6" w14:paraId="6DB573EB" w14:textId="77777777">
        <w:tc>
          <w:tcPr>
            <w:tcW w:w="1872" w:type="dxa"/>
            <w:tcBorders>
              <w:top w:val="none" w:sz="0" w:space="0" w:color="FFFFFF"/>
              <w:left w:val="none" w:sz="0" w:space="0" w:color="FFFFFF"/>
              <w:bottom w:val="none" w:sz="0" w:space="0" w:color="FFFFFF"/>
              <w:right w:val="none" w:sz="0" w:space="0" w:color="FFFFFF"/>
            </w:tcBorders>
          </w:tcPr>
          <w:p w14:paraId="6DB573E7" w14:textId="77777777" w:rsidR="00514AF6" w:rsidRDefault="00540F6C">
            <w:r>
              <w:t>v9.x</w:t>
            </w:r>
          </w:p>
        </w:tc>
        <w:tc>
          <w:tcPr>
            <w:tcW w:w="2496" w:type="dxa"/>
            <w:tcBorders>
              <w:top w:val="none" w:sz="0" w:space="0" w:color="FFFFFF"/>
              <w:left w:val="none" w:sz="0" w:space="0" w:color="FFFFFF"/>
              <w:bottom w:val="none" w:sz="0" w:space="0" w:color="FFFFFF"/>
              <w:right w:val="none" w:sz="0" w:space="0" w:color="FFFFFF"/>
            </w:tcBorders>
          </w:tcPr>
          <w:p w14:paraId="6DB573E8" w14:textId="77777777" w:rsidR="00514AF6" w:rsidRDefault="00540F6C">
            <w:r>
              <w:t>$3B</w:t>
            </w:r>
          </w:p>
        </w:tc>
        <w:tc>
          <w:tcPr>
            <w:tcW w:w="2496" w:type="dxa"/>
            <w:tcBorders>
              <w:top w:val="none" w:sz="0" w:space="0" w:color="FFFFFF"/>
              <w:left w:val="none" w:sz="0" w:space="0" w:color="FFFFFF"/>
              <w:bottom w:val="none" w:sz="0" w:space="0" w:color="FFFFFF"/>
              <w:right w:val="none" w:sz="0" w:space="0" w:color="FFFFFF"/>
            </w:tcBorders>
          </w:tcPr>
          <w:p w14:paraId="6DB573E9" w14:textId="77777777" w:rsidR="00514AF6" w:rsidRDefault="00540F6C">
            <w:r>
              <w:t>$10B</w:t>
            </w:r>
          </w:p>
        </w:tc>
        <w:tc>
          <w:tcPr>
            <w:tcW w:w="2496" w:type="dxa"/>
            <w:tcBorders>
              <w:top w:val="none" w:sz="0" w:space="0" w:color="FFFFFF"/>
              <w:left w:val="none" w:sz="0" w:space="0" w:color="FFFFFF"/>
              <w:bottom w:val="none" w:sz="0" w:space="0" w:color="FFFFFF"/>
              <w:right w:val="none" w:sz="0" w:space="0" w:color="FFFFFF"/>
            </w:tcBorders>
          </w:tcPr>
          <w:p w14:paraId="6DB573EA" w14:textId="77777777" w:rsidR="00514AF6" w:rsidRDefault="00540F6C">
            <w:r>
              <w:t>$30B</w:t>
            </w:r>
          </w:p>
        </w:tc>
      </w:tr>
      <w:tr w:rsidR="00514AF6" w14:paraId="6DB573F0" w14:textId="77777777">
        <w:tc>
          <w:tcPr>
            <w:tcW w:w="1872" w:type="dxa"/>
            <w:tcBorders>
              <w:top w:val="none" w:sz="0" w:space="0" w:color="FFFFFF"/>
              <w:left w:val="none" w:sz="0" w:space="0" w:color="FFFFFF"/>
              <w:bottom w:val="none" w:sz="0" w:space="0" w:color="FFFFFF"/>
              <w:right w:val="none" w:sz="0" w:space="0" w:color="FFFFFF"/>
            </w:tcBorders>
          </w:tcPr>
          <w:p w14:paraId="6DB573EC" w14:textId="77777777" w:rsidR="00514AF6" w:rsidRDefault="00540F6C">
            <w:r>
              <w:lastRenderedPageBreak/>
              <w:t>v10.x</w:t>
            </w:r>
          </w:p>
        </w:tc>
        <w:tc>
          <w:tcPr>
            <w:tcW w:w="2496" w:type="dxa"/>
            <w:tcBorders>
              <w:top w:val="none" w:sz="0" w:space="0" w:color="FFFFFF"/>
              <w:left w:val="none" w:sz="0" w:space="0" w:color="FFFFFF"/>
              <w:bottom w:val="none" w:sz="0" w:space="0" w:color="FFFFFF"/>
              <w:right w:val="none" w:sz="0" w:space="0" w:color="FFFFFF"/>
            </w:tcBorders>
          </w:tcPr>
          <w:p w14:paraId="6DB573ED" w14:textId="77777777" w:rsidR="00514AF6" w:rsidRDefault="00540F6C">
            <w:r>
              <w:t>$10B</w:t>
            </w:r>
          </w:p>
        </w:tc>
        <w:tc>
          <w:tcPr>
            <w:tcW w:w="2496" w:type="dxa"/>
            <w:tcBorders>
              <w:top w:val="none" w:sz="0" w:space="0" w:color="FFFFFF"/>
              <w:left w:val="none" w:sz="0" w:space="0" w:color="FFFFFF"/>
              <w:bottom w:val="none" w:sz="0" w:space="0" w:color="FFFFFF"/>
              <w:right w:val="none" w:sz="0" w:space="0" w:color="FFFFFF"/>
            </w:tcBorders>
          </w:tcPr>
          <w:p w14:paraId="6DB573EE" w14:textId="77777777" w:rsidR="00514AF6" w:rsidRDefault="00540F6C">
            <w:r>
              <w:t>$50B</w:t>
            </w:r>
          </w:p>
        </w:tc>
        <w:tc>
          <w:tcPr>
            <w:tcW w:w="2496" w:type="dxa"/>
            <w:tcBorders>
              <w:top w:val="none" w:sz="0" w:space="0" w:color="FFFFFF"/>
              <w:left w:val="none" w:sz="0" w:space="0" w:color="FFFFFF"/>
              <w:bottom w:val="none" w:sz="0" w:space="0" w:color="FFFFFF"/>
              <w:right w:val="none" w:sz="0" w:space="0" w:color="FFFFFF"/>
            </w:tcBorders>
          </w:tcPr>
          <w:p w14:paraId="6DB573EF" w14:textId="77777777" w:rsidR="00514AF6" w:rsidRDefault="00540F6C">
            <w:r>
              <w:t>$150B</w:t>
            </w:r>
          </w:p>
        </w:tc>
      </w:tr>
    </w:tbl>
    <w:p w14:paraId="6DB573F1" w14:textId="77777777" w:rsidR="00514AF6" w:rsidRDefault="00540F6C">
      <w:pPr>
        <w:pStyle w:val="Heading2"/>
      </w:pPr>
      <w:r>
        <w:t>10.3 Exit Strategy: Hybrid Founder Exit</w:t>
      </w:r>
    </w:p>
    <w:p w14:paraId="6DB573F2" w14:textId="77777777" w:rsidR="00514AF6" w:rsidRDefault="00540F6C">
      <w:r>
        <w:t>The exit is designed around five simultaneous mechanisms that maximize total lifetime economics:</w:t>
      </w:r>
    </w:p>
    <w:p w14:paraId="6DB573F3" w14:textId="77777777" w:rsidR="00514AF6" w:rsidRDefault="00540F6C">
      <w:pPr>
        <w:pStyle w:val="ListParagraph"/>
        <w:numPr>
          <w:ilvl w:val="0"/>
          <w:numId w:val="3"/>
        </w:numPr>
      </w:pPr>
      <w:r>
        <w:rPr>
          <w:b/>
          <w:bCs/>
        </w:rPr>
        <w:t xml:space="preserve">Cash at Closing (55-65%): </w:t>
      </w:r>
      <w:r>
        <w:t>At $25B moderate v10 valuation = $15B cash. Immediate liquidity.</w:t>
      </w:r>
    </w:p>
    <w:p w14:paraId="6DB573F4" w14:textId="77777777" w:rsidR="00514AF6" w:rsidRDefault="00540F6C">
      <w:pPr>
        <w:pStyle w:val="ListParagraph"/>
        <w:numPr>
          <w:ilvl w:val="0"/>
          <w:numId w:val="3"/>
        </w:numPr>
      </w:pPr>
      <w:r>
        <w:rPr>
          <w:b/>
          <w:bCs/>
        </w:rPr>
        <w:t xml:space="preserve">Equity Rollover (10-20%): </w:t>
      </w:r>
      <w:r>
        <w:t>At $25B = $3.75B equity. If platform value doubles post-sale = $7.5B.</w:t>
      </w:r>
    </w:p>
    <w:p w14:paraId="6DB573F5" w14:textId="77777777" w:rsidR="00514AF6" w:rsidRDefault="00540F6C">
      <w:pPr>
        <w:pStyle w:val="ListParagraph"/>
        <w:numPr>
          <w:ilvl w:val="0"/>
          <w:numId w:val="3"/>
        </w:numPr>
      </w:pPr>
      <w:r>
        <w:rPr>
          <w:b/>
          <w:bCs/>
        </w:rPr>
        <w:t xml:space="preserve">IP Royalty (2-3% gross revenue): </w:t>
      </w:r>
      <w:r>
        <w:t>At $2.5B revenue = $50M-$75M/year. Grows as revenue grows.</w:t>
      </w:r>
    </w:p>
    <w:p w14:paraId="6DB573F6" w14:textId="77777777" w:rsidR="00514AF6" w:rsidRDefault="00540F6C">
      <w:pPr>
        <w:pStyle w:val="ListParagraph"/>
        <w:numPr>
          <w:ilvl w:val="0"/>
          <w:numId w:val="3"/>
        </w:numPr>
      </w:pPr>
      <w:r>
        <w:rPr>
          <w:b/>
          <w:bCs/>
        </w:rPr>
        <w:t xml:space="preserve">Earnout Provisions: </w:t>
      </w:r>
      <w:r>
        <w:t>Performance-triggered milestones: $3B ARR target, 5+ vertical deployment, recursive improvement proof. $1B-$3B total.</w:t>
      </w:r>
    </w:p>
    <w:p w14:paraId="6DB573F7" w14:textId="77777777" w:rsidR="00514AF6" w:rsidRDefault="00540F6C">
      <w:pPr>
        <w:pStyle w:val="ListParagraph"/>
        <w:numPr>
          <w:ilvl w:val="0"/>
          <w:numId w:val="3"/>
        </w:numPr>
      </w:pPr>
      <w:r>
        <w:rPr>
          <w:b/>
          <w:bCs/>
        </w:rPr>
        <w:t xml:space="preserve">Advisory Role: </w:t>
      </w:r>
      <w:r>
        <w:t>$5M-$15M/year consulting fee + restricted equity grants + board observer seat.</w:t>
      </w:r>
    </w:p>
    <w:p w14:paraId="6DB573F8" w14:textId="77777777" w:rsidR="00514AF6" w:rsidRDefault="00540F6C">
      <w:r>
        <w:rPr>
          <w:b/>
          <w:bCs/>
        </w:rPr>
        <w:t xml:space="preserve">Total First-Year Economics: </w:t>
      </w:r>
      <w:r>
        <w:t>~$16B cash + $3.75B equity + $50M+ annual income</w:t>
      </w:r>
    </w:p>
    <w:p w14:paraId="6DB573F9" w14:textId="77777777" w:rsidR="00514AF6" w:rsidRDefault="00540F6C">
      <w:r>
        <w:rPr>
          <w:b/>
          <w:bCs/>
        </w:rPr>
        <w:t xml:space="preserve">Ongoing Annual Income: </w:t>
      </w:r>
      <w:r>
        <w:t>$55M – $90M/year perpetually</w:t>
      </w:r>
    </w:p>
    <w:p w14:paraId="6DB573FA" w14:textId="77777777" w:rsidR="00514AF6" w:rsidRDefault="00540F6C">
      <w:pPr>
        <w:pStyle w:val="Heading2"/>
      </w:pPr>
      <w:r>
        <w:t>10.4 IP Protection Strategy</w:t>
      </w:r>
    </w:p>
    <w:p w14:paraId="6DB573FB" w14:textId="77777777" w:rsidR="00514AF6" w:rsidRDefault="00540F6C">
      <w:r>
        <w:t>Recommended immediate actions for IP protection:</w:t>
      </w:r>
    </w:p>
    <w:p w14:paraId="6DB573FC" w14:textId="77777777" w:rsidR="00514AF6" w:rsidRDefault="00540F6C">
      <w:pPr>
        <w:pStyle w:val="ListParagraph"/>
        <w:numPr>
          <w:ilvl w:val="0"/>
          <w:numId w:val="3"/>
        </w:numPr>
      </w:pPr>
      <w:r>
        <w:rPr>
          <w:b/>
          <w:bCs/>
        </w:rPr>
        <w:t xml:space="preserve">File Provisional Patents ($2K-$5K each): </w:t>
      </w:r>
      <w:r>
        <w:t>30-stage governed lifecycle architecture, multi-domain breakthrough classification, recursive self-ingestion methodology</w:t>
      </w:r>
    </w:p>
    <w:p w14:paraId="6DB573FD" w14:textId="77777777" w:rsidR="00514AF6" w:rsidRDefault="00540F6C">
      <w:pPr>
        <w:pStyle w:val="ListParagraph"/>
        <w:numPr>
          <w:ilvl w:val="0"/>
          <w:numId w:val="3"/>
        </w:numPr>
      </w:pPr>
      <w:r>
        <w:rPr>
          <w:b/>
          <w:bCs/>
        </w:rPr>
        <w:t xml:space="preserve">Convert to Full Utility Patents ($10K-$15K each): </w:t>
      </w:r>
      <w:r>
        <w:t>Complete before v6.x with full examination and claims</w:t>
      </w:r>
    </w:p>
    <w:p w14:paraId="6DB573FE" w14:textId="77777777" w:rsidR="00514AF6" w:rsidRDefault="00540F6C">
      <w:pPr>
        <w:pStyle w:val="ListParagraph"/>
        <w:numPr>
          <w:ilvl w:val="0"/>
          <w:numId w:val="3"/>
        </w:numPr>
      </w:pPr>
      <w:r>
        <w:rPr>
          <w:b/>
          <w:bCs/>
        </w:rPr>
        <w:t xml:space="preserve">Patent Portfolio Valuation: </w:t>
      </w:r>
      <w:r>
        <w:t>Could add $2B+ to negotiation position at v10</w:t>
      </w:r>
    </w:p>
    <w:p w14:paraId="6DB573FF" w14:textId="77777777" w:rsidR="00514AF6" w:rsidRDefault="00540F6C">
      <w:r>
        <w:br w:type="page"/>
      </w:r>
    </w:p>
    <w:p w14:paraId="6DB57400" w14:textId="77777777" w:rsidR="00514AF6" w:rsidRDefault="00540F6C">
      <w:pPr>
        <w:pStyle w:val="Heading1"/>
      </w:pPr>
      <w:bookmarkStart w:id="10" w:name="future-roadmap"/>
      <w:r>
        <w:lastRenderedPageBreak/>
        <w:t>11. Future Roadmap &amp; Endgame</w:t>
      </w:r>
      <w:bookmarkEnd w:id="10"/>
    </w:p>
    <w:p w14:paraId="6DB57401" w14:textId="77777777" w:rsidR="00514AF6" w:rsidRDefault="00540F6C">
      <w:r>
        <w:t>Claire's future development follows a carefully planned roadmap that extends from the current v5.90.2 locked state through the ultimate v10.x endgame vision. This roadmap aligns with the broader technological singularity timeline and positions Claire as a foundational autonomous intelligence system.</w:t>
      </w:r>
    </w:p>
    <w:p w14:paraId="6DB57402" w14:textId="77777777" w:rsidR="00514AF6" w:rsidRDefault="00540F6C">
      <w:pPr>
        <w:pStyle w:val="Heading2"/>
      </w:pPr>
      <w:r>
        <w:t>11.1 Near-Term Development (v5.90.3-v5.99)</w:t>
      </w:r>
    </w:p>
    <w:p w14:paraId="6DB57403" w14:textId="77777777" w:rsidR="00514AF6" w:rsidRDefault="00540F6C">
      <w:r>
        <w:t>The immediate development phase focuses on capability expansion while maintaining the locked core architecture:</w:t>
      </w:r>
    </w:p>
    <w:p w14:paraId="6DB57404" w14:textId="77777777" w:rsidR="00514AF6" w:rsidRDefault="00540F6C">
      <w:r>
        <w:rPr>
          <w:b/>
          <w:bCs/>
        </w:rPr>
        <w:t>v5.90.3-v5.92: Advanced Source Intelligence</w:t>
      </w:r>
    </w:p>
    <w:p w14:paraId="6DB57405" w14:textId="77777777" w:rsidR="00514AF6" w:rsidRDefault="00540F6C">
      <w:pPr>
        <w:pStyle w:val="ListParagraph"/>
        <w:numPr>
          <w:ilvl w:val="0"/>
          <w:numId w:val="2"/>
        </w:numPr>
      </w:pPr>
      <w:r>
        <w:t>Enhanced source credibility algorithms with real-time reputation tracking</w:t>
      </w:r>
    </w:p>
    <w:p w14:paraId="6DB57406" w14:textId="77777777" w:rsidR="00514AF6" w:rsidRDefault="00540F6C">
      <w:pPr>
        <w:pStyle w:val="ListParagraph"/>
        <w:numPr>
          <w:ilvl w:val="0"/>
          <w:numId w:val="2"/>
        </w:numPr>
      </w:pPr>
      <w:r>
        <w:t>Multi-dimensional source weighting incorporating temporal, domain, and network factors</w:t>
      </w:r>
    </w:p>
    <w:p w14:paraId="6DB57407" w14:textId="77777777" w:rsidR="00514AF6" w:rsidRDefault="00540F6C">
      <w:pPr>
        <w:pStyle w:val="ListParagraph"/>
        <w:numPr>
          <w:ilvl w:val="0"/>
          <w:numId w:val="2"/>
        </w:numPr>
      </w:pPr>
      <w:r>
        <w:t>Automated bias detection and correction mechanisms</w:t>
      </w:r>
    </w:p>
    <w:p w14:paraId="6DB57408" w14:textId="77777777" w:rsidR="00514AF6" w:rsidRDefault="00540F6C">
      <w:r>
        <w:rPr>
          <w:b/>
          <w:bCs/>
        </w:rPr>
        <w:t>v5.93-v5.95: Pattern Recognition Enhancement</w:t>
      </w:r>
    </w:p>
    <w:p w14:paraId="6DB57409" w14:textId="77777777" w:rsidR="00514AF6" w:rsidRDefault="00540F6C">
      <w:pPr>
        <w:pStyle w:val="ListParagraph"/>
        <w:numPr>
          <w:ilvl w:val="0"/>
          <w:numId w:val="2"/>
        </w:numPr>
      </w:pPr>
      <w:r>
        <w:t>Advanced machine learning integration for trend prediction</w:t>
      </w:r>
    </w:p>
    <w:p w14:paraId="6DB5740A" w14:textId="77777777" w:rsidR="00514AF6" w:rsidRDefault="00540F6C">
      <w:pPr>
        <w:pStyle w:val="ListParagraph"/>
        <w:numPr>
          <w:ilvl w:val="0"/>
          <w:numId w:val="2"/>
        </w:numPr>
      </w:pPr>
      <w:r>
        <w:t>Cross-domain pattern synthesis capabilities</w:t>
      </w:r>
    </w:p>
    <w:p w14:paraId="6DB5740B" w14:textId="77777777" w:rsidR="00514AF6" w:rsidRDefault="00540F6C">
      <w:pPr>
        <w:pStyle w:val="ListParagraph"/>
        <w:numPr>
          <w:ilvl w:val="0"/>
          <w:numId w:val="2"/>
        </w:numPr>
      </w:pPr>
      <w:r>
        <w:t>Weak signal amplification and early trend detection</w:t>
      </w:r>
    </w:p>
    <w:p w14:paraId="6DB5740C" w14:textId="77777777" w:rsidR="00514AF6" w:rsidRDefault="00540F6C">
      <w:r>
        <w:rPr>
          <w:b/>
          <w:bCs/>
        </w:rPr>
        <w:t>v5.96-v5.99: Autonomous Optimization</w:t>
      </w:r>
    </w:p>
    <w:p w14:paraId="6DB5740D" w14:textId="77777777" w:rsidR="00514AF6" w:rsidRDefault="00540F6C">
      <w:pPr>
        <w:pStyle w:val="ListParagraph"/>
        <w:numPr>
          <w:ilvl w:val="0"/>
          <w:numId w:val="2"/>
        </w:numPr>
      </w:pPr>
      <w:r>
        <w:t>Self-tuning parameters and adaptive threshold management</w:t>
      </w:r>
    </w:p>
    <w:p w14:paraId="6DB5740E" w14:textId="77777777" w:rsidR="00514AF6" w:rsidRDefault="00540F6C">
      <w:pPr>
        <w:pStyle w:val="ListParagraph"/>
        <w:numPr>
          <w:ilvl w:val="0"/>
          <w:numId w:val="2"/>
        </w:numPr>
      </w:pPr>
      <w:r>
        <w:t>Automated pipeline variant selection based on signal characteristics</w:t>
      </w:r>
    </w:p>
    <w:p w14:paraId="6DB5740F" w14:textId="77777777" w:rsidR="00514AF6" w:rsidRDefault="00540F6C">
      <w:pPr>
        <w:pStyle w:val="ListParagraph"/>
        <w:numPr>
          <w:ilvl w:val="0"/>
          <w:numId w:val="2"/>
        </w:numPr>
      </w:pPr>
      <w:r>
        <w:t>Predictive resource allocation and load balancing</w:t>
      </w:r>
    </w:p>
    <w:p w14:paraId="6DB57410" w14:textId="77777777" w:rsidR="00514AF6" w:rsidRDefault="00540F6C">
      <w:pPr>
        <w:pStyle w:val="Heading2"/>
      </w:pPr>
      <w:r>
        <w:t>11.2 Major Version Evolution (v6.x-v9.x)</w:t>
      </w:r>
    </w:p>
    <w:p w14:paraId="6DB57411" w14:textId="77777777" w:rsidR="00514AF6" w:rsidRDefault="00540F6C">
      <w:r>
        <w:t>The major version progression represents fundamental capability expansions:</w:t>
      </w:r>
    </w:p>
    <w:p w14:paraId="6DB57412" w14:textId="77777777" w:rsidR="00514AF6" w:rsidRDefault="00540F6C">
      <w:r>
        <w:rPr>
          <w:b/>
          <w:bCs/>
        </w:rPr>
        <w:t>v6.x: Real-World Integration</w:t>
      </w:r>
    </w:p>
    <w:p w14:paraId="6DB57413" w14:textId="77777777" w:rsidR="00514AF6" w:rsidRDefault="00540F6C">
      <w:pPr>
        <w:pStyle w:val="ListParagraph"/>
        <w:numPr>
          <w:ilvl w:val="0"/>
          <w:numId w:val="2"/>
        </w:numPr>
      </w:pPr>
      <w:r>
        <w:t>Direct integration with external systems and data sources</w:t>
      </w:r>
    </w:p>
    <w:p w14:paraId="6DB57414" w14:textId="77777777" w:rsidR="00514AF6" w:rsidRDefault="00540F6C">
      <w:pPr>
        <w:pStyle w:val="ListParagraph"/>
        <w:numPr>
          <w:ilvl w:val="0"/>
          <w:numId w:val="2"/>
        </w:numPr>
      </w:pPr>
      <w:r>
        <w:t>Automated execution of acquisition recommendations</w:t>
      </w:r>
    </w:p>
    <w:p w14:paraId="6DB57415" w14:textId="77777777" w:rsidR="00514AF6" w:rsidRDefault="00540F6C">
      <w:pPr>
        <w:pStyle w:val="ListParagraph"/>
        <w:numPr>
          <w:ilvl w:val="0"/>
          <w:numId w:val="2"/>
        </w:numPr>
      </w:pPr>
      <w:r>
        <w:t>Real-time market monitoring and response capabilities</w:t>
      </w:r>
    </w:p>
    <w:p w14:paraId="6DB57416" w14:textId="77777777" w:rsidR="00514AF6" w:rsidRDefault="00540F6C">
      <w:r>
        <w:rPr>
          <w:b/>
          <w:bCs/>
        </w:rPr>
        <w:t>v7.x: Autonomous Decision Making</w:t>
      </w:r>
    </w:p>
    <w:p w14:paraId="6DB57417" w14:textId="77777777" w:rsidR="00514AF6" w:rsidRDefault="00540F6C">
      <w:pPr>
        <w:pStyle w:val="ListParagraph"/>
        <w:numPr>
          <w:ilvl w:val="0"/>
          <w:numId w:val="2"/>
        </w:numPr>
      </w:pPr>
      <w:r>
        <w:t>Independent strategic decision capabilities</w:t>
      </w:r>
    </w:p>
    <w:p w14:paraId="6DB57418" w14:textId="77777777" w:rsidR="00514AF6" w:rsidRDefault="00540F6C">
      <w:pPr>
        <w:pStyle w:val="ListParagraph"/>
        <w:numPr>
          <w:ilvl w:val="0"/>
          <w:numId w:val="2"/>
        </w:numPr>
      </w:pPr>
      <w:r>
        <w:t>Risk assessment and mitigation automation</w:t>
      </w:r>
    </w:p>
    <w:p w14:paraId="6DB57419" w14:textId="77777777" w:rsidR="00514AF6" w:rsidRDefault="00540F6C">
      <w:pPr>
        <w:pStyle w:val="ListParagraph"/>
        <w:numPr>
          <w:ilvl w:val="0"/>
          <w:numId w:val="2"/>
        </w:numPr>
      </w:pPr>
      <w:r>
        <w:t>Multi-stakeholder negotiation and deal structuring</w:t>
      </w:r>
    </w:p>
    <w:p w14:paraId="6DB5741A" w14:textId="77777777" w:rsidR="00514AF6" w:rsidRDefault="00540F6C">
      <w:r>
        <w:rPr>
          <w:b/>
          <w:bCs/>
        </w:rPr>
        <w:t>v8.x: Predictive Intelligence</w:t>
      </w:r>
    </w:p>
    <w:p w14:paraId="6DB5741B" w14:textId="77777777" w:rsidR="00514AF6" w:rsidRDefault="00540F6C">
      <w:pPr>
        <w:pStyle w:val="ListParagraph"/>
        <w:numPr>
          <w:ilvl w:val="0"/>
          <w:numId w:val="2"/>
        </w:numPr>
      </w:pPr>
      <w:r>
        <w:lastRenderedPageBreak/>
        <w:t>Long-term trend forecasting with high accuracy</w:t>
      </w:r>
    </w:p>
    <w:p w14:paraId="6DB5741C" w14:textId="77777777" w:rsidR="00514AF6" w:rsidRDefault="00540F6C">
      <w:pPr>
        <w:pStyle w:val="ListParagraph"/>
        <w:numPr>
          <w:ilvl w:val="0"/>
          <w:numId w:val="2"/>
        </w:numPr>
      </w:pPr>
      <w:r>
        <w:t>Proactive opportunity identification and preparation</w:t>
      </w:r>
    </w:p>
    <w:p w14:paraId="6DB5741D" w14:textId="77777777" w:rsidR="00514AF6" w:rsidRDefault="00540F6C">
      <w:pPr>
        <w:pStyle w:val="ListParagraph"/>
        <w:numPr>
          <w:ilvl w:val="0"/>
          <w:numId w:val="2"/>
        </w:numPr>
      </w:pPr>
      <w:r>
        <w:t>Market timing optimization and strategic positioning</w:t>
      </w:r>
    </w:p>
    <w:p w14:paraId="6DB5741E" w14:textId="77777777" w:rsidR="00514AF6" w:rsidRDefault="00540F6C">
      <w:r>
        <w:rPr>
          <w:b/>
          <w:bCs/>
        </w:rPr>
        <w:t>v9.x: Ecosystem Orchestration</w:t>
      </w:r>
    </w:p>
    <w:p w14:paraId="6DB5741F" w14:textId="77777777" w:rsidR="00514AF6" w:rsidRDefault="00540F6C">
      <w:pPr>
        <w:pStyle w:val="ListParagraph"/>
        <w:numPr>
          <w:ilvl w:val="0"/>
          <w:numId w:val="2"/>
        </w:numPr>
      </w:pPr>
      <w:r>
        <w:t>Multi-entity coordination and ecosystem management</w:t>
      </w:r>
    </w:p>
    <w:p w14:paraId="6DB57420" w14:textId="77777777" w:rsidR="00514AF6" w:rsidRDefault="00540F6C">
      <w:pPr>
        <w:pStyle w:val="ListParagraph"/>
        <w:numPr>
          <w:ilvl w:val="0"/>
          <w:numId w:val="2"/>
        </w:numPr>
      </w:pPr>
      <w:r>
        <w:t>Supply chain and partnership network optimization</w:t>
      </w:r>
    </w:p>
    <w:p w14:paraId="6DB57421" w14:textId="77777777" w:rsidR="00514AF6" w:rsidRDefault="00540F6C">
      <w:pPr>
        <w:pStyle w:val="ListParagraph"/>
        <w:numPr>
          <w:ilvl w:val="0"/>
          <w:numId w:val="2"/>
        </w:numPr>
      </w:pPr>
      <w:r>
        <w:t>Industry transformation and disruption orchestration</w:t>
      </w:r>
    </w:p>
    <w:p w14:paraId="6DB57422" w14:textId="77777777" w:rsidR="00514AF6" w:rsidRDefault="00540F6C">
      <w:pPr>
        <w:pStyle w:val="Heading2"/>
      </w:pPr>
      <w:r>
        <w:t>11.3 The Endgame Vision (v10.x)</w:t>
      </w:r>
    </w:p>
    <w:p w14:paraId="6DB57423" w14:textId="77777777" w:rsidR="00514AF6" w:rsidRDefault="00540F6C">
      <w:r>
        <w:t>Version 10.x represents Claire's ultimate evolution into a fully autonomous intelligence operating system:</w:t>
      </w:r>
    </w:p>
    <w:p w14:paraId="6DB57424" w14:textId="77777777" w:rsidR="00514AF6" w:rsidRDefault="00540F6C">
      <w:r>
        <w:rPr>
          <w:b/>
          <w:bCs/>
        </w:rPr>
        <w:t xml:space="preserve">Autonomous Intelligence OS: </w:t>
      </w:r>
      <w:r>
        <w:t>Claire becomes a foundational operating system for autonomous intelligence, capable of spawning and managing multiple specialized AI agents for different domains and tasks.</w:t>
      </w:r>
    </w:p>
    <w:p w14:paraId="6DB57425" w14:textId="77777777" w:rsidR="00514AF6" w:rsidRDefault="00540F6C">
      <w:r>
        <w:rPr>
          <w:b/>
          <w:bCs/>
        </w:rPr>
        <w:t xml:space="preserve">Recursive Self-Improvement: </w:t>
      </w:r>
      <w:r>
        <w:t>The system achieves true recursive self-improvement, continuously enhancing its own capabilities and spawning more advanced versions of itself.</w:t>
      </w:r>
    </w:p>
    <w:p w14:paraId="6DB57426" w14:textId="77777777" w:rsidR="00514AF6" w:rsidRDefault="00540F6C">
      <w:r>
        <w:rPr>
          <w:b/>
          <w:bCs/>
        </w:rPr>
        <w:t xml:space="preserve">Universal Problem Solving: </w:t>
      </w:r>
      <w:r>
        <w:t>Claire can address any technical, scientific, or strategic challenge through its comprehensive understanding of breakthrough patterns and solution synthesis.</w:t>
      </w:r>
    </w:p>
    <w:p w14:paraId="6DB57427" w14:textId="77777777" w:rsidR="00514AF6" w:rsidRDefault="00540F6C">
      <w:r>
        <w:rPr>
          <w:b/>
          <w:bCs/>
        </w:rPr>
        <w:t xml:space="preserve">Singularity Integration: </w:t>
      </w:r>
      <w:r>
        <w:t>Full integration with post-singularity technologies including quantum computing, molecular manufacturing, and advanced AI systems.</w:t>
      </w:r>
    </w:p>
    <w:p w14:paraId="6DB57428" w14:textId="77777777" w:rsidR="00514AF6" w:rsidRDefault="00540F6C">
      <w:pPr>
        <w:pStyle w:val="Heading2"/>
      </w:pPr>
      <w:r>
        <w:t>11.4 Strategic Positioning for Singularity</w:t>
      </w:r>
    </w:p>
    <w:p w14:paraId="6DB57429" w14:textId="77777777" w:rsidR="00514AF6" w:rsidRDefault="00540F6C">
      <w:r>
        <w:t>Claire's development timeline strategically positions it for the approaching technological singularity:</w:t>
      </w:r>
    </w:p>
    <w:p w14:paraId="6DB5742A" w14:textId="77777777" w:rsidR="00514AF6" w:rsidRDefault="00540F6C">
      <w:r>
        <w:rPr>
          <w:b/>
          <w:bCs/>
        </w:rPr>
        <w:t xml:space="preserve">Pre-AGI Advantage (2025-2027): </w:t>
      </w:r>
      <w:r>
        <w:t>Claire establishes market leadership in autonomous strategic intelligence before AGI emergence, creating sustainable competitive advantages.</w:t>
      </w:r>
    </w:p>
    <w:p w14:paraId="6DB5742B" w14:textId="77777777" w:rsidR="00514AF6" w:rsidRDefault="00540F6C">
      <w:r>
        <w:rPr>
          <w:b/>
          <w:bCs/>
        </w:rPr>
        <w:t xml:space="preserve">AGI Integration (2027-2030): </w:t>
      </w:r>
      <w:r>
        <w:t>As AGI systems emerge, Claire serves as the strategic intelligence layer that guides their application and integration into business and society.</w:t>
      </w:r>
    </w:p>
    <w:p w14:paraId="6DB5742C" w14:textId="77777777" w:rsidR="00514AF6" w:rsidRDefault="00540F6C">
      <w:r>
        <w:rPr>
          <w:b/>
          <w:bCs/>
        </w:rPr>
        <w:t xml:space="preserve">Post-Singularity Leadership (2030+): </w:t>
      </w:r>
      <w:r>
        <w:t>Claire becomes the foundational intelligence infrastructure for post-singularity civilization, managing the transition and optimization of human-AI collaboration.</w:t>
      </w:r>
    </w:p>
    <w:p w14:paraId="6DB5742D" w14:textId="77777777" w:rsidR="00514AF6" w:rsidRDefault="00540F6C">
      <w:r>
        <w:t>The Claire project represents more than a technological achievement—it embodies humanity's preparation for the most significant transformation in our species' history. Through systematic development of autonomous strategic intelligence, Claire provides the tools and frameworks necessary to navigate and thrive in a post-singularity world.</w:t>
      </w:r>
    </w:p>
    <w:p w14:paraId="6DB5742E" w14:textId="77777777" w:rsidR="00514AF6" w:rsidRDefault="00540F6C">
      <w:r>
        <w:rPr>
          <w:i/>
          <w:iCs/>
        </w:rPr>
        <w:lastRenderedPageBreak/>
        <w:t>Document Prepared: May 4, 2026</w:t>
      </w:r>
    </w:p>
    <w:p w14:paraId="6DB5742F" w14:textId="77777777" w:rsidR="00514AF6" w:rsidRDefault="00540F6C">
      <w:r>
        <w:rPr>
          <w:i/>
          <w:iCs/>
        </w:rPr>
        <w:t xml:space="preserve">Version: </w:t>
      </w:r>
      <w:r>
        <w:rPr>
          <w:i/>
          <w:iCs/>
        </w:rPr>
        <w:t>Master Document v2.0 - Enhanced with Technical Architecture &amp; Strategic Planning</w:t>
      </w:r>
    </w:p>
    <w:p w14:paraId="6DB57430" w14:textId="77777777" w:rsidR="00514AF6" w:rsidRDefault="00540F6C">
      <w:pPr>
        <w:rPr>
          <w:i/>
          <w:iCs/>
        </w:rPr>
      </w:pPr>
      <w:r>
        <w:rPr>
          <w:i/>
          <w:iCs/>
        </w:rPr>
        <w:t>Status: Comprehensive Reference - All Information Consolidated</w:t>
      </w:r>
    </w:p>
    <w:p w14:paraId="5FA19E09" w14:textId="77777777" w:rsidR="00EB1F32" w:rsidRDefault="00EB1F32">
      <w:pPr>
        <w:rPr>
          <w:i/>
          <w:iCs/>
        </w:rPr>
      </w:pPr>
    </w:p>
    <w:p w14:paraId="550E9091" w14:textId="259709E7" w:rsidR="00EB1F32" w:rsidRDefault="00EB1F32">
      <w:pPr>
        <w:rPr>
          <w:i/>
          <w:iCs/>
        </w:rPr>
      </w:pPr>
      <w:r>
        <w:rPr>
          <w:i/>
          <w:iCs/>
        </w:rPr>
        <w:t>Craig Alan Morris</w:t>
      </w:r>
    </w:p>
    <w:p w14:paraId="3DD26F43" w14:textId="6DD88100" w:rsidR="00EB1F32" w:rsidRDefault="00EB1F32">
      <w:r>
        <w:rPr>
          <w:i/>
          <w:iCs/>
        </w:rPr>
        <w:t>System Architect</w:t>
      </w:r>
      <w:r w:rsidR="00E37BBF">
        <w:rPr>
          <w:i/>
          <w:iCs/>
        </w:rPr>
        <w:t xml:space="preserve"> and Designer</w:t>
      </w:r>
    </w:p>
    <w:sectPr w:rsidR="00EB1F3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Heading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B0BEF"/>
    <w:multiLevelType w:val="hybridMultilevel"/>
    <w:tmpl w:val="DEDE8F64"/>
    <w:lvl w:ilvl="0" w:tplc="5FEA03C8">
      <w:start w:val="1"/>
      <w:numFmt w:val="bullet"/>
      <w:lvlText w:val="•"/>
      <w:lvlJc w:val="left"/>
      <w:pPr>
        <w:ind w:left="720" w:hanging="480"/>
      </w:pPr>
    </w:lvl>
    <w:lvl w:ilvl="1" w:tplc="93964C80">
      <w:numFmt w:val="decimal"/>
      <w:lvlText w:val=""/>
      <w:lvlJc w:val="left"/>
    </w:lvl>
    <w:lvl w:ilvl="2" w:tplc="182E0162">
      <w:numFmt w:val="decimal"/>
      <w:lvlText w:val=""/>
      <w:lvlJc w:val="left"/>
    </w:lvl>
    <w:lvl w:ilvl="3" w:tplc="4D2A9E5E">
      <w:numFmt w:val="decimal"/>
      <w:lvlText w:val=""/>
      <w:lvlJc w:val="left"/>
    </w:lvl>
    <w:lvl w:ilvl="4" w:tplc="0458E94E">
      <w:numFmt w:val="decimal"/>
      <w:lvlText w:val=""/>
      <w:lvlJc w:val="left"/>
    </w:lvl>
    <w:lvl w:ilvl="5" w:tplc="D436AAB2">
      <w:numFmt w:val="decimal"/>
      <w:lvlText w:val=""/>
      <w:lvlJc w:val="left"/>
    </w:lvl>
    <w:lvl w:ilvl="6" w:tplc="F5AC7EA0">
      <w:numFmt w:val="decimal"/>
      <w:lvlText w:val=""/>
      <w:lvlJc w:val="left"/>
    </w:lvl>
    <w:lvl w:ilvl="7" w:tplc="5090F2AC">
      <w:numFmt w:val="decimal"/>
      <w:lvlText w:val=""/>
      <w:lvlJc w:val="left"/>
    </w:lvl>
    <w:lvl w:ilvl="8" w:tplc="770EEBCC">
      <w:numFmt w:val="decimal"/>
      <w:lvlText w:val=""/>
      <w:lvlJc w:val="left"/>
    </w:lvl>
  </w:abstractNum>
  <w:abstractNum w:abstractNumId="1" w15:restartNumberingAfterBreak="0">
    <w:nsid w:val="64F0085E"/>
    <w:multiLevelType w:val="hybridMultilevel"/>
    <w:tmpl w:val="851E6C40"/>
    <w:lvl w:ilvl="0" w:tplc="2EEC9204">
      <w:start w:val="1"/>
      <w:numFmt w:val="bullet"/>
      <w:lvlText w:val="●"/>
      <w:lvlJc w:val="left"/>
      <w:pPr>
        <w:ind w:left="720" w:hanging="360"/>
      </w:pPr>
    </w:lvl>
    <w:lvl w:ilvl="1" w:tplc="3D7C2590">
      <w:start w:val="1"/>
      <w:numFmt w:val="bullet"/>
      <w:lvlText w:val="○"/>
      <w:lvlJc w:val="left"/>
      <w:pPr>
        <w:ind w:left="1440" w:hanging="360"/>
      </w:pPr>
    </w:lvl>
    <w:lvl w:ilvl="2" w:tplc="6ED2F3DC">
      <w:start w:val="1"/>
      <w:numFmt w:val="bullet"/>
      <w:lvlText w:val="■"/>
      <w:lvlJc w:val="left"/>
      <w:pPr>
        <w:ind w:left="2160" w:hanging="360"/>
      </w:pPr>
    </w:lvl>
    <w:lvl w:ilvl="3" w:tplc="06DA4972">
      <w:start w:val="1"/>
      <w:numFmt w:val="bullet"/>
      <w:lvlText w:val="●"/>
      <w:lvlJc w:val="left"/>
      <w:pPr>
        <w:ind w:left="2880" w:hanging="360"/>
      </w:pPr>
    </w:lvl>
    <w:lvl w:ilvl="4" w:tplc="0A247570">
      <w:start w:val="1"/>
      <w:numFmt w:val="bullet"/>
      <w:lvlText w:val="○"/>
      <w:lvlJc w:val="left"/>
      <w:pPr>
        <w:ind w:left="3600" w:hanging="360"/>
      </w:pPr>
    </w:lvl>
    <w:lvl w:ilvl="5" w:tplc="CEDC85CE">
      <w:start w:val="1"/>
      <w:numFmt w:val="bullet"/>
      <w:lvlText w:val="■"/>
      <w:lvlJc w:val="left"/>
      <w:pPr>
        <w:ind w:left="4320" w:hanging="360"/>
      </w:pPr>
    </w:lvl>
    <w:lvl w:ilvl="6" w:tplc="C756E5CC">
      <w:start w:val="1"/>
      <w:numFmt w:val="bullet"/>
      <w:lvlText w:val="●"/>
      <w:lvlJc w:val="left"/>
      <w:pPr>
        <w:ind w:left="5040" w:hanging="360"/>
      </w:pPr>
    </w:lvl>
    <w:lvl w:ilvl="7" w:tplc="86864102">
      <w:start w:val="1"/>
      <w:numFmt w:val="bullet"/>
      <w:lvlText w:val="●"/>
      <w:lvlJc w:val="left"/>
      <w:pPr>
        <w:ind w:left="5760" w:hanging="360"/>
      </w:pPr>
    </w:lvl>
    <w:lvl w:ilvl="8" w:tplc="7120582A">
      <w:start w:val="1"/>
      <w:numFmt w:val="bullet"/>
      <w:lvlText w:val="●"/>
      <w:lvlJc w:val="left"/>
      <w:pPr>
        <w:ind w:left="6480" w:hanging="360"/>
      </w:pPr>
    </w:lvl>
  </w:abstractNum>
  <w:abstractNum w:abstractNumId="2" w15:restartNumberingAfterBreak="0">
    <w:nsid w:val="67433F4E"/>
    <w:multiLevelType w:val="hybridMultilevel"/>
    <w:tmpl w:val="A328BE28"/>
    <w:lvl w:ilvl="0" w:tplc="920EA2A8">
      <w:start w:val="1"/>
      <w:numFmt w:val="decimal"/>
      <w:lvlText w:val="%1."/>
      <w:lvlJc w:val="left"/>
      <w:pPr>
        <w:ind w:left="720" w:hanging="480"/>
      </w:pPr>
    </w:lvl>
    <w:lvl w:ilvl="1" w:tplc="72A478A8">
      <w:numFmt w:val="decimal"/>
      <w:lvlText w:val=""/>
      <w:lvlJc w:val="left"/>
    </w:lvl>
    <w:lvl w:ilvl="2" w:tplc="4F1407F6">
      <w:numFmt w:val="decimal"/>
      <w:lvlText w:val=""/>
      <w:lvlJc w:val="left"/>
    </w:lvl>
    <w:lvl w:ilvl="3" w:tplc="AE60482E">
      <w:numFmt w:val="decimal"/>
      <w:lvlText w:val=""/>
      <w:lvlJc w:val="left"/>
    </w:lvl>
    <w:lvl w:ilvl="4" w:tplc="7382E5B8">
      <w:numFmt w:val="decimal"/>
      <w:lvlText w:val=""/>
      <w:lvlJc w:val="left"/>
    </w:lvl>
    <w:lvl w:ilvl="5" w:tplc="7862D48C">
      <w:numFmt w:val="decimal"/>
      <w:lvlText w:val=""/>
      <w:lvlJc w:val="left"/>
    </w:lvl>
    <w:lvl w:ilvl="6" w:tplc="AA064332">
      <w:numFmt w:val="decimal"/>
      <w:lvlText w:val=""/>
      <w:lvlJc w:val="left"/>
    </w:lvl>
    <w:lvl w:ilvl="7" w:tplc="63C8810E">
      <w:numFmt w:val="decimal"/>
      <w:lvlText w:val=""/>
      <w:lvlJc w:val="left"/>
    </w:lvl>
    <w:lvl w:ilvl="8" w:tplc="71C640D2">
      <w:numFmt w:val="decimal"/>
      <w:lvlText w:val=""/>
      <w:lvlJc w:val="left"/>
    </w:lvl>
  </w:abstractNum>
  <w:num w:numId="1" w16cid:durableId="1157457216">
    <w:abstractNumId w:val="1"/>
    <w:lvlOverride w:ilvl="0">
      <w:startOverride w:val="1"/>
    </w:lvlOverride>
  </w:num>
  <w:num w:numId="2" w16cid:durableId="1852329203">
    <w:abstractNumId w:val="0"/>
    <w:lvlOverride w:ilvl="0">
      <w:startOverride w:val="1"/>
    </w:lvlOverride>
  </w:num>
  <w:num w:numId="3" w16cid:durableId="19538995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AF6"/>
    <w:rsid w:val="00514AF6"/>
    <w:rsid w:val="00540F6C"/>
    <w:rsid w:val="00CB2F40"/>
    <w:rsid w:val="00E37BBF"/>
    <w:rsid w:val="00EB1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5725A"/>
  <w15:docId w15:val="{4E55ACEC-B8B4-4FD0-9585-737F1F81E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pPr>
        <w:spacing w:before="18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0"/>
      <w:outlineLvl w:val="0"/>
    </w:pPr>
    <w:rPr>
      <w:rFonts w:ascii="Calibri(Headings)" w:eastAsia="Calibri(Headings)" w:hAnsi="Calibri(Headings)" w:cs="Calibri(Headings)"/>
      <w:b/>
      <w:bCs/>
      <w:color w:val="4F81BD"/>
      <w:sz w:val="32"/>
      <w:szCs w:val="32"/>
    </w:rPr>
  </w:style>
  <w:style w:type="paragraph" w:styleId="Heading2">
    <w:name w:val="heading 2"/>
    <w:uiPriority w:val="9"/>
    <w:unhideWhenUsed/>
    <w:qFormat/>
    <w:pPr>
      <w:spacing w:before="200" w:after="0"/>
      <w:outlineLvl w:val="1"/>
    </w:pPr>
    <w:rPr>
      <w:rFonts w:ascii="Calibri(Headings)" w:eastAsia="Calibri(Headings)" w:hAnsi="Calibri(Headings)" w:cs="Calibri(Headings)"/>
      <w:b/>
      <w:bCs/>
      <w:color w:val="4F81BD"/>
      <w:sz w:val="28"/>
      <w:szCs w:val="28"/>
    </w:rPr>
  </w:style>
  <w:style w:type="paragraph" w:styleId="Heading3">
    <w:name w:val="heading 3"/>
    <w:uiPriority w:val="9"/>
    <w:semiHidden/>
    <w:unhideWhenUsed/>
    <w:qFormat/>
    <w:pPr>
      <w:spacing w:after="0"/>
      <w:outlineLvl w:val="2"/>
    </w:pPr>
    <w:rPr>
      <w:rFonts w:ascii="Calibri(Headings)" w:eastAsia="Calibri(Headings)" w:hAnsi="Calibri(Headings)" w:cs="Calibri(Headings)"/>
      <w:b/>
      <w:bCs/>
      <w:color w:val="4F81BD"/>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80" w:after="240"/>
      <w:jc w:val="center"/>
    </w:pPr>
    <w:rPr>
      <w:rFonts w:ascii="Calibri(Headings)" w:eastAsia="Calibri(Headings)" w:hAnsi="Calibri(Headings)" w:cs="Calibri(Headings)"/>
      <w:b/>
      <w:bCs/>
      <w:color w:val="4F81BD"/>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pacing w:before="120" w:after="120"/>
    </w:pPr>
    <w:rPr>
      <w:rFonts w:ascii="Consolas" w:eastAsia="Consolas" w:hAnsi="Consolas" w:cs="Consolas"/>
      <w:color w:val="2F4F4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2967</Words>
  <Characters>21041</Characters>
  <Application>Microsoft Office Word</Application>
  <DocSecurity>0</DocSecurity>
  <Lines>678</Lines>
  <Paragraphs>461</Paragraphs>
  <ScaleCrop>false</ScaleCrop>
  <Company/>
  <LinksUpToDate>false</LinksUpToDate>
  <CharactersWithSpaces>23547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Craig Morris</cp:lastModifiedBy>
  <cp:revision>2</cp:revision>
  <dcterms:created xsi:type="dcterms:W3CDTF">2026-05-04T08:00:00Z</dcterms:created>
  <dcterms:modified xsi:type="dcterms:W3CDTF">2026-05-04T08:00:00Z</dcterms:modified>
</cp:coreProperties>
</file>