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Claire Document Update Instructions (Surgical Replacement Method)</w:t>
      </w:r>
    </w:p>
    <w:p>
      <w:pPr>
        <w:pStyle w:val="Heading1"/>
      </w:pPr>
      <w:r>
        <w:t>Objective</w:t>
      </w:r>
    </w:p>
    <w:p>
      <w:r>
        <w:t>Perform precise, section-level updates to the Master Document and Master Build Plan without altering any other content, structure, or formatting.</w:t>
      </w:r>
    </w:p>
    <w:p>
      <w:pPr>
        <w:pStyle w:val="Heading1"/>
      </w:pPr>
      <w:r>
        <w:t>Core Rule</w:t>
      </w:r>
    </w:p>
    <w:p>
      <w:r>
        <w:t>Do NOT rewrite the documents. ONLY replace specified sections exactly as instructed.</w:t>
      </w:r>
    </w:p>
    <w:p>
      <w:pPr>
        <w:pStyle w:val="Heading1"/>
      </w:pPr>
      <w:r>
        <w:t>Step 1 — Upload Documents</w:t>
      </w:r>
    </w:p>
    <w:p>
      <w:r>
        <w:t>- Upload Master Document</w:t>
        <w:br/>
        <w:t>- Upload Master Build Plan</w:t>
      </w:r>
    </w:p>
    <w:p>
      <w:pPr>
        <w:pStyle w:val="Heading1"/>
      </w:pPr>
      <w:r>
        <w:t>Step 2 — Use This Exact Instruction</w:t>
      </w:r>
    </w:p>
    <w:p>
      <w:r>
        <w:t>Replace ONLY the following sections exactly as specified.</w:t>
        <w:br/>
        <w:t>Do not modify any other content, wording, or structure outside these sections.</w:t>
        <w:br/>
        <w:t>Preserve all formatting, numbering, and document integrity.</w:t>
      </w:r>
    </w:p>
    <w:p>
      <w:pPr>
        <w:pStyle w:val="Heading1"/>
      </w:pPr>
      <w:r>
        <w:t>Step 3 — Master Document Fixes</w:t>
      </w:r>
    </w:p>
    <w:p>
      <w:r>
        <w:t>1. Section 4 — Core Pipeline Architecture</w:t>
      </w:r>
    </w:p>
    <w:p>
      <w:r>
        <w:t>- Replace pipeline-based language with lifecycle + route-based execution model.</w:t>
      </w:r>
    </w:p>
    <w:p>
      <w:r>
        <w:t>2. Add New Section (after Section 4)</w:t>
      </w:r>
    </w:p>
    <w:p>
      <w:r>
        <w:t>Section Title: System Architecture Layers</w:t>
        <w:br/>
        <w:t>Layer 1 — External Intelligence Layer (AIE loops)</w:t>
        <w:br/>
        <w:t>Layer 2 — Lifecycle Execution Engine (30 stages)</w:t>
        <w:br/>
        <w:t>Layer 3 — Route Selection System</w:t>
        <w:br/>
        <w:t>Layer 4 — Output Construction System</w:t>
        <w:br/>
        <w:t>Layer 5 — Memory &amp; Recursive Learning System</w:t>
      </w:r>
    </w:p>
    <w:p>
      <w:r>
        <w:t>3. Section 4.2 / 4.3</w:t>
      </w:r>
    </w:p>
    <w:p>
      <w:r>
        <w:t>- Convert pipeline variants into route-based execution definitions.</w:t>
      </w:r>
    </w:p>
    <w:p>
      <w:r>
        <w:t>4. Section 8 — Current System Status</w:t>
      </w:r>
    </w:p>
    <w:p>
      <w:r>
        <w:t>Add:</w:t>
        <w:br/>
        <w:t>Architecture: LOCKED</w:t>
        <w:br/>
        <w:t>Lifecycle: LOCKED</w:t>
        <w:br/>
        <w:t>Routing Logic: LOCKED</w:t>
        <w:br/>
        <w:t>Output Contract: LOCKED</w:t>
        <w:br/>
        <w:br/>
        <w:t>Active Development Scope:</w:t>
        <w:br/>
        <w:t>- Source intelligence refinement</w:t>
        <w:br/>
        <w:t>- Validation enhancement</w:t>
        <w:br/>
        <w:t>- Evidence and traceability systems</w:t>
        <w:br/>
        <w:t>- Performance and scaling preparation</w:t>
      </w:r>
    </w:p>
    <w:p>
      <w:pPr>
        <w:pStyle w:val="Heading1"/>
      </w:pPr>
      <w:r>
        <w:t>Step 4 — Build Plan Fixes</w:t>
      </w:r>
    </w:p>
    <w:p>
      <w:r>
        <w:t>1. Core System Definition Section</w:t>
      </w:r>
    </w:p>
    <w:p>
      <w:r>
        <w:t>Insert Unified Intelligence Flow:</w:t>
        <w:br/>
        <w:t>External Intelligence Loops → Lifecycle Ingestion → Lifecycle Execution → Output + Memory → Recursive Feedback</w:t>
      </w:r>
    </w:p>
    <w:p>
      <w:r>
        <w:t>2. Intelligence Loops Section</w:t>
      </w:r>
    </w:p>
    <w:p>
      <w:r>
        <w:t>- Map AIE loops directly to lifecycle stages.</w:t>
      </w:r>
    </w:p>
    <w:p>
      <w:r>
        <w:t>3. Global Language Update</w:t>
      </w:r>
    </w:p>
    <w:p>
      <w:r>
        <w:t>- Remove all implications of multiple pipelines.</w:t>
        <w:br/>
        <w:t>- Replace with lifecycle + route system language.</w:t>
      </w:r>
    </w:p>
    <w:p>
      <w:pPr>
        <w:pStyle w:val="Heading1"/>
      </w:pPr>
      <w:r>
        <w:t>Step 5 — Validation Checklist</w:t>
      </w:r>
    </w:p>
    <w:p>
      <w:r>
        <w:t>1. No unintended edits outside specified sections</w:t>
        <w:br/>
        <w:t>2. Terminology is consistent:</w:t>
        <w:br/>
        <w:t xml:space="preserve">   - Lifecycle (correct)</w:t>
        <w:br/>
        <w:t xml:space="preserve">   - Routes (correct)</w:t>
        <w:br/>
        <w:t xml:space="preserve">   - Pipelines (only historical)</w:t>
        <w:br/>
        <w:t>3. AIE loops are integrated into lifecycle (not separate system)</w:t>
        <w:br/>
        <w:t>4. No duplicate structures introduced</w:t>
      </w:r>
    </w:p>
    <w:p>
      <w:pPr>
        <w:pStyle w:val="Heading1"/>
      </w:pPr>
      <w:r>
        <w:t>Final Note</w:t>
      </w:r>
    </w:p>
    <w:p>
      <w:r>
        <w:t>This process ensures full architectural alignment without introducing drift, duplication, or regression.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