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4593" w14:textId="77777777" w:rsidR="00B938CF" w:rsidRDefault="00B938CF" w:rsidP="00B938CF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65B1FE01" w14:textId="77777777" w:rsidR="00B938CF" w:rsidRDefault="00B938CF" w:rsidP="00B938CF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DEEAF6" w:themeFill="accent5" w:themeFillTint="33"/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86A51E3" w14:textId="5438C72F" w:rsidR="00B938CF" w:rsidRPr="00653C65" w:rsidRDefault="00B938CF" w:rsidP="00B938CF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DEEAF6" w:themeFill="accent5" w:themeFillTint="33"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3C65">
        <w:rPr>
          <w:rFonts w:ascii="Times New Roman" w:hAnsi="Times New Roman" w:cs="Times New Roman"/>
          <w:b/>
          <w:bCs/>
          <w:sz w:val="40"/>
          <w:szCs w:val="40"/>
        </w:rPr>
        <w:t xml:space="preserve">Machine Learning: Project </w:t>
      </w: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</w:p>
    <w:p w14:paraId="21D47664" w14:textId="77777777" w:rsidR="00B938CF" w:rsidRDefault="00B938CF" w:rsidP="00B938CF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DEEAF6" w:themeFill="accent5" w:themeFillTint="33"/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ECE96CB" w14:textId="77777777" w:rsidR="00B938CF" w:rsidRDefault="00B938CF" w:rsidP="00B938CF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DEEAF6" w:themeFill="accent5" w:themeFillTint="33"/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Craig Shaffer</w:t>
      </w:r>
    </w:p>
    <w:p w14:paraId="067BD9FE" w14:textId="77777777" w:rsidR="00B938CF" w:rsidRDefault="00B938CF" w:rsidP="00B938CF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DEEAF6" w:themeFill="accent5" w:themeFillTint="33"/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8669CA5" w14:textId="77777777" w:rsidR="00B938CF" w:rsidRDefault="00B938CF" w:rsidP="00B938CF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DEEAF6" w:themeFill="accent5" w:themeFillTint="33"/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December 10, 2022</w:t>
      </w:r>
    </w:p>
    <w:p w14:paraId="739448B2" w14:textId="77777777" w:rsidR="00B938CF" w:rsidRDefault="00B938CF" w:rsidP="00B938C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AB5BDF1" w14:textId="77777777" w:rsidR="00B938CF" w:rsidRDefault="00B938CF" w:rsidP="00B938C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165C3EC" w14:textId="77777777" w:rsidR="00B40FFE" w:rsidRDefault="00B40FFE" w:rsidP="00B40FFE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36233" w14:textId="77777777" w:rsidR="00B40FFE" w:rsidRDefault="00B40FFE" w:rsidP="00B40FFE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C12D6" w14:textId="77777777" w:rsidR="00B40FFE" w:rsidRDefault="00B40FFE" w:rsidP="00B40FFE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617A1" w14:textId="77777777" w:rsidR="00B40FFE" w:rsidRDefault="00B40FFE" w:rsidP="00B40FFE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220C7" w14:textId="77777777" w:rsidR="00B40FFE" w:rsidRDefault="00B40FFE" w:rsidP="00B40FFE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D2C2C" w14:textId="3DB55A33" w:rsidR="00B40FFE" w:rsidRPr="00B40FFE" w:rsidRDefault="00B40FFE" w:rsidP="00B40FFE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FFE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File Description</w:t>
      </w:r>
    </w:p>
    <w:p w14:paraId="02546F1A" w14:textId="14D17A87" w:rsidR="00B40FFE" w:rsidRDefault="00B40FFE" w:rsidP="00B40FF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descriptions for </w:t>
      </w:r>
      <w:r>
        <w:rPr>
          <w:rFonts w:ascii="Times New Roman" w:hAnsi="Times New Roman" w:cs="Times New Roman"/>
          <w:sz w:val="24"/>
          <w:szCs w:val="24"/>
        </w:rPr>
        <w:t>project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displayed below: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685"/>
        <w:gridCol w:w="5850"/>
      </w:tblGrid>
      <w:tr w:rsidR="00B40FFE" w14:paraId="5F758266" w14:textId="77777777" w:rsidTr="008E65B1">
        <w:tc>
          <w:tcPr>
            <w:tcW w:w="3685" w:type="dxa"/>
            <w:shd w:val="clear" w:color="auto" w:fill="9CC2E5" w:themeFill="accent5" w:themeFillTint="99"/>
          </w:tcPr>
          <w:p w14:paraId="7C36E71F" w14:textId="2129A040" w:rsidR="00B40FFE" w:rsidRPr="003A72C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r w:rsidRPr="003A7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5850" w:type="dxa"/>
            <w:shd w:val="clear" w:color="auto" w:fill="9CC2E5" w:themeFill="accent5" w:themeFillTint="99"/>
          </w:tcPr>
          <w:p w14:paraId="789AA33E" w14:textId="54F58BB1" w:rsidR="00B40FFE" w:rsidRPr="003A72C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40FFE" w14:paraId="165C9FE0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3A186D14" w14:textId="7F70D733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games.csv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42CEE60F" w14:textId="2927A3D0" w:rsidR="00B40FFE" w:rsidRDefault="00B40FFE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 game data sourced from GitHub repository nfldata by nflverse.</w:t>
            </w:r>
          </w:p>
        </w:tc>
      </w:tr>
      <w:tr w:rsidR="00B40FFE" w14:paraId="175A1E53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7A6E005B" w14:textId="7EBB41AF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DVOA_2011_2021.csv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3C294C1F" w14:textId="042DD97D" w:rsidR="00B40FFE" w:rsidRDefault="00B40FFE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DVOA data for teams from 2011-2021. Sourced from FootballOusiders.com.</w:t>
            </w:r>
          </w:p>
        </w:tc>
      </w:tr>
      <w:tr w:rsidR="00B40FFE" w14:paraId="6F1011DD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774A208E" w14:textId="639991BC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CleaningData.R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4C5B8BD4" w14:textId="61FDAE9D" w:rsidR="00B40FFE" w:rsidRDefault="00B40FFE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file for creating final data set</w:t>
            </w:r>
            <w:r w:rsidR="008E65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65B1" w:rsidRPr="00B40FFE">
              <w:rPr>
                <w:rFonts w:ascii="Times New Roman" w:hAnsi="Times New Roman" w:cs="Times New Roman"/>
                <w:sz w:val="24"/>
                <w:szCs w:val="24"/>
              </w:rPr>
              <w:t>NFL_2011_21.csv</w:t>
            </w:r>
            <w:r w:rsidR="008E65B1">
              <w:rPr>
                <w:rFonts w:ascii="Times New Roman" w:hAnsi="Times New Roman" w:cs="Times New Roman"/>
                <w:sz w:val="24"/>
                <w:szCs w:val="24"/>
              </w:rPr>
              <w:t xml:space="preserve">. This combines data from the two csv files (games.csv and </w:t>
            </w:r>
            <w:r w:rsidR="008E65B1">
              <w:rPr>
                <w:rFonts w:ascii="Times New Roman" w:hAnsi="Times New Roman" w:cs="Times New Roman"/>
                <w:sz w:val="24"/>
                <w:szCs w:val="24"/>
              </w:rPr>
              <w:t>DVOA_2011_2021.csv</w:t>
            </w:r>
            <w:r w:rsidR="008E65B1">
              <w:rPr>
                <w:rFonts w:ascii="Times New Roman" w:hAnsi="Times New Roman" w:cs="Times New Roman"/>
                <w:sz w:val="24"/>
                <w:szCs w:val="24"/>
              </w:rPr>
              <w:t xml:space="preserve">). It also creates new variables and cleans the data of missing values. </w:t>
            </w:r>
          </w:p>
        </w:tc>
      </w:tr>
      <w:tr w:rsidR="00B40FFE" w14:paraId="3166043C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568A40EC" w14:textId="6248E9AE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FFE">
              <w:rPr>
                <w:rFonts w:ascii="Times New Roman" w:hAnsi="Times New Roman" w:cs="Times New Roman"/>
                <w:sz w:val="24"/>
                <w:szCs w:val="24"/>
              </w:rPr>
              <w:t>NFL_2011_21.csv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68A5882D" w14:textId="3E3117A6" w:rsidR="00B40FFE" w:rsidRDefault="008E65B1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clean data set to be uploaded to S3 bucket and used for analysis.</w:t>
            </w:r>
          </w:p>
        </w:tc>
      </w:tr>
      <w:tr w:rsidR="00B40FFE" w14:paraId="029B33D1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31BD3C20" w14:textId="5CA68C58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ExploritoryAnalysis.ipynb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16F9A77D" w14:textId="4406F870" w:rsidR="00B40FFE" w:rsidRDefault="008E65B1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the </w:t>
            </w:r>
            <w:r w:rsidRPr="00B40FFE">
              <w:rPr>
                <w:rFonts w:ascii="Times New Roman" w:hAnsi="Times New Roman" w:cs="Times New Roman"/>
                <w:sz w:val="24"/>
                <w:szCs w:val="24"/>
              </w:rPr>
              <w:t>NFL_2011_21.csv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to explore variables that may be useful for predicting the winner of a football game.</w:t>
            </w:r>
          </w:p>
        </w:tc>
      </w:tr>
      <w:tr w:rsidR="00B40FFE" w14:paraId="171453FF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171F7E65" w14:textId="2F9CF7EA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VariableImportance.ipynb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7EAB9231" w14:textId="574B8B7E" w:rsidR="00B40FFE" w:rsidRDefault="008E65B1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the </w:t>
            </w:r>
            <w:r w:rsidRPr="00B40FFE">
              <w:rPr>
                <w:rFonts w:ascii="Times New Roman" w:hAnsi="Times New Roman" w:cs="Times New Roman"/>
                <w:sz w:val="24"/>
                <w:szCs w:val="24"/>
              </w:rPr>
              <w:t>NFL_2011_21.csv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determine the top 10 variables </w:t>
            </w:r>
            <w:r w:rsidR="00C57383">
              <w:rPr>
                <w:rFonts w:ascii="Times New Roman" w:hAnsi="Times New Roman" w:cs="Times New Roman"/>
                <w:sz w:val="24"/>
                <w:szCs w:val="24"/>
              </w:rPr>
              <w:t xml:space="preserve">for predicting the winner of a game. It then creates a file called </w:t>
            </w:r>
            <w:r w:rsidR="00C57383">
              <w:rPr>
                <w:rFonts w:ascii="Times New Roman" w:hAnsi="Times New Roman" w:cs="Times New Roman"/>
                <w:sz w:val="24"/>
                <w:szCs w:val="24"/>
              </w:rPr>
              <w:t>games_Final.csv</w:t>
            </w:r>
            <w:r w:rsidR="00C57383">
              <w:rPr>
                <w:rFonts w:ascii="Times New Roman" w:hAnsi="Times New Roman" w:cs="Times New Roman"/>
                <w:sz w:val="24"/>
                <w:szCs w:val="24"/>
              </w:rPr>
              <w:t xml:space="preserve"> that contains the top 10 predictor variables and the variable I want to predict (home_win)</w:t>
            </w:r>
          </w:p>
        </w:tc>
      </w:tr>
      <w:tr w:rsidR="00B40FFE" w14:paraId="2C897D84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01E70A39" w14:textId="1BE977DF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games_Final.csv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203857B5" w14:textId="0A1C9355" w:rsidR="00B40FFE" w:rsidRDefault="00C57383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data to be used for model generation. Contains the 10 most important variables and home_win.</w:t>
            </w:r>
          </w:p>
        </w:tc>
      </w:tr>
      <w:tr w:rsidR="00B40FFE" w14:paraId="7CECA923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31A104B9" w14:textId="20F69066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EvaluateModels.py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526B641E" w14:textId="23A13B47" w:rsidR="00B40FFE" w:rsidRDefault="00C57383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383">
              <w:rPr>
                <w:rFonts w:ascii="Times New Roman" w:hAnsi="Times New Roman" w:cs="Times New Roman"/>
                <w:sz w:val="24"/>
                <w:szCs w:val="24"/>
              </w:rPr>
              <w:t xml:space="preserve">To prevent </w:t>
            </w:r>
            <w:r w:rsidRPr="00C57383"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  <w:r w:rsidRPr="00C57383">
              <w:rPr>
                <w:rFonts w:ascii="Times New Roman" w:hAnsi="Times New Roman" w:cs="Times New Roman"/>
                <w:sz w:val="24"/>
                <w:szCs w:val="24"/>
              </w:rPr>
              <w:t xml:space="preserve"> issues, the models had to be run in the terminal.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</w:t>
            </w:r>
            <w:r w:rsidRPr="00C57383">
              <w:rPr>
                <w:rFonts w:ascii="Times New Roman" w:hAnsi="Times New Roman" w:cs="Times New Roman"/>
                <w:sz w:val="24"/>
                <w:szCs w:val="24"/>
              </w:rPr>
              <w:t xml:space="preserve">.py 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was created to</w:t>
            </w:r>
            <w:r w:rsidRPr="00C57383">
              <w:rPr>
                <w:rFonts w:ascii="Times New Roman" w:hAnsi="Times New Roman" w:cs="Times New Roman"/>
                <w:sz w:val="24"/>
                <w:szCs w:val="24"/>
              </w:rPr>
              <w:t xml:space="preserve"> run and evaluate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7A6">
              <w:rPr>
                <w:rFonts w:ascii="Times New Roman" w:hAnsi="Times New Roman" w:cs="Times New Roman"/>
                <w:sz w:val="24"/>
                <w:szCs w:val="24"/>
              </w:rPr>
              <w:t>several models with many hyperparameter combinations. It then generates and exports the results of each model into a csv file.</w:t>
            </w:r>
          </w:p>
        </w:tc>
      </w:tr>
      <w:tr w:rsidR="00B40FFE" w14:paraId="2391D212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1E21A68B" w14:textId="0F563281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lr_results.csv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4B3DF94D" w14:textId="24D46556" w:rsidR="00B40FFE" w:rsidRDefault="00D812EC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 model results</w:t>
            </w:r>
          </w:p>
        </w:tc>
      </w:tr>
      <w:tr w:rsidR="00B40FFE" w14:paraId="77251220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5340441A" w14:textId="3F785F63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svm_results.csv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77C90DD8" w14:textId="035258DD" w:rsidR="00B40FFE" w:rsidRDefault="00D812EC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 model results</w:t>
            </w:r>
          </w:p>
        </w:tc>
      </w:tr>
      <w:tr w:rsidR="00B40FFE" w14:paraId="55D006D7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16C891BD" w14:textId="1C1D141B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dt_results.csv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365E2C23" w14:textId="1BF4D93D" w:rsidR="00B40FFE" w:rsidRDefault="00D812EC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model results</w:t>
            </w:r>
          </w:p>
        </w:tc>
      </w:tr>
      <w:tr w:rsidR="00B40FFE" w14:paraId="00BFA36D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12F2D1C1" w14:textId="6054C5C2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rf_results.csv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3C255F23" w14:textId="5A65EC08" w:rsidR="00B40FFE" w:rsidRDefault="00D812EC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model results</w:t>
            </w:r>
          </w:p>
        </w:tc>
      </w:tr>
      <w:tr w:rsidR="00B40FFE" w14:paraId="068F2AB3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07B5268A" w14:textId="38EF3589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ada_results.csv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0CDC9D67" w14:textId="58F840F6" w:rsidR="00B40FFE" w:rsidRDefault="00D812EC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AdaBoost model results</w:t>
            </w:r>
          </w:p>
        </w:tc>
      </w:tr>
      <w:tr w:rsidR="00B40FFE" w14:paraId="25ABB972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14D02F24" w14:textId="031A1206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gb_results.csv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3B361AB7" w14:textId="67B45CBF" w:rsidR="00B40FFE" w:rsidRDefault="00D812EC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Gradient Boosting model results</w:t>
            </w:r>
          </w:p>
        </w:tc>
      </w:tr>
      <w:tr w:rsidR="00B40FFE" w14:paraId="6A5D78C2" w14:textId="77777777" w:rsidTr="008E65B1">
        <w:tc>
          <w:tcPr>
            <w:tcW w:w="3685" w:type="dxa"/>
            <w:shd w:val="clear" w:color="auto" w:fill="DEEAF6" w:themeFill="accent5" w:themeFillTint="33"/>
          </w:tcPr>
          <w:p w14:paraId="31661068" w14:textId="6386B801" w:rsidR="00B40FFE" w:rsidRDefault="00B40FFE" w:rsidP="00D476D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ReportVisuals.ipynb</w:t>
            </w:r>
          </w:p>
        </w:tc>
        <w:tc>
          <w:tcPr>
            <w:tcW w:w="5850" w:type="dxa"/>
            <w:shd w:val="clear" w:color="auto" w:fill="DEEAF6" w:themeFill="accent5" w:themeFillTint="33"/>
          </w:tcPr>
          <w:p w14:paraId="3B453DB7" w14:textId="75512293" w:rsidR="00B40FFE" w:rsidRDefault="00D812EC" w:rsidP="00D476D6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the data from the result csvs, this file identifies</w:t>
            </w:r>
            <w:r w:rsidR="00B77D07">
              <w:rPr>
                <w:rFonts w:ascii="Times New Roman" w:hAnsi="Times New Roman" w:cs="Times New Roman"/>
                <w:sz w:val="24"/>
                <w:szCs w:val="24"/>
              </w:rPr>
              <w:t xml:space="preserve"> the best model of each type and creates visuals used in the final report.</w:t>
            </w:r>
          </w:p>
        </w:tc>
      </w:tr>
    </w:tbl>
    <w:p w14:paraId="763DB4A6" w14:textId="77777777" w:rsidR="005F398C" w:rsidRDefault="005F398C"/>
    <w:sectPr w:rsidR="005F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CF"/>
    <w:rsid w:val="003F77A6"/>
    <w:rsid w:val="005F398C"/>
    <w:rsid w:val="008E65B1"/>
    <w:rsid w:val="00B40FFE"/>
    <w:rsid w:val="00B77D07"/>
    <w:rsid w:val="00B938CF"/>
    <w:rsid w:val="00C57383"/>
    <w:rsid w:val="00D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B115"/>
  <w15:chartTrackingRefBased/>
  <w15:docId w15:val="{E3319C16-5E32-4694-8844-83E0CECF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Shaffer</dc:creator>
  <cp:keywords/>
  <dc:description/>
  <cp:lastModifiedBy>Craig Shaffer</cp:lastModifiedBy>
  <cp:revision>2</cp:revision>
  <dcterms:created xsi:type="dcterms:W3CDTF">2022-12-10T21:29:00Z</dcterms:created>
  <dcterms:modified xsi:type="dcterms:W3CDTF">2022-12-10T22:32:00Z</dcterms:modified>
</cp:coreProperties>
</file>