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384" w:rsidRDefault="000F0C8E" w:rsidP="00602384">
      <w:pPr>
        <w:pStyle w:val="Heading1"/>
        <w:spacing w:line="675" w:lineRule="atLeast"/>
        <w:rPr>
          <w:color w:val="999999"/>
          <w:sz w:val="60"/>
          <w:szCs w:val="60"/>
        </w:rPr>
      </w:pPr>
      <w:bookmarkStart w:id="0" w:name="_GoBack"/>
      <w:bookmarkEnd w:id="0"/>
      <w:r>
        <w:rPr>
          <w:rFonts w:ascii="Calibri" w:hAnsi="Calibri" w:cs="Calibri"/>
          <w:noProof/>
          <w:color w:val="000000"/>
          <w:sz w:val="72"/>
          <w:szCs w:val="60"/>
        </w:rPr>
        <w:drawing>
          <wp:inline distT="0" distB="0" distL="0" distR="0">
            <wp:extent cx="600710" cy="58483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28996" t="26930" r="34795" b="26129"/>
                    <a:stretch>
                      <a:fillRect/>
                    </a:stretch>
                  </pic:blipFill>
                  <pic:spPr bwMode="auto">
                    <a:xfrm>
                      <a:off x="0" y="0"/>
                      <a:ext cx="600710" cy="584835"/>
                    </a:xfrm>
                    <a:prstGeom prst="rect">
                      <a:avLst/>
                    </a:prstGeom>
                    <a:noFill/>
                  </pic:spPr>
                </pic:pic>
              </a:graphicData>
            </a:graphic>
          </wp:inline>
        </w:drawing>
      </w:r>
      <w:r w:rsidR="00602384">
        <w:rPr>
          <w:rFonts w:ascii="Calibri" w:hAnsi="Calibri" w:cs="Calibri"/>
          <w:color w:val="000000"/>
          <w:sz w:val="72"/>
          <w:szCs w:val="60"/>
        </w:rPr>
        <w:t xml:space="preserve"> </w:t>
      </w:r>
      <w:r w:rsidR="00941A6B">
        <w:rPr>
          <w:rFonts w:ascii="Calibri" w:hAnsi="Calibri" w:cs="Calibri"/>
          <w:color w:val="000000"/>
          <w:sz w:val="72"/>
          <w:szCs w:val="60"/>
        </w:rPr>
        <w:t xml:space="preserve">CCROP </w:t>
      </w:r>
      <w:r w:rsidR="00602384">
        <w:rPr>
          <w:rFonts w:ascii="Calibri" w:hAnsi="Calibri" w:cs="Calibri"/>
          <w:color w:val="000000"/>
          <w:sz w:val="72"/>
          <w:szCs w:val="60"/>
        </w:rPr>
        <w:t>Model Concepts</w:t>
      </w:r>
      <w:r w:rsidR="00602384" w:rsidRPr="0053471B">
        <w:rPr>
          <w:color w:val="000000"/>
          <w:sz w:val="72"/>
          <w:szCs w:val="60"/>
        </w:rPr>
        <w:t xml:space="preserve"> </w:t>
      </w:r>
      <w:r w:rsidR="00602384">
        <w:rPr>
          <w:color w:val="000000"/>
          <w:sz w:val="72"/>
          <w:szCs w:val="60"/>
        </w:rPr>
        <w:t xml:space="preserve">                       </w:t>
      </w:r>
    </w:p>
    <w:p w:rsidR="00AF0BCC" w:rsidRDefault="00AF0BCC" w:rsidP="00AF0BCC">
      <w:r>
        <w:t xml:space="preserve">●  </w:t>
      </w:r>
      <w:r>
        <w:rPr>
          <w:b/>
          <w:color w:val="FF6600"/>
          <w:sz w:val="32"/>
        </w:rPr>
        <w:t>What is a plant growth model?</w:t>
      </w:r>
    </w:p>
    <w:p w:rsidR="00866AEA" w:rsidRDefault="003E06A3" w:rsidP="00866AEA">
      <w:r>
        <w:t xml:space="preserve">A </w:t>
      </w:r>
      <w:r w:rsidR="003E6E82">
        <w:t xml:space="preserve">plant growth </w:t>
      </w:r>
      <w:r>
        <w:t>model is a computer program which uses mathematical equations to describe how plants grow. Fortunately, models which simulate crop growth and development have been successfully developed for many of the world’s important crops. However,</w:t>
      </w:r>
      <w:r w:rsidR="002B0A3D">
        <w:t xml:space="preserve"> </w:t>
      </w:r>
      <w:r>
        <w:t>very little effort has been made to model ornamental crop production in containers</w:t>
      </w:r>
      <w:r w:rsidR="002B0A3D">
        <w:t xml:space="preserve"> – until now.</w:t>
      </w:r>
    </w:p>
    <w:p w:rsidR="00AF0BCC" w:rsidRDefault="00AF0BCC" w:rsidP="00AF0BCC"/>
    <w:p w:rsidR="00AF0BCC" w:rsidRDefault="00AF0BCC" w:rsidP="00AF0BCC">
      <w:r>
        <w:t xml:space="preserve">●  </w:t>
      </w:r>
      <w:r>
        <w:rPr>
          <w:b/>
          <w:color w:val="FF6600"/>
          <w:sz w:val="32"/>
        </w:rPr>
        <w:t>What is CCROP?</w:t>
      </w:r>
    </w:p>
    <w:p w:rsidR="00AF0BCC" w:rsidRDefault="00AF0BCC" w:rsidP="00AF0BCC">
      <w:r>
        <w:t xml:space="preserve">The </w:t>
      </w:r>
      <w:r w:rsidR="002B0A3D">
        <w:t xml:space="preserve">plant growth </w:t>
      </w:r>
      <w:r>
        <w:t xml:space="preserve">model we have developed for simulating production of ornamental plants in small containers is called </w:t>
      </w:r>
      <w:r w:rsidRPr="00D32792">
        <w:rPr>
          <w:b/>
        </w:rPr>
        <w:t>CCROP</w:t>
      </w:r>
      <w:r>
        <w:t xml:space="preserve"> which is an acronym for </w:t>
      </w:r>
      <w:r w:rsidRPr="00D32792">
        <w:rPr>
          <w:b/>
        </w:rPr>
        <w:t xml:space="preserve">Container Crop </w:t>
      </w:r>
      <w:r>
        <w:rPr>
          <w:b/>
        </w:rPr>
        <w:t xml:space="preserve">Resource </w:t>
      </w:r>
      <w:r w:rsidRPr="00D32792">
        <w:rPr>
          <w:b/>
        </w:rPr>
        <w:t>Optimization Program</w:t>
      </w:r>
      <w:r>
        <w:t>.</w:t>
      </w:r>
    </w:p>
    <w:p w:rsidR="00487D5F" w:rsidRDefault="00487D5F" w:rsidP="00AF0BCC"/>
    <w:p w:rsidR="00487D5F" w:rsidRDefault="00487D5F" w:rsidP="00AF0BCC">
      <w:r>
        <w:t>Reference:</w:t>
      </w:r>
    </w:p>
    <w:p w:rsidR="00487D5F" w:rsidRPr="00EC020D" w:rsidRDefault="00487D5F" w:rsidP="00AF0BCC">
      <w:pPr>
        <w:rPr>
          <w:b/>
          <w:color w:val="1F497D"/>
        </w:rPr>
      </w:pPr>
      <w:r w:rsidRPr="00EC020D">
        <w:rPr>
          <w:b/>
          <w:color w:val="1F497D"/>
        </w:rPr>
        <w:t>Million, J.B., Ritchie, J.T., Yeager, T.H., Larsen, CA, Warner, CD, and J.P. Albano. 2011. CCROP – Simulation model for container-grown nursery plant production. Scientia Horticulturae (in press).</w:t>
      </w:r>
    </w:p>
    <w:p w:rsidR="00AF0BCC" w:rsidRDefault="00AF0BCC" w:rsidP="00866AEA"/>
    <w:p w:rsidR="00AF0BCC" w:rsidRDefault="00AF0BCC" w:rsidP="00AF0BCC">
      <w:r>
        <w:t xml:space="preserve">●  </w:t>
      </w:r>
      <w:r w:rsidR="002B0A3D">
        <w:rPr>
          <w:b/>
          <w:color w:val="FF6600"/>
          <w:sz w:val="32"/>
        </w:rPr>
        <w:t>H</w:t>
      </w:r>
      <w:r>
        <w:rPr>
          <w:b/>
          <w:color w:val="FF6600"/>
          <w:sz w:val="32"/>
        </w:rPr>
        <w:t xml:space="preserve">ow </w:t>
      </w:r>
      <w:r w:rsidR="002B0A3D">
        <w:rPr>
          <w:b/>
          <w:color w:val="FF6600"/>
          <w:sz w:val="32"/>
        </w:rPr>
        <w:t xml:space="preserve">does CCROP </w:t>
      </w:r>
      <w:r w:rsidR="003E6E82">
        <w:rPr>
          <w:b/>
          <w:color w:val="FF6600"/>
          <w:sz w:val="32"/>
        </w:rPr>
        <w:t>approach simulating plant growth</w:t>
      </w:r>
      <w:r>
        <w:rPr>
          <w:b/>
          <w:color w:val="FF6600"/>
          <w:sz w:val="32"/>
        </w:rPr>
        <w:t>?</w:t>
      </w:r>
    </w:p>
    <w:p w:rsidR="00D32792" w:rsidRDefault="003E06A3" w:rsidP="00866AEA">
      <w:r>
        <w:t xml:space="preserve">The foundation of CCROP is the simulation of </w:t>
      </w:r>
      <w:r w:rsidRPr="00D32792">
        <w:rPr>
          <w:b/>
        </w:rPr>
        <w:t>leaf area</w:t>
      </w:r>
      <w:r>
        <w:t xml:space="preserve"> growth and development. The rate of leaf area development, i.e. leaf appearance, is controlled primarily by temperature. The leaf canopy controls the amount of light intercepted for </w:t>
      </w:r>
      <w:r w:rsidRPr="00D32792">
        <w:rPr>
          <w:b/>
        </w:rPr>
        <w:t>photosynthesis</w:t>
      </w:r>
      <w:r>
        <w:t xml:space="preserve"> thereby controlling the amount of energy available for additional leaf area growth and biomass accumulation. Leaf area also influences </w:t>
      </w:r>
      <w:r w:rsidRPr="00D32792">
        <w:rPr>
          <w:b/>
        </w:rPr>
        <w:t xml:space="preserve">evapotranspiration (ET) </w:t>
      </w:r>
      <w:r>
        <w:t xml:space="preserve">rates with soil evaporation rates decreasing and plant transpiration rates increasing as the leaf canopy approaches capturing 100% of incoming solar radiation. Through its affect on ET, photosynthesis and plant growth, simulation of leaf area growth provides </w:t>
      </w:r>
      <w:r w:rsidR="003E6E82">
        <w:t xml:space="preserve">a means for determining plant </w:t>
      </w:r>
      <w:r>
        <w:t>water and nutrient demands. If daily water and nutrient demands of the plant exceed daily water and nutrient supplies in the substrate, plant growth is redu</w:t>
      </w:r>
      <w:r w:rsidR="003E6E82">
        <w:t>ced through negative feedback.</w:t>
      </w:r>
      <w:r w:rsidR="00551959">
        <w:t xml:space="preserve">  </w:t>
      </w:r>
    </w:p>
    <w:p w:rsidR="003E6E82" w:rsidRDefault="003E6E82" w:rsidP="00866AEA"/>
    <w:p w:rsidR="00A467F9" w:rsidRDefault="00A467F9" w:rsidP="00A467F9">
      <w:r>
        <w:t xml:space="preserve">●  </w:t>
      </w:r>
      <w:r>
        <w:rPr>
          <w:b/>
          <w:color w:val="FF6600"/>
          <w:sz w:val="32"/>
        </w:rPr>
        <w:t>What a</w:t>
      </w:r>
      <w:r w:rsidRPr="00C807EB">
        <w:rPr>
          <w:b/>
          <w:color w:val="FF6600"/>
          <w:sz w:val="32"/>
        </w:rPr>
        <w:t>ssumption</w:t>
      </w:r>
      <w:r>
        <w:rPr>
          <w:b/>
          <w:color w:val="FF6600"/>
          <w:sz w:val="32"/>
        </w:rPr>
        <w:t>s are made for CCROP?</w:t>
      </w:r>
    </w:p>
    <w:p w:rsidR="00A467F9" w:rsidRDefault="00A467F9" w:rsidP="00A467F9">
      <w:pPr>
        <w:ind w:left="540" w:hanging="540"/>
      </w:pPr>
      <w:r>
        <w:t xml:space="preserve">1)  </w:t>
      </w:r>
      <w:r w:rsidRPr="00866AEA">
        <w:t xml:space="preserve">All plants are the same. </w:t>
      </w:r>
      <w:r>
        <w:t>We know that this is not true but simulations are based upon an average</w:t>
      </w:r>
      <w:r w:rsidR="003E6E82">
        <w:t>, idealized</w:t>
      </w:r>
      <w:r>
        <w:t xml:space="preserve"> plant.</w:t>
      </w:r>
    </w:p>
    <w:p w:rsidR="00A467F9" w:rsidRDefault="003E6E82" w:rsidP="00A467F9">
      <w:pPr>
        <w:ind w:left="540" w:hanging="540"/>
      </w:pPr>
      <w:r>
        <w:t>2)  Except for water-</w:t>
      </w:r>
      <w:r w:rsidR="00A467F9">
        <w:t>holding properties, substrates are assumed to behave identically with regards to chemical and physical properties.</w:t>
      </w:r>
    </w:p>
    <w:p w:rsidR="00A467F9" w:rsidRDefault="00A467F9" w:rsidP="00A467F9">
      <w:r>
        <w:t>3)  There are no pest or disease problems affecting growth.</w:t>
      </w:r>
    </w:p>
    <w:p w:rsidR="00A467F9" w:rsidRDefault="00A467F9" w:rsidP="00A467F9">
      <w:pPr>
        <w:ind w:left="540" w:hanging="540"/>
      </w:pPr>
      <w:r>
        <w:t>4)  Irrigation water is applied uniformly and the amount applied is what would be caught at the top level of the plant canopy</w:t>
      </w:r>
    </w:p>
    <w:p w:rsidR="00A467F9" w:rsidRDefault="00A467F9" w:rsidP="00A467F9">
      <w:pPr>
        <w:ind w:left="540" w:hanging="540"/>
      </w:pPr>
      <w:r>
        <w:lastRenderedPageBreak/>
        <w:t>5)  Controlled-release fertilizers (CRF) are assumed to have similar release patterns. In other words, differences in N release from CRFs under a given set of growing conditions are due to differences in the longevity rating of the CRFs</w:t>
      </w:r>
      <w:r w:rsidR="003E6E82">
        <w:t>.</w:t>
      </w:r>
    </w:p>
    <w:p w:rsidR="00A467F9" w:rsidRDefault="00A467F9" w:rsidP="00A467F9">
      <w:pPr>
        <w:ind w:left="540" w:hanging="540"/>
      </w:pPr>
      <w:r>
        <w:t>6)  Transplants are uniform and of good quality.</w:t>
      </w:r>
    </w:p>
    <w:p w:rsidR="00A467F9" w:rsidRDefault="00A467F9" w:rsidP="00A467F9">
      <w:pPr>
        <w:ind w:left="540" w:hanging="540"/>
      </w:pPr>
      <w:r>
        <w:t>7)  Plants are assumed to have been watered thoroughly at planting so that the substrate is at container capacity at the start.</w:t>
      </w:r>
    </w:p>
    <w:p w:rsidR="00A467F9" w:rsidRDefault="00A467F9" w:rsidP="00A467F9">
      <w:pPr>
        <w:ind w:left="540" w:hanging="540"/>
      </w:pPr>
      <w:r>
        <w:t xml:space="preserve">8) </w:t>
      </w:r>
      <w:r w:rsidR="00551959">
        <w:t xml:space="preserve"> </w:t>
      </w:r>
      <w:r>
        <w:t>Substrate is fertilized at planting.</w:t>
      </w:r>
    </w:p>
    <w:p w:rsidR="00A467F9" w:rsidRDefault="00A467F9" w:rsidP="00A467F9">
      <w:pPr>
        <w:ind w:left="540" w:hanging="540"/>
      </w:pPr>
      <w:r>
        <w:t>9)</w:t>
      </w:r>
      <w:r w:rsidR="00551959">
        <w:t xml:space="preserve"> </w:t>
      </w:r>
      <w:r>
        <w:t xml:space="preserve"> Plants are grown on </w:t>
      </w:r>
      <w:r w:rsidR="00DC40AC">
        <w:t xml:space="preserve">industry-standard, </w:t>
      </w:r>
      <w:r>
        <w:t>black, woven, polypropylene groundcloth.</w:t>
      </w:r>
    </w:p>
    <w:p w:rsidR="00A467F9" w:rsidRDefault="00A467F9" w:rsidP="00A467F9">
      <w:r>
        <w:t>10) Container spacing is uniform throughout the production period.</w:t>
      </w:r>
    </w:p>
    <w:p w:rsidR="00A467F9" w:rsidRDefault="00A467F9" w:rsidP="00A467F9"/>
    <w:p w:rsidR="002B0A3D" w:rsidRDefault="002B0A3D" w:rsidP="002B0A3D">
      <w:r>
        <w:t xml:space="preserve">●  </w:t>
      </w:r>
      <w:r>
        <w:rPr>
          <w:b/>
          <w:color w:val="FF6600"/>
          <w:sz w:val="32"/>
        </w:rPr>
        <w:t>What language is CCROP written in? Can I view the code?</w:t>
      </w:r>
    </w:p>
    <w:p w:rsidR="002B0A3D" w:rsidRDefault="003E06A3" w:rsidP="00866AEA">
      <w:r>
        <w:t xml:space="preserve">CCROP was developed and written in FORTRAN computer language. </w:t>
      </w:r>
      <w:r w:rsidR="00066AB7">
        <w:t>Please contact Jeff Million or Tom Yeager for obtaining access to the FORTRAN code.</w:t>
      </w:r>
    </w:p>
    <w:p w:rsidR="002B0A3D" w:rsidRDefault="002B0A3D" w:rsidP="00866AEA"/>
    <w:p w:rsidR="0091715D" w:rsidRDefault="0091715D" w:rsidP="00866AEA">
      <w:r>
        <w:t xml:space="preserve">●  </w:t>
      </w:r>
      <w:r>
        <w:rPr>
          <w:b/>
          <w:color w:val="FF6600"/>
          <w:sz w:val="32"/>
        </w:rPr>
        <w:t xml:space="preserve">What are </w:t>
      </w:r>
      <w:r w:rsidR="006D0149">
        <w:rPr>
          <w:b/>
          <w:color w:val="FF6600"/>
          <w:sz w:val="32"/>
        </w:rPr>
        <w:t>CCROP</w:t>
      </w:r>
      <w:r>
        <w:rPr>
          <w:b/>
          <w:color w:val="FF6600"/>
          <w:sz w:val="32"/>
        </w:rPr>
        <w:t xml:space="preserve"> Tools?</w:t>
      </w:r>
    </w:p>
    <w:p w:rsidR="00A95B86" w:rsidRDefault="0091715D" w:rsidP="00866AEA">
      <w:r>
        <w:t xml:space="preserve">Container Crop Tools </w:t>
      </w:r>
      <w:r w:rsidR="00066AB7">
        <w:t>provide</w:t>
      </w:r>
      <w:r w:rsidR="003E06A3">
        <w:t xml:space="preserve"> a user-friendly means for chang</w:t>
      </w:r>
      <w:r>
        <w:t>ing</w:t>
      </w:r>
      <w:r w:rsidR="003E06A3">
        <w:t xml:space="preserve"> plant, weather and management input files, run</w:t>
      </w:r>
      <w:r>
        <w:t>ning</w:t>
      </w:r>
      <w:r w:rsidR="003E06A3">
        <w:t xml:space="preserve"> CCROP, and view</w:t>
      </w:r>
      <w:r>
        <w:t>ing</w:t>
      </w:r>
      <w:r w:rsidR="003E06A3">
        <w:t xml:space="preserve"> the output</w:t>
      </w:r>
      <w:r w:rsidR="00A95B86">
        <w:t xml:space="preserve"> (see </w:t>
      </w:r>
      <w:r w:rsidR="009D1A9F">
        <w:t>figure below</w:t>
      </w:r>
      <w:r w:rsidR="00A95B86">
        <w:t>).</w:t>
      </w:r>
    </w:p>
    <w:p w:rsidR="00866AEA" w:rsidRDefault="00D32792" w:rsidP="00866AEA">
      <w:r w:rsidRPr="00D32792">
        <w:object w:dxaOrig="7185" w:dyaOrig="5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3pt;height:197.25pt">
            <v:imagedata r:id="rId7" o:title="" croptop="10923f" cropbottom="6736f" cropleft="1642f" cropright="3147f"/>
          </v:shape>
        </w:object>
      </w:r>
    </w:p>
    <w:p w:rsidR="00C807EB" w:rsidRDefault="00C807EB" w:rsidP="00866AEA"/>
    <w:p w:rsidR="00A95B86" w:rsidRDefault="009D1A9F" w:rsidP="00A95B86">
      <w:pPr>
        <w:rPr>
          <w:b/>
          <w:color w:val="FF6600"/>
          <w:sz w:val="32"/>
        </w:rPr>
      </w:pPr>
      <w:r>
        <w:t xml:space="preserve">●  </w:t>
      </w:r>
      <w:r>
        <w:rPr>
          <w:b/>
          <w:color w:val="FF6600"/>
          <w:sz w:val="32"/>
        </w:rPr>
        <w:t>Wh</w:t>
      </w:r>
      <w:r w:rsidR="00A467F9">
        <w:rPr>
          <w:b/>
          <w:color w:val="FF6600"/>
          <w:sz w:val="32"/>
        </w:rPr>
        <w:t xml:space="preserve">at </w:t>
      </w:r>
      <w:r w:rsidR="00066AB7">
        <w:rPr>
          <w:b/>
          <w:color w:val="FF6600"/>
          <w:sz w:val="32"/>
        </w:rPr>
        <w:t xml:space="preserve">CCROP </w:t>
      </w:r>
      <w:r w:rsidR="00A467F9">
        <w:rPr>
          <w:b/>
          <w:color w:val="FF6600"/>
          <w:sz w:val="32"/>
        </w:rPr>
        <w:t>tools are available</w:t>
      </w:r>
      <w:r>
        <w:rPr>
          <w:b/>
          <w:color w:val="FF6600"/>
          <w:sz w:val="32"/>
        </w:rPr>
        <w:t>?</w:t>
      </w:r>
    </w:p>
    <w:p w:rsidR="00A95B86" w:rsidRDefault="009D1A9F" w:rsidP="00A95B86">
      <w:pPr>
        <w:ind w:left="720" w:hanging="720"/>
        <w:rPr>
          <w:color w:val="000000"/>
        </w:rPr>
      </w:pPr>
      <w:r w:rsidRPr="00A95B86">
        <w:t xml:space="preserve">(1) </w:t>
      </w:r>
      <w:hyperlink r:id="rId8" w:history="1">
        <w:r w:rsidRPr="00A95B86">
          <w:rPr>
            <w:color w:val="0000FF"/>
          </w:rPr>
          <w:t>GROWER TOOL</w:t>
        </w:r>
      </w:hyperlink>
      <w:r w:rsidR="006D0149">
        <w:rPr>
          <w:color w:val="0000FF"/>
        </w:rPr>
        <w:t xml:space="preserve"> </w:t>
      </w:r>
      <w:r>
        <w:rPr>
          <w:color w:val="000000"/>
        </w:rPr>
        <w:t xml:space="preserve"> This tool is streamlined for evaluating practices which have a major impact on profitability and resource conservation. The GROWER </w:t>
      </w:r>
      <w:r w:rsidR="00A95B86">
        <w:rPr>
          <w:color w:val="000000"/>
        </w:rPr>
        <w:t>TOOL</w:t>
      </w:r>
      <w:r>
        <w:rPr>
          <w:color w:val="000000"/>
        </w:rPr>
        <w:t xml:space="preserve"> runs a simulation based on one set of input conditions. The output is more detailed and includes daily time-plots as we</w:t>
      </w:r>
      <w:r w:rsidR="00A95B86">
        <w:rPr>
          <w:color w:val="000000"/>
        </w:rPr>
        <w:t>ll as summary plots and tables.</w:t>
      </w:r>
    </w:p>
    <w:p w:rsidR="00A95B86" w:rsidRDefault="00A95B86" w:rsidP="00A95B86">
      <w:pPr>
        <w:ind w:left="720" w:hanging="720"/>
        <w:rPr>
          <w:color w:val="000000"/>
        </w:rPr>
      </w:pPr>
    </w:p>
    <w:p w:rsidR="00A95B86" w:rsidRDefault="009D1A9F" w:rsidP="00A95B86">
      <w:pPr>
        <w:ind w:left="720" w:hanging="720"/>
        <w:rPr>
          <w:color w:val="000000"/>
        </w:rPr>
      </w:pPr>
      <w:r>
        <w:rPr>
          <w:color w:val="000000"/>
        </w:rPr>
        <w:t xml:space="preserve">(2) </w:t>
      </w:r>
      <w:hyperlink r:id="rId9" w:history="1">
        <w:r>
          <w:rPr>
            <w:rStyle w:val="Hyperlink"/>
          </w:rPr>
          <w:t>COMPARISON TOOL</w:t>
        </w:r>
      </w:hyperlink>
      <w:r>
        <w:rPr>
          <w:color w:val="000000"/>
        </w:rPr>
        <w:t xml:space="preserve">S: This set of tools allows the user to run 'what-if' experiments to evaluate several levels of a given production practice. </w:t>
      </w:r>
      <w:r w:rsidR="00A95B86">
        <w:rPr>
          <w:color w:val="000000"/>
        </w:rPr>
        <w:t>S</w:t>
      </w:r>
      <w:r>
        <w:rPr>
          <w:color w:val="000000"/>
        </w:rPr>
        <w:t>imulations are run to compare two or more levels of a given factor or practice. For example, the user can evaluate the effect of four different fertilizer rates or the effect of three different irrigation schedules. For these comparisons, all other production practices selected by the user are held constant. The output includes comparison summary plots and table</w:t>
      </w:r>
      <w:r w:rsidR="00A95B86">
        <w:rPr>
          <w:color w:val="000000"/>
        </w:rPr>
        <w:t>s (no daily time-plots).</w:t>
      </w:r>
    </w:p>
    <w:p w:rsidR="00A95B86" w:rsidRDefault="00A95B86" w:rsidP="00A95B86">
      <w:pPr>
        <w:ind w:left="720" w:hanging="720"/>
        <w:rPr>
          <w:color w:val="000000"/>
        </w:rPr>
      </w:pPr>
    </w:p>
    <w:p w:rsidR="009D1A9F" w:rsidRDefault="009D1A9F" w:rsidP="00A95B86">
      <w:pPr>
        <w:ind w:left="720" w:hanging="720"/>
        <w:rPr>
          <w:color w:val="000000"/>
        </w:rPr>
      </w:pPr>
      <w:r>
        <w:rPr>
          <w:color w:val="000000"/>
        </w:rPr>
        <w:t xml:space="preserve">(3) </w:t>
      </w:r>
      <w:hyperlink r:id="rId10" w:history="1">
        <w:r>
          <w:rPr>
            <w:rStyle w:val="Hyperlink"/>
          </w:rPr>
          <w:t>TECHNICAL TOOL</w:t>
        </w:r>
      </w:hyperlink>
      <w:r>
        <w:rPr>
          <w:color w:val="000000"/>
        </w:rPr>
        <w:t>: This tool allows the user to change any input parameter in the CCROP model.</w:t>
      </w:r>
    </w:p>
    <w:p w:rsidR="00066AB7" w:rsidRDefault="00066AB7" w:rsidP="00A95B86">
      <w:pPr>
        <w:ind w:left="720" w:hanging="720"/>
        <w:rPr>
          <w:color w:val="000000"/>
        </w:rPr>
      </w:pPr>
    </w:p>
    <w:p w:rsidR="00276022" w:rsidRDefault="009D1A9F" w:rsidP="00DF212B">
      <w:pPr>
        <w:ind w:left="540" w:hanging="540"/>
        <w:rPr>
          <w:color w:val="000000"/>
        </w:rPr>
      </w:pPr>
      <w:r>
        <w:rPr>
          <w:color w:val="000000"/>
        </w:rPr>
        <w:t xml:space="preserve">(4) </w:t>
      </w:r>
      <w:hyperlink r:id="rId11" w:history="1">
        <w:r>
          <w:rPr>
            <w:rStyle w:val="Hyperlink"/>
          </w:rPr>
          <w:t>REAL-TIME IRRIGATION</w:t>
        </w:r>
      </w:hyperlink>
      <w:r w:rsidRPr="00667338">
        <w:rPr>
          <w:color w:val="0000FF"/>
        </w:rPr>
        <w:t xml:space="preserve"> TOOL</w:t>
      </w:r>
      <w:r>
        <w:rPr>
          <w:color w:val="000000"/>
        </w:rPr>
        <w:t xml:space="preserve">: This irrigation scheduling tool provides the user with a </w:t>
      </w:r>
      <w:r w:rsidR="00A95B86">
        <w:rPr>
          <w:color w:val="000000"/>
        </w:rPr>
        <w:t xml:space="preserve">daily </w:t>
      </w:r>
      <w:r>
        <w:rPr>
          <w:color w:val="000000"/>
        </w:rPr>
        <w:t xml:space="preserve">recommended amount of irrigation </w:t>
      </w:r>
      <w:r w:rsidR="00A95B86">
        <w:rPr>
          <w:color w:val="000000"/>
        </w:rPr>
        <w:t>water to apply</w:t>
      </w:r>
      <w:r w:rsidR="00066AB7">
        <w:rPr>
          <w:color w:val="000000"/>
        </w:rPr>
        <w:t xml:space="preserve"> based upon simulated day-to-day progress of a crop</w:t>
      </w:r>
      <w:r w:rsidR="00A95B86">
        <w:rPr>
          <w:color w:val="000000"/>
        </w:rPr>
        <w:t>.</w:t>
      </w:r>
    </w:p>
    <w:p w:rsidR="00D80559" w:rsidRDefault="00D80559" w:rsidP="00DF212B">
      <w:pPr>
        <w:ind w:left="540" w:hanging="540"/>
      </w:pPr>
    </w:p>
    <w:p w:rsidR="00551959" w:rsidRDefault="00551959" w:rsidP="00551959">
      <w:r>
        <w:t xml:space="preserve">●  </w:t>
      </w:r>
      <w:r>
        <w:rPr>
          <w:b/>
          <w:color w:val="FF6600"/>
          <w:sz w:val="32"/>
        </w:rPr>
        <w:t>Does it work with all plant species?</w:t>
      </w:r>
    </w:p>
    <w:p w:rsidR="006D0149" w:rsidRDefault="00551959" w:rsidP="006D0149">
      <w:r>
        <w:t xml:space="preserve">CCROP is based on research with </w:t>
      </w:r>
      <w:r w:rsidR="004A3E4F">
        <w:t>two plant species</w:t>
      </w:r>
      <w:r w:rsidR="006D0149">
        <w:t>:</w:t>
      </w:r>
    </w:p>
    <w:p w:rsidR="006D0149" w:rsidRDefault="006D0149" w:rsidP="006D0149">
      <w:r>
        <w:t>1)</w:t>
      </w:r>
      <w:r w:rsidR="00551959">
        <w:t xml:space="preserve"> </w:t>
      </w:r>
      <w:r w:rsidR="00551959" w:rsidRPr="00551959">
        <w:rPr>
          <w:i/>
        </w:rPr>
        <w:t>Viburnum odoratiss</w:t>
      </w:r>
      <w:r w:rsidR="00D80559">
        <w:rPr>
          <w:i/>
        </w:rPr>
        <w:t>imum</w:t>
      </w:r>
      <w:r w:rsidR="00551959">
        <w:t xml:space="preserve"> (sweet viburnum)</w:t>
      </w:r>
      <w:r w:rsidR="00DC40AC">
        <w:t xml:space="preserve"> is</w:t>
      </w:r>
      <w:r w:rsidR="00551959">
        <w:t xml:space="preserve"> a fast-growing woody ornamental with large leaves and an upright-spreading growth habit</w:t>
      </w:r>
    </w:p>
    <w:p w:rsidR="006D0149" w:rsidRDefault="006D0149" w:rsidP="006D0149"/>
    <w:p w:rsidR="006D0149" w:rsidRDefault="006D0149" w:rsidP="006D0149">
      <w:pPr>
        <w:rPr>
          <w:color w:val="000000"/>
        </w:rPr>
      </w:pPr>
      <w:r w:rsidRPr="006D0149">
        <w:t>2)</w:t>
      </w:r>
      <w:r w:rsidR="00551959">
        <w:t xml:space="preserve"> </w:t>
      </w:r>
      <w:r w:rsidR="00551959" w:rsidRPr="00551959">
        <w:rPr>
          <w:i/>
        </w:rPr>
        <w:t>Ilex vomitoria</w:t>
      </w:r>
      <w:r w:rsidR="00551959">
        <w:t xml:space="preserve"> (dwarf yaupon holly)</w:t>
      </w:r>
      <w:r w:rsidR="00DC40AC">
        <w:t xml:space="preserve"> is</w:t>
      </w:r>
      <w:r w:rsidR="00551959">
        <w:t xml:space="preserve"> a slow-growing woody ornamental with small leaves and a broad-spreading growth habit.</w:t>
      </w:r>
      <w:r>
        <w:rPr>
          <w:color w:val="000000"/>
        </w:rPr>
        <w:t xml:space="preserve"> </w:t>
      </w:r>
    </w:p>
    <w:p w:rsidR="006D0149" w:rsidRDefault="006D0149" w:rsidP="006D0149">
      <w:pPr>
        <w:rPr>
          <w:color w:val="000000"/>
        </w:rPr>
      </w:pPr>
    </w:p>
    <w:p w:rsidR="00D203CA" w:rsidRDefault="000F0C8E" w:rsidP="00D203CA">
      <w:pPr>
        <w:rPr>
          <w:b/>
          <w:i/>
          <w:color w:val="008000"/>
        </w:rPr>
      </w:pPr>
      <w:r>
        <w:rPr>
          <w:noProof/>
          <w:color w:val="000000"/>
        </w:rPr>
        <w:drawing>
          <wp:inline distT="0" distB="0" distL="0" distR="0">
            <wp:extent cx="1981200" cy="2038350"/>
            <wp:effectExtent l="0" t="0" r="0" b="0"/>
            <wp:docPr id="3" name="Picture 3" descr="#1 Viburnum si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Viburnum side A"/>
                    <pic:cNvPicPr>
                      <a:picLocks noChangeAspect="1" noChangeArrowheads="1"/>
                    </pic:cNvPicPr>
                  </pic:nvPicPr>
                  <pic:blipFill>
                    <a:blip r:embed="rId12" cstate="print">
                      <a:extLst>
                        <a:ext uri="{28A0092B-C50C-407E-A947-70E740481C1C}">
                          <a14:useLocalDpi xmlns:a14="http://schemas.microsoft.com/office/drawing/2010/main" val="0"/>
                        </a:ext>
                      </a:extLst>
                    </a:blip>
                    <a:srcRect l="20348" r="6261"/>
                    <a:stretch>
                      <a:fillRect/>
                    </a:stretch>
                  </pic:blipFill>
                  <pic:spPr bwMode="auto">
                    <a:xfrm>
                      <a:off x="0" y="0"/>
                      <a:ext cx="1981200" cy="2038350"/>
                    </a:xfrm>
                    <a:prstGeom prst="rect">
                      <a:avLst/>
                    </a:prstGeom>
                    <a:noFill/>
                    <a:ln>
                      <a:noFill/>
                    </a:ln>
                  </pic:spPr>
                </pic:pic>
              </a:graphicData>
            </a:graphic>
          </wp:inline>
        </w:drawing>
      </w:r>
      <w:r w:rsidR="006D0149">
        <w:rPr>
          <w:color w:val="000000"/>
        </w:rPr>
        <w:t xml:space="preserve">   </w:t>
      </w:r>
      <w:r w:rsidR="006D0149" w:rsidRPr="00EC79E9">
        <w:rPr>
          <w:b/>
          <w:i/>
          <w:color w:val="008000"/>
        </w:rPr>
        <w:t xml:space="preserve">Viburnum odoratissimum </w:t>
      </w:r>
      <w:r w:rsidR="006D0149" w:rsidRPr="001422CA">
        <w:rPr>
          <w:b/>
          <w:color w:val="008000"/>
        </w:rPr>
        <w:t>(sweet viburnum)</w:t>
      </w:r>
      <w:r w:rsidR="006D0149" w:rsidRPr="00EC79E9">
        <w:rPr>
          <w:b/>
          <w:i/>
          <w:color w:val="008000"/>
        </w:rPr>
        <w:t xml:space="preserve">  </w:t>
      </w:r>
    </w:p>
    <w:p w:rsidR="006D0149" w:rsidRPr="00EC79E9" w:rsidRDefault="000F0C8E" w:rsidP="006D0149">
      <w:pPr>
        <w:spacing w:before="100" w:beforeAutospacing="1" w:after="100" w:afterAutospacing="1"/>
        <w:rPr>
          <w:b/>
          <w:color w:val="008000"/>
        </w:rPr>
      </w:pPr>
      <w:r>
        <w:rPr>
          <w:noProof/>
          <w:color w:val="000000"/>
        </w:rPr>
        <w:drawing>
          <wp:inline distT="0" distB="0" distL="0" distR="0">
            <wp:extent cx="2152650" cy="2047875"/>
            <wp:effectExtent l="0" t="0" r="0" b="9525"/>
            <wp:docPr id="4" name="Picture 4" descr="#1 Yaupon si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Yaupon side A"/>
                    <pic:cNvPicPr>
                      <a:picLocks noChangeAspect="1" noChangeArrowheads="1"/>
                    </pic:cNvPicPr>
                  </pic:nvPicPr>
                  <pic:blipFill>
                    <a:blip r:embed="rId13" cstate="print">
                      <a:extLst>
                        <a:ext uri="{28A0092B-C50C-407E-A947-70E740481C1C}">
                          <a14:useLocalDpi xmlns:a14="http://schemas.microsoft.com/office/drawing/2010/main" val="0"/>
                        </a:ext>
                      </a:extLst>
                    </a:blip>
                    <a:srcRect l="17218" t="6250" r="14957" b="7870"/>
                    <a:stretch>
                      <a:fillRect/>
                    </a:stretch>
                  </pic:blipFill>
                  <pic:spPr bwMode="auto">
                    <a:xfrm>
                      <a:off x="0" y="0"/>
                      <a:ext cx="2152650" cy="2047875"/>
                    </a:xfrm>
                    <a:prstGeom prst="rect">
                      <a:avLst/>
                    </a:prstGeom>
                    <a:noFill/>
                    <a:ln>
                      <a:noFill/>
                    </a:ln>
                  </pic:spPr>
                </pic:pic>
              </a:graphicData>
            </a:graphic>
          </wp:inline>
        </w:drawing>
      </w:r>
      <w:r w:rsidR="00D203CA">
        <w:rPr>
          <w:color w:val="000000"/>
        </w:rPr>
        <w:t xml:space="preserve"> </w:t>
      </w:r>
      <w:r w:rsidR="006D0149" w:rsidRPr="00EC79E9">
        <w:rPr>
          <w:b/>
          <w:i/>
          <w:color w:val="008000"/>
        </w:rPr>
        <w:t xml:space="preserve">  Ilex vomitoria </w:t>
      </w:r>
      <w:r w:rsidR="006D0149" w:rsidRPr="00EC79E9">
        <w:rPr>
          <w:b/>
          <w:color w:val="008000"/>
        </w:rPr>
        <w:t>(dwarf yaupon holly)</w:t>
      </w:r>
    </w:p>
    <w:p w:rsidR="006D0149" w:rsidRDefault="006D0149" w:rsidP="006D0149">
      <w:r>
        <w:t xml:space="preserve">●  </w:t>
      </w:r>
      <w:r>
        <w:rPr>
          <w:b/>
          <w:color w:val="FF6600"/>
          <w:sz w:val="32"/>
        </w:rPr>
        <w:t xml:space="preserve">Does </w:t>
      </w:r>
      <w:r w:rsidR="00DC40AC">
        <w:rPr>
          <w:b/>
          <w:color w:val="FF6600"/>
          <w:sz w:val="32"/>
        </w:rPr>
        <w:t>CCROP</w:t>
      </w:r>
      <w:r>
        <w:rPr>
          <w:b/>
          <w:color w:val="FF6600"/>
          <w:sz w:val="32"/>
        </w:rPr>
        <w:t xml:space="preserve"> work with all container sizes?</w:t>
      </w:r>
    </w:p>
    <w:p w:rsidR="00D203CA" w:rsidRDefault="00DC40AC" w:rsidP="00D203CA">
      <w:pPr>
        <w:rPr>
          <w:color w:val="000000"/>
        </w:rPr>
      </w:pPr>
      <w:r>
        <w:rPr>
          <w:color w:val="000000"/>
        </w:rPr>
        <w:t>CCROP simulates production in</w:t>
      </w:r>
      <w:r w:rsidR="00D203CA">
        <w:rPr>
          <w:color w:val="000000"/>
        </w:rPr>
        <w:t xml:space="preserve"> trade #1 or trade #3 containers watered with overhead, sprinkler irrigation.</w:t>
      </w:r>
    </w:p>
    <w:p w:rsidR="00DC40AC" w:rsidRDefault="00DC40AC" w:rsidP="000146E2"/>
    <w:p w:rsidR="00AF0BCC" w:rsidRDefault="00AF0BCC" w:rsidP="00AF0BCC">
      <w:r>
        <w:lastRenderedPageBreak/>
        <w:t xml:space="preserve">●  </w:t>
      </w:r>
      <w:r w:rsidR="00A467F9">
        <w:rPr>
          <w:b/>
          <w:color w:val="FF6600"/>
          <w:sz w:val="32"/>
        </w:rPr>
        <w:t>What are the default inputs?</w:t>
      </w:r>
    </w:p>
    <w:p w:rsidR="00C66649" w:rsidRDefault="003E06A3" w:rsidP="00866AEA">
      <w:r>
        <w:t xml:space="preserve">Default values are included for all management inputs. These values are not necessarily recommended but are provided as a means for running the program with minimal input changes. </w:t>
      </w:r>
      <w:r w:rsidR="00A95B86">
        <w:t>T</w:t>
      </w:r>
      <w:r>
        <w:t xml:space="preserve">he user can change one or more of the default settings and run the simulation. </w:t>
      </w:r>
      <w:r w:rsidR="006F745A">
        <w:t xml:space="preserve">While all input management variables </w:t>
      </w:r>
      <w:r w:rsidR="00A95B86">
        <w:t xml:space="preserve">in CCROP </w:t>
      </w:r>
      <w:r w:rsidR="006F745A">
        <w:t xml:space="preserve">are accessible in the </w:t>
      </w:r>
      <w:r w:rsidR="006F745A" w:rsidRPr="006F745A">
        <w:rPr>
          <w:color w:val="0000FF"/>
        </w:rPr>
        <w:t>TECHNICAL TOOL</w:t>
      </w:r>
      <w:r w:rsidR="006F745A">
        <w:t xml:space="preserve">, </w:t>
      </w:r>
      <w:r w:rsidR="00A95B86">
        <w:t>many</w:t>
      </w:r>
      <w:r>
        <w:t xml:space="preserve"> management </w:t>
      </w:r>
      <w:r w:rsidR="006F745A">
        <w:t xml:space="preserve">input </w:t>
      </w:r>
      <w:r>
        <w:t xml:space="preserve">variables are not accessible </w:t>
      </w:r>
      <w:r w:rsidR="00C66649">
        <w:t xml:space="preserve">or are offered with limited options </w:t>
      </w:r>
      <w:r w:rsidR="004344B1">
        <w:t>in the</w:t>
      </w:r>
      <w:r w:rsidR="00C66649">
        <w:t xml:space="preserve"> </w:t>
      </w:r>
      <w:r w:rsidR="006F745A" w:rsidRPr="006F745A">
        <w:rPr>
          <w:color w:val="0000FF"/>
        </w:rPr>
        <w:t>GROWER TOOL</w:t>
      </w:r>
      <w:r w:rsidR="006F745A">
        <w:t xml:space="preserve">, </w:t>
      </w:r>
      <w:r w:rsidR="006F745A" w:rsidRPr="006F745A">
        <w:rPr>
          <w:color w:val="0000FF"/>
        </w:rPr>
        <w:t>COMPARISON TOOLS</w:t>
      </w:r>
      <w:r w:rsidR="006F745A">
        <w:t xml:space="preserve">, and </w:t>
      </w:r>
      <w:r w:rsidR="006F745A" w:rsidRPr="006F745A">
        <w:rPr>
          <w:color w:val="0000FF"/>
        </w:rPr>
        <w:t>REAL-TIME</w:t>
      </w:r>
      <w:r w:rsidR="00C66649" w:rsidRPr="006F745A">
        <w:rPr>
          <w:color w:val="0000FF"/>
        </w:rPr>
        <w:t xml:space="preserve"> </w:t>
      </w:r>
      <w:r w:rsidR="006F745A" w:rsidRPr="006F745A">
        <w:rPr>
          <w:color w:val="0000FF"/>
        </w:rPr>
        <w:t>TOOL</w:t>
      </w:r>
      <w:r w:rsidR="004344B1">
        <w:rPr>
          <w:color w:val="0000FF"/>
        </w:rPr>
        <w:t>S</w:t>
      </w:r>
      <w:r w:rsidR="004344B1">
        <w:t>.</w:t>
      </w:r>
    </w:p>
    <w:p w:rsidR="00430F33" w:rsidRDefault="00430F33" w:rsidP="00866AEA"/>
    <w:p w:rsidR="004344B1" w:rsidRPr="004344B1" w:rsidRDefault="004344B1" w:rsidP="00866AEA">
      <w:pPr>
        <w:rPr>
          <w:u w:val="single"/>
        </w:rPr>
      </w:pPr>
      <w:r w:rsidRPr="004344B1">
        <w:rPr>
          <w:u w:val="single"/>
        </w:rPr>
        <w:t xml:space="preserve">Input variables that can </w:t>
      </w:r>
      <w:r w:rsidRPr="009D5C67">
        <w:rPr>
          <w:b/>
          <w:u w:val="single"/>
        </w:rPr>
        <w:t>not</w:t>
      </w:r>
      <w:r w:rsidRPr="004344B1">
        <w:rPr>
          <w:u w:val="single"/>
        </w:rPr>
        <w:t xml:space="preserve"> be modified or have limited options include:</w:t>
      </w:r>
    </w:p>
    <w:p w:rsidR="000508BE" w:rsidRDefault="00C807EB" w:rsidP="00066AB7">
      <w:pPr>
        <w:ind w:left="720" w:hanging="720"/>
      </w:pPr>
      <w:r>
        <w:t xml:space="preserve">1.  </w:t>
      </w:r>
      <w:r w:rsidR="000508BE">
        <w:t xml:space="preserve">Maximum number of </w:t>
      </w:r>
      <w:r w:rsidR="00A95B86">
        <w:t xml:space="preserve">container </w:t>
      </w:r>
      <w:r w:rsidR="000508BE">
        <w:t xml:space="preserve">moves </w:t>
      </w:r>
      <w:r w:rsidR="00A95B86">
        <w:t xml:space="preserve">is </w:t>
      </w:r>
      <w:r w:rsidR="00066AB7">
        <w:t xml:space="preserve">limited </w:t>
      </w:r>
      <w:r w:rsidR="000508BE">
        <w:t>t</w:t>
      </w:r>
      <w:r w:rsidR="00066AB7">
        <w:t>o</w:t>
      </w:r>
      <w:r w:rsidR="000508BE">
        <w:t xml:space="preserve"> </w:t>
      </w:r>
      <w:r w:rsidR="00066AB7">
        <w:t>one for trade #1 containers and two for trade #3 containers</w:t>
      </w:r>
      <w:r w:rsidR="000508BE">
        <w:t>.</w:t>
      </w:r>
    </w:p>
    <w:p w:rsidR="000508BE" w:rsidRDefault="000508BE" w:rsidP="00C807EB">
      <w:pPr>
        <w:ind w:left="720" w:hanging="720"/>
      </w:pPr>
      <w:r>
        <w:t>2.  Liner transplant has a leaf area of 150 cm</w:t>
      </w:r>
      <w:r w:rsidRPr="000508BE">
        <w:rPr>
          <w:vertAlign w:val="superscript"/>
        </w:rPr>
        <w:t>2</w:t>
      </w:r>
      <w:r>
        <w:t xml:space="preserve">, height of 14 cm, width 12 cm, N concentration of 0.8% </w:t>
      </w:r>
      <w:r w:rsidR="00C807EB">
        <w:t xml:space="preserve">in roots </w:t>
      </w:r>
      <w:r>
        <w:t>and 0.6%</w:t>
      </w:r>
      <w:r w:rsidR="00C807EB">
        <w:t xml:space="preserve"> in roots.</w:t>
      </w:r>
      <w:r w:rsidR="00551959">
        <w:t xml:space="preserve"> </w:t>
      </w:r>
    </w:p>
    <w:p w:rsidR="00C66649" w:rsidRDefault="00C807EB" w:rsidP="00C807EB">
      <w:pPr>
        <w:ind w:left="720" w:hanging="720"/>
      </w:pPr>
      <w:r>
        <w:t>3</w:t>
      </w:r>
      <w:r w:rsidR="00C66649">
        <w:t>.  C</w:t>
      </w:r>
      <w:r w:rsidR="003E06A3">
        <w:t>ontainer size</w:t>
      </w:r>
      <w:r w:rsidR="00C66649">
        <w:t xml:space="preserve"> options</w:t>
      </w:r>
      <w:r>
        <w:t xml:space="preserve"> limited to:</w:t>
      </w:r>
    </w:p>
    <w:p w:rsidR="00C66649" w:rsidRDefault="00C66649" w:rsidP="00C807EB">
      <w:pPr>
        <w:ind w:left="1440" w:hanging="720"/>
        <w:jc w:val="both"/>
      </w:pPr>
      <w:r>
        <w:t xml:space="preserve">a) Trade #1 </w:t>
      </w:r>
      <w:r w:rsidR="00551959">
        <w:t>[</w:t>
      </w:r>
      <w:r>
        <w:t>2400 cm</w:t>
      </w:r>
      <w:r>
        <w:rPr>
          <w:vertAlign w:val="superscript"/>
        </w:rPr>
        <w:t>3</w:t>
      </w:r>
      <w:r>
        <w:t xml:space="preserve"> of substrate and top diameter of 16 cm</w:t>
      </w:r>
      <w:r w:rsidR="00551959">
        <w:t xml:space="preserve"> (6.3 inch</w:t>
      </w:r>
      <w:r>
        <w:t>)</w:t>
      </w:r>
    </w:p>
    <w:p w:rsidR="00C66649" w:rsidRDefault="00C66649" w:rsidP="00C807EB">
      <w:pPr>
        <w:ind w:left="720"/>
      </w:pPr>
      <w:r>
        <w:t xml:space="preserve">b) Trade #3 </w:t>
      </w:r>
      <w:r w:rsidR="00551959">
        <w:t>[</w:t>
      </w:r>
      <w:r>
        <w:t>10000 cm</w:t>
      </w:r>
      <w:r w:rsidRPr="00C66649">
        <w:rPr>
          <w:vertAlign w:val="superscript"/>
        </w:rPr>
        <w:t>3</w:t>
      </w:r>
      <w:r>
        <w:t xml:space="preserve"> of substrate and top diameter of 28 cm</w:t>
      </w:r>
      <w:r w:rsidR="00551959">
        <w:t xml:space="preserve"> (11.0 inch</w:t>
      </w:r>
      <w:r>
        <w:t>)</w:t>
      </w:r>
      <w:r w:rsidR="00551959">
        <w:t>]</w:t>
      </w:r>
    </w:p>
    <w:p w:rsidR="00430F33" w:rsidRDefault="00C807EB" w:rsidP="00C807EB">
      <w:pPr>
        <w:ind w:left="720" w:hanging="720"/>
      </w:pPr>
      <w:r>
        <w:t>4</w:t>
      </w:r>
      <w:r w:rsidR="00C66649">
        <w:t xml:space="preserve">. </w:t>
      </w:r>
      <w:r w:rsidR="00430F33">
        <w:t>Substrate available w</w:t>
      </w:r>
      <w:r w:rsidR="00C66649">
        <w:t xml:space="preserve">ater-holding capacity </w:t>
      </w:r>
      <w:r w:rsidR="00430F33">
        <w:t xml:space="preserve">is </w:t>
      </w:r>
      <w:r w:rsidR="003E06A3">
        <w:t xml:space="preserve">assumed to be 25% by volume </w:t>
      </w:r>
      <w:r w:rsidR="00430F33">
        <w:t>(50% drained upper limit and 25% lower limit). This is equivalent to 600 cm</w:t>
      </w:r>
      <w:r w:rsidR="00551959">
        <w:rPr>
          <w:vertAlign w:val="superscript"/>
        </w:rPr>
        <w:t>3</w:t>
      </w:r>
      <w:r w:rsidR="00430F33">
        <w:t xml:space="preserve"> per trade #1 container (</w:t>
      </w:r>
      <w:r w:rsidR="001816D2">
        <w:t xml:space="preserve">3 cm or </w:t>
      </w:r>
      <w:r w:rsidR="003E06A3">
        <w:t>1.</w:t>
      </w:r>
      <w:r w:rsidR="00430F33">
        <w:t>2</w:t>
      </w:r>
      <w:r w:rsidR="003E06A3">
        <w:t xml:space="preserve"> inches</w:t>
      </w:r>
      <w:r w:rsidR="00551959">
        <w:t xml:space="preserve"> </w:t>
      </w:r>
      <w:r w:rsidR="001816D2">
        <w:t xml:space="preserve">in </w:t>
      </w:r>
      <w:r w:rsidR="00551959">
        <w:t>depth</w:t>
      </w:r>
      <w:r w:rsidR="003E06A3">
        <w:t>)</w:t>
      </w:r>
      <w:r w:rsidR="00430F33">
        <w:t xml:space="preserve"> or 2500 cm</w:t>
      </w:r>
      <w:r w:rsidR="001816D2">
        <w:rPr>
          <w:vertAlign w:val="superscript"/>
        </w:rPr>
        <w:t>3</w:t>
      </w:r>
      <w:r w:rsidR="00430F33">
        <w:t xml:space="preserve"> (4.1 </w:t>
      </w:r>
      <w:r w:rsidR="001816D2">
        <w:t>cm or 1.6 inch depth</w:t>
      </w:r>
      <w:r w:rsidR="00430F33">
        <w:t>) per trade #3</w:t>
      </w:r>
      <w:r w:rsidR="006F745A">
        <w:t>.</w:t>
      </w:r>
    </w:p>
    <w:p w:rsidR="00C807EB" w:rsidRDefault="00C807EB" w:rsidP="004344B1">
      <w:pPr>
        <w:ind w:left="720" w:hanging="720"/>
      </w:pPr>
      <w:r>
        <w:t>5</w:t>
      </w:r>
      <w:r w:rsidR="00430F33">
        <w:t xml:space="preserve">. </w:t>
      </w:r>
      <w:r w:rsidR="003E06A3">
        <w:t xml:space="preserve"> </w:t>
      </w:r>
      <w:r>
        <w:t xml:space="preserve">When model-recommended irrigation rate is selected, </w:t>
      </w:r>
      <w:r w:rsidR="004344B1">
        <w:t>the managed allowable deficit (</w:t>
      </w:r>
      <w:r>
        <w:t>MAD</w:t>
      </w:r>
      <w:r w:rsidR="004344B1">
        <w:t>)</w:t>
      </w:r>
      <w:r>
        <w:t xml:space="preserve"> </w:t>
      </w:r>
      <w:r w:rsidR="004344B1">
        <w:t>is 1</w:t>
      </w:r>
      <w:r w:rsidR="001816D2">
        <w:t>0</w:t>
      </w:r>
      <w:r w:rsidR="004344B1">
        <w:t>% (percent of available water that is lost before irrigation is triggered).</w:t>
      </w:r>
    </w:p>
    <w:p w:rsidR="004344B1" w:rsidRDefault="00C807EB" w:rsidP="00C66649">
      <w:r>
        <w:t xml:space="preserve">6.  </w:t>
      </w:r>
      <w:r w:rsidR="004344B1">
        <w:t xml:space="preserve">Nitrogen </w:t>
      </w:r>
      <w:r w:rsidR="001816D2">
        <w:t xml:space="preserve">and phosphorus </w:t>
      </w:r>
      <w:r w:rsidR="004344B1">
        <w:t>concentration of irrigation water is 0 mg/L (ppm).</w:t>
      </w:r>
    </w:p>
    <w:p w:rsidR="00430F33" w:rsidRDefault="004344B1" w:rsidP="00C66649">
      <w:r>
        <w:t xml:space="preserve">7.  </w:t>
      </w:r>
      <w:r w:rsidR="00430F33">
        <w:t>No supplemental</w:t>
      </w:r>
      <w:r w:rsidR="003E06A3">
        <w:t xml:space="preserve"> fertilizer application</w:t>
      </w:r>
      <w:r>
        <w:t>s can be made.</w:t>
      </w:r>
    </w:p>
    <w:p w:rsidR="004344B1" w:rsidRDefault="004344B1" w:rsidP="00C66649">
      <w:r>
        <w:t xml:space="preserve">8.  </w:t>
      </w:r>
      <w:r w:rsidR="009D5C67">
        <w:t>Automatic p</w:t>
      </w:r>
      <w:r>
        <w:t>runing</w:t>
      </w:r>
      <w:r w:rsidR="009D5C67">
        <w:t xml:space="preserve"> </w:t>
      </w:r>
      <w:r w:rsidR="00F771BF">
        <w:t>is assumed (pruning will be delayed if growing conditions are less than optimal)</w:t>
      </w:r>
      <w:r>
        <w:t>:</w:t>
      </w:r>
    </w:p>
    <w:p w:rsidR="009D5C67" w:rsidRDefault="004344B1" w:rsidP="009D5C67">
      <w:pPr>
        <w:ind w:left="720" w:hanging="720"/>
      </w:pPr>
      <w:r>
        <w:tab/>
        <w:t xml:space="preserve">a) Trade #1 </w:t>
      </w:r>
      <w:r w:rsidR="00F771BF">
        <w:t xml:space="preserve">pruned </w:t>
      </w:r>
      <w:r w:rsidR="009D5C67">
        <w:t>once</w:t>
      </w:r>
      <w:r w:rsidR="00F771BF">
        <w:t>:</w:t>
      </w:r>
      <w:r w:rsidR="009D5C67">
        <w:t xml:space="preserve"> 8 weeks after planting (WAP)</w:t>
      </w:r>
    </w:p>
    <w:p w:rsidR="009D5C67" w:rsidRDefault="009D5C67" w:rsidP="009D5C67">
      <w:pPr>
        <w:ind w:left="720" w:hanging="720"/>
      </w:pPr>
      <w:r>
        <w:tab/>
        <w:t xml:space="preserve">b) Trade #3 </w:t>
      </w:r>
      <w:r w:rsidR="00F771BF">
        <w:t xml:space="preserve">pruned three times: </w:t>
      </w:r>
      <w:r>
        <w:t>8 WAP, 1</w:t>
      </w:r>
      <w:r w:rsidR="00F771BF">
        <w:t>4</w:t>
      </w:r>
      <w:r>
        <w:t xml:space="preserve"> WAP, and </w:t>
      </w:r>
      <w:r w:rsidR="00F771BF">
        <w:t>20 WAP</w:t>
      </w:r>
    </w:p>
    <w:p w:rsidR="004344B1" w:rsidRDefault="004344B1" w:rsidP="00C66649"/>
    <w:p w:rsidR="004344B1" w:rsidRDefault="004344B1" w:rsidP="00C66649">
      <w:r>
        <w:t xml:space="preserve">Note: </w:t>
      </w:r>
      <w:r w:rsidR="00F771BF">
        <w:t xml:space="preserve"> Use </w:t>
      </w:r>
      <w:r>
        <w:t xml:space="preserve">the </w:t>
      </w:r>
      <w:r w:rsidRPr="00F771BF">
        <w:rPr>
          <w:color w:val="0000FF"/>
        </w:rPr>
        <w:t>TECHNICAL TOOL</w:t>
      </w:r>
      <w:r w:rsidR="00F771BF">
        <w:t xml:space="preserve"> to have full control of all input variables.</w:t>
      </w:r>
    </w:p>
    <w:p w:rsidR="00F771BF" w:rsidRDefault="00F771BF" w:rsidP="00C66649"/>
    <w:p w:rsidR="00A467F9" w:rsidRDefault="00A467F9" w:rsidP="00A467F9">
      <w:r>
        <w:t xml:space="preserve">●  </w:t>
      </w:r>
      <w:r>
        <w:rPr>
          <w:b/>
          <w:color w:val="FF6600"/>
          <w:sz w:val="32"/>
        </w:rPr>
        <w:t>What</w:t>
      </w:r>
      <w:r w:rsidR="001816D2">
        <w:rPr>
          <w:b/>
          <w:color w:val="FF6600"/>
          <w:sz w:val="32"/>
        </w:rPr>
        <w:t xml:space="preserve"> is</w:t>
      </w:r>
      <w:r>
        <w:rPr>
          <w:b/>
          <w:color w:val="FF6600"/>
          <w:sz w:val="32"/>
        </w:rPr>
        <w:t xml:space="preserve"> the difference between output on a container-basis versus an area-basis?</w:t>
      </w:r>
    </w:p>
    <w:p w:rsidR="00E66D95" w:rsidRDefault="00E12307" w:rsidP="00C66649">
      <w:r w:rsidRPr="00AF0BCC">
        <w:t>CCROP simulates plant growth as well as water and nutrient dynamics during production. Th</w:t>
      </w:r>
      <w:r w:rsidR="00670283" w:rsidRPr="00AF0BCC">
        <w:t xml:space="preserve">is means there </w:t>
      </w:r>
      <w:r w:rsidRPr="00AF0BCC">
        <w:t>are a lot of output variables to consider!  Units</w:t>
      </w:r>
      <w:r w:rsidR="00670283" w:rsidRPr="00AF0BCC">
        <w:t xml:space="preserve"> </w:t>
      </w:r>
      <w:r w:rsidRPr="00AF0BCC">
        <w:t xml:space="preserve">must also be considered.  </w:t>
      </w:r>
      <w:r w:rsidR="00670283" w:rsidRPr="00AF0BCC">
        <w:t>In this regard, CCROP o</w:t>
      </w:r>
      <w:r w:rsidRPr="00AF0BCC">
        <w:t xml:space="preserve">utputs </w:t>
      </w:r>
      <w:r w:rsidR="00670283" w:rsidRPr="00AF0BCC">
        <w:t xml:space="preserve">are expressed on either a container basis </w:t>
      </w:r>
      <w:r w:rsidR="00FE1DF8" w:rsidRPr="00AF0BCC">
        <w:t xml:space="preserve">(often useful for </w:t>
      </w:r>
      <w:r w:rsidR="00B36116" w:rsidRPr="00AF0BCC">
        <w:t xml:space="preserve">resource </w:t>
      </w:r>
      <w:r w:rsidR="00FE1DF8" w:rsidRPr="00AF0BCC">
        <w:t xml:space="preserve">efficiency evaluations) </w:t>
      </w:r>
      <w:r w:rsidRPr="00AF0BCC">
        <w:t>or an area basis</w:t>
      </w:r>
      <w:r w:rsidR="00FE1DF8" w:rsidRPr="00AF0BCC">
        <w:t xml:space="preserve"> (often useful for environmental evaluations)</w:t>
      </w:r>
      <w:r w:rsidRPr="00AF0BCC">
        <w:t xml:space="preserve">. </w:t>
      </w:r>
      <w:r w:rsidR="00B36116" w:rsidRPr="00AF0BCC">
        <w:t>Conclusions drawn may be different using the two types of output b</w:t>
      </w:r>
      <w:r w:rsidR="00670283" w:rsidRPr="00AF0BCC">
        <w:t xml:space="preserve">ecause container density </w:t>
      </w:r>
      <w:r w:rsidR="00FE1DF8" w:rsidRPr="00AF0BCC">
        <w:t xml:space="preserve">(number of containers per area) </w:t>
      </w:r>
      <w:r w:rsidR="00670283" w:rsidRPr="00AF0BCC">
        <w:t>can change if containers are moved</w:t>
      </w:r>
      <w:r w:rsidR="00FE1DF8" w:rsidRPr="00AF0BCC">
        <w:t xml:space="preserve"> during the season</w:t>
      </w:r>
      <w:r w:rsidR="00B36116" w:rsidRPr="00AF0BCC">
        <w:t>.  The TECHNICAL TOOL uses metric units for all input and output variables while a combination of English and metric units are used in GROWER TOOL, COMPARISON TOOLS, and REAL-TIME IRRIGATION SCHEDULING TOOL.</w:t>
      </w:r>
    </w:p>
    <w:sectPr w:rsidR="00E66D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C1711"/>
    <w:multiLevelType w:val="multilevel"/>
    <w:tmpl w:val="1BC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723B5"/>
    <w:multiLevelType w:val="hybridMultilevel"/>
    <w:tmpl w:val="35184F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A3"/>
    <w:rsid w:val="000146E2"/>
    <w:rsid w:val="000508BE"/>
    <w:rsid w:val="00066AB7"/>
    <w:rsid w:val="000F0C8E"/>
    <w:rsid w:val="001816D2"/>
    <w:rsid w:val="001D4AE7"/>
    <w:rsid w:val="00216D30"/>
    <w:rsid w:val="00276022"/>
    <w:rsid w:val="002B0A3D"/>
    <w:rsid w:val="00334B5D"/>
    <w:rsid w:val="003E06A3"/>
    <w:rsid w:val="003E6E82"/>
    <w:rsid w:val="00430F33"/>
    <w:rsid w:val="004344B1"/>
    <w:rsid w:val="00487D5F"/>
    <w:rsid w:val="004A3E4F"/>
    <w:rsid w:val="00551959"/>
    <w:rsid w:val="00602384"/>
    <w:rsid w:val="00670283"/>
    <w:rsid w:val="006D0149"/>
    <w:rsid w:val="006F745A"/>
    <w:rsid w:val="00780DDF"/>
    <w:rsid w:val="00866AEA"/>
    <w:rsid w:val="0091715D"/>
    <w:rsid w:val="00941A6B"/>
    <w:rsid w:val="009D1A9F"/>
    <w:rsid w:val="009D5C67"/>
    <w:rsid w:val="00A467F9"/>
    <w:rsid w:val="00A95B86"/>
    <w:rsid w:val="00AF0BCC"/>
    <w:rsid w:val="00AF35BC"/>
    <w:rsid w:val="00B0460B"/>
    <w:rsid w:val="00B36116"/>
    <w:rsid w:val="00B77CDA"/>
    <w:rsid w:val="00BF4BD7"/>
    <w:rsid w:val="00C66649"/>
    <w:rsid w:val="00C807EB"/>
    <w:rsid w:val="00D203CA"/>
    <w:rsid w:val="00D32792"/>
    <w:rsid w:val="00D80559"/>
    <w:rsid w:val="00DC40AC"/>
    <w:rsid w:val="00DF212B"/>
    <w:rsid w:val="00E12307"/>
    <w:rsid w:val="00E66D95"/>
    <w:rsid w:val="00EC020D"/>
    <w:rsid w:val="00F771BF"/>
    <w:rsid w:val="00F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3E06A3"/>
    <w:pPr>
      <w:spacing w:before="100" w:beforeAutospacing="1" w:after="100" w:afterAutospacing="1"/>
      <w:outlineLvl w:val="0"/>
    </w:pPr>
    <w:rPr>
      <w:b/>
      <w:bCs/>
      <w:kern w:val="36"/>
      <w:sz w:val="48"/>
      <w:szCs w:val="48"/>
    </w:rPr>
  </w:style>
  <w:style w:type="paragraph" w:styleId="Heading2">
    <w:name w:val="heading 2"/>
    <w:basedOn w:val="Normal"/>
    <w:qFormat/>
    <w:rsid w:val="003E06A3"/>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E06A3"/>
    <w:rPr>
      <w:b w:val="0"/>
      <w:bCs w:val="0"/>
      <w:strike w:val="0"/>
      <w:dstrike w:val="0"/>
      <w:color w:val="0000FF"/>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3E06A3"/>
    <w:pPr>
      <w:spacing w:before="100" w:beforeAutospacing="1" w:after="100" w:afterAutospacing="1"/>
      <w:outlineLvl w:val="0"/>
    </w:pPr>
    <w:rPr>
      <w:b/>
      <w:bCs/>
      <w:kern w:val="36"/>
      <w:sz w:val="48"/>
      <w:szCs w:val="48"/>
    </w:rPr>
  </w:style>
  <w:style w:type="paragraph" w:styleId="Heading2">
    <w:name w:val="heading 2"/>
    <w:basedOn w:val="Normal"/>
    <w:qFormat/>
    <w:rsid w:val="003E06A3"/>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E06A3"/>
    <w:rPr>
      <w:b w:val="0"/>
      <w:bCs w:val="0"/>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bmptoolbox.org/driver_grower.php"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mptoolbox.org/realtime.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mptoolbox.org/driver_all.php" TargetMode="External"/><Relationship Id="rId4" Type="http://schemas.openxmlformats.org/officeDocument/2006/relationships/settings" Target="settings.xml"/><Relationship Id="rId9" Type="http://schemas.openxmlformats.org/officeDocument/2006/relationships/hyperlink" Target="http://www.bmptoolbox.org/comparison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Model Concepts</vt:lpstr>
    </vt:vector>
  </TitlesOfParts>
  <Company>uf enh</Company>
  <LinksUpToDate>false</LinksUpToDate>
  <CharactersWithSpaces>8012</CharactersWithSpaces>
  <SharedDoc>false</SharedDoc>
  <HLinks>
    <vt:vector size="24" baseType="variant">
      <vt:variant>
        <vt:i4>2293880</vt:i4>
      </vt:variant>
      <vt:variant>
        <vt:i4>15</vt:i4>
      </vt:variant>
      <vt:variant>
        <vt:i4>0</vt:i4>
      </vt:variant>
      <vt:variant>
        <vt:i4>5</vt:i4>
      </vt:variant>
      <vt:variant>
        <vt:lpwstr>http://www.bmptoolbox.org/realtime.php</vt:lpwstr>
      </vt:variant>
      <vt:variant>
        <vt:lpwstr/>
      </vt:variant>
      <vt:variant>
        <vt:i4>6094889</vt:i4>
      </vt:variant>
      <vt:variant>
        <vt:i4>12</vt:i4>
      </vt:variant>
      <vt:variant>
        <vt:i4>0</vt:i4>
      </vt:variant>
      <vt:variant>
        <vt:i4>5</vt:i4>
      </vt:variant>
      <vt:variant>
        <vt:lpwstr>http://www.bmptoolbox.org/driver_all.php</vt:lpwstr>
      </vt:variant>
      <vt:variant>
        <vt:lpwstr/>
      </vt:variant>
      <vt:variant>
        <vt:i4>1048670</vt:i4>
      </vt:variant>
      <vt:variant>
        <vt:i4>9</vt:i4>
      </vt:variant>
      <vt:variant>
        <vt:i4>0</vt:i4>
      </vt:variant>
      <vt:variant>
        <vt:i4>5</vt:i4>
      </vt:variant>
      <vt:variant>
        <vt:lpwstr>http://www.bmptoolbox.org/comparisons.php</vt:lpwstr>
      </vt:variant>
      <vt:variant>
        <vt:lpwstr/>
      </vt:variant>
      <vt:variant>
        <vt:i4>8060932</vt:i4>
      </vt:variant>
      <vt:variant>
        <vt:i4>6</vt:i4>
      </vt:variant>
      <vt:variant>
        <vt:i4>0</vt:i4>
      </vt:variant>
      <vt:variant>
        <vt:i4>5</vt:i4>
      </vt:variant>
      <vt:variant>
        <vt:lpwstr>http://www.bmptoolbox.org/driver_grower.php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Concepts</dc:title>
  <dc:creator>Jeff Million</dc:creator>
  <cp:lastModifiedBy>Million,Jeff B</cp:lastModifiedBy>
  <cp:revision>2</cp:revision>
  <dcterms:created xsi:type="dcterms:W3CDTF">2011-09-20T14:15:00Z</dcterms:created>
  <dcterms:modified xsi:type="dcterms:W3CDTF">2011-09-20T14:15:00Z</dcterms:modified>
</cp:coreProperties>
</file>