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C1C" w:rsidRDefault="00CE078C" w:rsidP="00620C1C">
      <w:pPr>
        <w:pStyle w:val="Heading1"/>
        <w:spacing w:line="675" w:lineRule="atLeast"/>
        <w:rPr>
          <w:color w:val="999999"/>
          <w:sz w:val="60"/>
          <w:szCs w:val="60"/>
        </w:rPr>
      </w:pPr>
      <w:r>
        <w:rPr>
          <w:rFonts w:ascii="Calibri" w:hAnsi="Calibri" w:cs="Calibri"/>
          <w:noProof/>
          <w:color w:val="000000"/>
          <w:sz w:val="72"/>
          <w:szCs w:val="60"/>
        </w:rPr>
        <w:drawing>
          <wp:inline distT="0" distB="0" distL="0" distR="0">
            <wp:extent cx="600710" cy="584835"/>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l="28996" t="26930" r="34795" b="26129"/>
                    <a:stretch>
                      <a:fillRect/>
                    </a:stretch>
                  </pic:blipFill>
                  <pic:spPr bwMode="auto">
                    <a:xfrm>
                      <a:off x="0" y="0"/>
                      <a:ext cx="600710" cy="584835"/>
                    </a:xfrm>
                    <a:prstGeom prst="rect">
                      <a:avLst/>
                    </a:prstGeom>
                    <a:noFill/>
                  </pic:spPr>
                </pic:pic>
              </a:graphicData>
            </a:graphic>
          </wp:inline>
        </w:drawing>
      </w:r>
      <w:r w:rsidR="009572DC">
        <w:rPr>
          <w:rFonts w:ascii="Calibri" w:hAnsi="Calibri" w:cs="Calibri"/>
          <w:color w:val="000000"/>
          <w:sz w:val="72"/>
          <w:szCs w:val="60"/>
        </w:rPr>
        <w:t xml:space="preserve"> </w:t>
      </w:r>
      <w:r w:rsidR="009572DC" w:rsidRPr="00F85D56">
        <w:rPr>
          <w:rFonts w:ascii="Calibri" w:hAnsi="Calibri" w:cs="Calibri"/>
          <w:color w:val="000000"/>
          <w:sz w:val="72"/>
          <w:szCs w:val="56"/>
        </w:rPr>
        <w:t xml:space="preserve">CCROP </w:t>
      </w:r>
      <w:r w:rsidR="00620C1C" w:rsidRPr="00F85D56">
        <w:rPr>
          <w:rFonts w:ascii="Calibri" w:hAnsi="Calibri" w:cs="Calibri"/>
          <w:color w:val="000000"/>
          <w:sz w:val="72"/>
          <w:szCs w:val="56"/>
        </w:rPr>
        <w:t>Tools</w:t>
      </w:r>
      <w:bookmarkStart w:id="0" w:name="_GoBack"/>
      <w:bookmarkEnd w:id="0"/>
    </w:p>
    <w:p w:rsidR="008044F4" w:rsidRDefault="00EC79E9" w:rsidP="008044F4">
      <w:pPr>
        <w:rPr>
          <w:color w:val="000000"/>
        </w:rPr>
      </w:pPr>
      <w:r>
        <w:rPr>
          <w:color w:val="000000"/>
        </w:rPr>
        <w:t>CCROP t</w:t>
      </w:r>
      <w:r w:rsidR="00620C1C">
        <w:rPr>
          <w:color w:val="000000"/>
        </w:rPr>
        <w:t>ools u</w:t>
      </w:r>
      <w:r w:rsidR="00D6723F">
        <w:rPr>
          <w:color w:val="000000"/>
        </w:rPr>
        <w:t>tilize</w:t>
      </w:r>
      <w:r w:rsidR="00620C1C">
        <w:rPr>
          <w:color w:val="000000"/>
        </w:rPr>
        <w:t xml:space="preserve"> </w:t>
      </w:r>
      <w:r w:rsidR="008044F4">
        <w:rPr>
          <w:color w:val="000000"/>
        </w:rPr>
        <w:t xml:space="preserve">the </w:t>
      </w:r>
      <w:r w:rsidR="00620C1C">
        <w:rPr>
          <w:color w:val="000000"/>
        </w:rPr>
        <w:t xml:space="preserve">plant growth simulation model CCROP (Container Crop Resource Optimization Program) to evaluate how selected container production practices would likely effect crop production including plant growth, demand for irrigation water and plant nutrients, and volume and </w:t>
      </w:r>
      <w:r w:rsidR="00F85D56">
        <w:rPr>
          <w:color w:val="000000"/>
        </w:rPr>
        <w:t>nutrient</w:t>
      </w:r>
      <w:r w:rsidR="00620C1C">
        <w:rPr>
          <w:color w:val="000000"/>
        </w:rPr>
        <w:t xml:space="preserve"> content of runoff. Check out </w:t>
      </w:r>
      <w:r w:rsidR="006366BE">
        <w:rPr>
          <w:color w:val="0000FF"/>
        </w:rPr>
        <w:t>model concepts</w:t>
      </w:r>
      <w:r w:rsidR="00620C1C">
        <w:rPr>
          <w:color w:val="000000"/>
        </w:rPr>
        <w:t xml:space="preserve"> for more information</w:t>
      </w:r>
      <w:r w:rsidR="009E45E9">
        <w:rPr>
          <w:color w:val="000000"/>
        </w:rPr>
        <w:t xml:space="preserve"> about CCROP</w:t>
      </w:r>
      <w:r w:rsidR="00620C1C">
        <w:rPr>
          <w:color w:val="000000"/>
        </w:rPr>
        <w:t xml:space="preserve">. </w:t>
      </w:r>
    </w:p>
    <w:p w:rsidR="001422CA" w:rsidRPr="00A35728" w:rsidRDefault="001422CA" w:rsidP="001422CA">
      <w:pPr>
        <w:spacing w:before="100" w:beforeAutospacing="1" w:after="100" w:afterAutospacing="1"/>
        <w:rPr>
          <w:color w:val="800000"/>
        </w:rPr>
      </w:pPr>
      <w:proofErr w:type="gramStart"/>
      <w:r w:rsidRPr="009E45E9">
        <w:t>●</w:t>
      </w:r>
      <w:r w:rsidRPr="00A35728">
        <w:rPr>
          <w:color w:val="800000"/>
        </w:rPr>
        <w:t xml:space="preserve">  There</w:t>
      </w:r>
      <w:proofErr w:type="gramEnd"/>
      <w:r w:rsidRPr="00A35728">
        <w:rPr>
          <w:color w:val="800000"/>
        </w:rPr>
        <w:t xml:space="preserve"> are </w:t>
      </w:r>
      <w:r w:rsidRPr="00A35728">
        <w:rPr>
          <w:color w:val="800000"/>
          <w:sz w:val="36"/>
        </w:rPr>
        <w:t>4</w:t>
      </w:r>
      <w:r w:rsidRPr="00A35728">
        <w:rPr>
          <w:color w:val="800000"/>
        </w:rPr>
        <w:t xml:space="preserve"> types of </w:t>
      </w:r>
      <w:r w:rsidR="006366BE" w:rsidRPr="00A35728">
        <w:rPr>
          <w:color w:val="800000"/>
        </w:rPr>
        <w:t>CCROP</w:t>
      </w:r>
      <w:r w:rsidRPr="00A35728">
        <w:rPr>
          <w:color w:val="800000"/>
        </w:rPr>
        <w:t xml:space="preserve"> tools: </w:t>
      </w:r>
    </w:p>
    <w:p w:rsidR="00F85D56" w:rsidRDefault="00F85D56" w:rsidP="001422CA">
      <w:pPr>
        <w:spacing w:before="100" w:beforeAutospacing="1" w:after="100" w:afterAutospacing="1"/>
        <w:rPr>
          <w:color w:val="000000"/>
        </w:rPr>
      </w:pPr>
      <w:r>
        <w:rPr>
          <w:color w:val="000000"/>
        </w:rPr>
        <w:t>1.</w:t>
      </w:r>
      <w:r w:rsidR="001422CA">
        <w:rPr>
          <w:color w:val="000000"/>
        </w:rPr>
        <w:t xml:space="preserve"> </w:t>
      </w:r>
      <w:hyperlink r:id="rId7" w:history="1">
        <w:r w:rsidR="001422CA">
          <w:rPr>
            <w:rStyle w:val="Hyperlink"/>
          </w:rPr>
          <w:t>GROWER TOOL</w:t>
        </w:r>
      </w:hyperlink>
      <w:r>
        <w:rPr>
          <w:color w:val="000000"/>
        </w:rPr>
        <w:t xml:space="preserve"> </w:t>
      </w:r>
      <w:r w:rsidR="001422CA">
        <w:rPr>
          <w:color w:val="000000"/>
        </w:rPr>
        <w:t xml:space="preserve"> This tool is streamlined for evaluating practices which have a major impact on profitability and resource conservation. The GROWER tool runs a simulation based on one set of input conditions. The output is detailed and includes daily time-plots as well as summary plots and tables. </w:t>
      </w:r>
      <w:r w:rsidR="001422CA">
        <w:rPr>
          <w:color w:val="000000"/>
        </w:rPr>
        <w:br/>
      </w:r>
      <w:r w:rsidR="001422CA">
        <w:rPr>
          <w:color w:val="000000"/>
        </w:rPr>
        <w:br/>
      </w:r>
      <w:r>
        <w:rPr>
          <w:color w:val="000000"/>
        </w:rPr>
        <w:t>2.</w:t>
      </w:r>
      <w:r w:rsidR="001422CA">
        <w:rPr>
          <w:color w:val="000000"/>
        </w:rPr>
        <w:t xml:space="preserve"> </w:t>
      </w:r>
      <w:hyperlink r:id="rId8" w:history="1">
        <w:r w:rsidR="001422CA">
          <w:rPr>
            <w:rStyle w:val="Hyperlink"/>
          </w:rPr>
          <w:t>COMPARISON TOO</w:t>
        </w:r>
        <w:r w:rsidR="009E45E9">
          <w:rPr>
            <w:rStyle w:val="Hyperlink"/>
          </w:rPr>
          <w:t>LS</w:t>
        </w:r>
      </w:hyperlink>
      <w:r>
        <w:rPr>
          <w:color w:val="000000"/>
        </w:rPr>
        <w:t xml:space="preserve"> </w:t>
      </w:r>
      <w:r w:rsidR="001422CA">
        <w:rPr>
          <w:color w:val="000000"/>
        </w:rPr>
        <w:t xml:space="preserve"> This set of tools allows the user to run 'what-if' experiments to evaluate </w:t>
      </w:r>
      <w:r w:rsidR="00E33A51">
        <w:rPr>
          <w:color w:val="000000"/>
        </w:rPr>
        <w:t xml:space="preserve">two or more levels of a given factor or practice. </w:t>
      </w:r>
      <w:r w:rsidR="001422CA">
        <w:rPr>
          <w:color w:val="000000"/>
        </w:rPr>
        <w:t xml:space="preserve">For example, the user can evaluate the effect of four different fertilizer rates or the effect of three different irrigation schedules. For these comparisons, all other production practices selected by the user are held constant. The output includes summary plots and tables (no daily time-plots). </w:t>
      </w:r>
      <w:r w:rsidR="001422CA">
        <w:rPr>
          <w:color w:val="000000"/>
        </w:rPr>
        <w:br/>
      </w:r>
      <w:r w:rsidR="001422CA">
        <w:rPr>
          <w:color w:val="000000"/>
        </w:rPr>
        <w:br/>
      </w:r>
      <w:r>
        <w:rPr>
          <w:color w:val="000000"/>
        </w:rPr>
        <w:t>3.</w:t>
      </w:r>
      <w:r w:rsidR="001422CA">
        <w:rPr>
          <w:color w:val="000000"/>
        </w:rPr>
        <w:t xml:space="preserve"> </w:t>
      </w:r>
      <w:hyperlink r:id="rId9" w:history="1">
        <w:r w:rsidR="001422CA">
          <w:rPr>
            <w:rStyle w:val="Hyperlink"/>
          </w:rPr>
          <w:t>TECHNICAL TOOL</w:t>
        </w:r>
      </w:hyperlink>
      <w:r>
        <w:rPr>
          <w:color w:val="000000"/>
        </w:rPr>
        <w:t xml:space="preserve"> </w:t>
      </w:r>
      <w:r w:rsidR="001422CA">
        <w:rPr>
          <w:color w:val="000000"/>
        </w:rPr>
        <w:t xml:space="preserve"> </w:t>
      </w:r>
      <w:r>
        <w:rPr>
          <w:color w:val="000000"/>
        </w:rPr>
        <w:t>For technical</w:t>
      </w:r>
      <w:r w:rsidR="001422CA">
        <w:rPr>
          <w:color w:val="000000"/>
        </w:rPr>
        <w:t xml:space="preserve"> user</w:t>
      </w:r>
      <w:r>
        <w:rPr>
          <w:color w:val="000000"/>
        </w:rPr>
        <w:t>s</w:t>
      </w:r>
      <w:r w:rsidR="001422CA">
        <w:rPr>
          <w:color w:val="000000"/>
        </w:rPr>
        <w:t xml:space="preserve"> </w:t>
      </w:r>
      <w:r>
        <w:rPr>
          <w:color w:val="000000"/>
        </w:rPr>
        <w:t>who might want to</w:t>
      </w:r>
      <w:r w:rsidR="001422CA">
        <w:rPr>
          <w:color w:val="000000"/>
        </w:rPr>
        <w:t xml:space="preserve"> change any input parameter in the CCROP model.</w:t>
      </w:r>
      <w:r w:rsidR="006366BE">
        <w:rPr>
          <w:color w:val="000000"/>
        </w:rPr>
        <w:t xml:space="preserve"> </w:t>
      </w:r>
      <w:r w:rsidR="00E33A51">
        <w:rPr>
          <w:color w:val="000000"/>
        </w:rPr>
        <w:t>Output is in metric units.</w:t>
      </w:r>
    </w:p>
    <w:p w:rsidR="001422CA" w:rsidRDefault="00F85D56" w:rsidP="001422CA">
      <w:pPr>
        <w:spacing w:before="100" w:beforeAutospacing="1" w:after="100" w:afterAutospacing="1"/>
        <w:rPr>
          <w:color w:val="000000"/>
        </w:rPr>
      </w:pPr>
      <w:r>
        <w:rPr>
          <w:color w:val="000000"/>
        </w:rPr>
        <w:t xml:space="preserve">4. </w:t>
      </w:r>
      <w:hyperlink r:id="rId10" w:history="1">
        <w:r w:rsidR="001422CA">
          <w:rPr>
            <w:rStyle w:val="Hyperlink"/>
          </w:rPr>
          <w:t>REAL-TIME</w:t>
        </w:r>
      </w:hyperlink>
      <w:r w:rsidR="001422CA" w:rsidRPr="00667338">
        <w:rPr>
          <w:color w:val="0000FF"/>
        </w:rPr>
        <w:t xml:space="preserve"> </w:t>
      </w:r>
      <w:proofErr w:type="gramStart"/>
      <w:r w:rsidR="001422CA" w:rsidRPr="00667338">
        <w:rPr>
          <w:color w:val="0000FF"/>
        </w:rPr>
        <w:t>TOOL</w:t>
      </w:r>
      <w:r>
        <w:rPr>
          <w:color w:val="000000"/>
        </w:rPr>
        <w:t xml:space="preserve"> </w:t>
      </w:r>
      <w:r w:rsidR="001422CA">
        <w:rPr>
          <w:color w:val="000000"/>
        </w:rPr>
        <w:t xml:space="preserve"> </w:t>
      </w:r>
      <w:r w:rsidR="006366BE">
        <w:rPr>
          <w:color w:val="000000"/>
        </w:rPr>
        <w:t>T</w:t>
      </w:r>
      <w:r w:rsidR="001422CA">
        <w:rPr>
          <w:color w:val="000000"/>
        </w:rPr>
        <w:t>racks</w:t>
      </w:r>
      <w:proofErr w:type="gramEnd"/>
      <w:r w:rsidR="001422CA">
        <w:rPr>
          <w:color w:val="000000"/>
        </w:rPr>
        <w:t xml:space="preserve"> the day-to-day progress of a crop provid</w:t>
      </w:r>
      <w:r w:rsidR="006366BE">
        <w:rPr>
          <w:color w:val="000000"/>
        </w:rPr>
        <w:t>ing</w:t>
      </w:r>
      <w:r w:rsidR="001422CA">
        <w:rPr>
          <w:color w:val="000000"/>
        </w:rPr>
        <w:t xml:space="preserve"> the user with a recommended amount of irrigation water to apply each day.</w:t>
      </w:r>
    </w:p>
    <w:p w:rsidR="00BF4BD7" w:rsidRDefault="008044F4" w:rsidP="008044F4">
      <w:pPr>
        <w:spacing w:before="100" w:beforeAutospacing="1" w:after="100" w:afterAutospacing="1"/>
        <w:rPr>
          <w:color w:val="000000"/>
        </w:rPr>
      </w:pPr>
      <w:proofErr w:type="gramStart"/>
      <w:r>
        <w:rPr>
          <w:color w:val="000000"/>
        </w:rPr>
        <w:t xml:space="preserve">●  </w:t>
      </w:r>
      <w:r w:rsidR="009E45E9">
        <w:rPr>
          <w:color w:val="000000"/>
        </w:rPr>
        <w:t>To</w:t>
      </w:r>
      <w:proofErr w:type="gramEnd"/>
      <w:r w:rsidR="009E45E9">
        <w:rPr>
          <w:color w:val="000000"/>
        </w:rPr>
        <w:t xml:space="preserve"> use these tools</w:t>
      </w:r>
      <w:r w:rsidR="00E33A51">
        <w:rPr>
          <w:color w:val="000000"/>
        </w:rPr>
        <w:t xml:space="preserve">, the user selects </w:t>
      </w:r>
      <w:r w:rsidR="009E45E9">
        <w:rPr>
          <w:color w:val="000000"/>
        </w:rPr>
        <w:t xml:space="preserve">critical </w:t>
      </w:r>
      <w:r w:rsidR="00E33A51">
        <w:rPr>
          <w:color w:val="000000"/>
        </w:rPr>
        <w:t xml:space="preserve">management practices and </w:t>
      </w:r>
      <w:r w:rsidR="009E45E9">
        <w:rPr>
          <w:color w:val="000000"/>
        </w:rPr>
        <w:t xml:space="preserve">submits these inputs to be run by CCROP.  </w:t>
      </w:r>
      <w:r w:rsidR="00E33A51">
        <w:rPr>
          <w:color w:val="000000"/>
        </w:rPr>
        <w:t>Graphs</w:t>
      </w:r>
      <w:r>
        <w:rPr>
          <w:color w:val="000000"/>
        </w:rPr>
        <w:t xml:space="preserve"> of daily output help the user see how plant growth and nutrient and water requirements change during a production cycle. Bar </w:t>
      </w:r>
      <w:r w:rsidR="0053471B">
        <w:rPr>
          <w:color w:val="000000"/>
        </w:rPr>
        <w:t>c</w:t>
      </w:r>
      <w:r>
        <w:rPr>
          <w:color w:val="000000"/>
        </w:rPr>
        <w:t xml:space="preserve">harts and </w:t>
      </w:r>
      <w:r w:rsidR="0053471B">
        <w:rPr>
          <w:color w:val="000000"/>
        </w:rPr>
        <w:t>t</w:t>
      </w:r>
      <w:r>
        <w:rPr>
          <w:color w:val="000000"/>
        </w:rPr>
        <w:t xml:space="preserve">ables which summarize season totals are </w:t>
      </w:r>
      <w:r w:rsidR="00F85D56">
        <w:rPr>
          <w:color w:val="000000"/>
        </w:rPr>
        <w:t xml:space="preserve">also </w:t>
      </w:r>
      <w:r>
        <w:rPr>
          <w:color w:val="000000"/>
        </w:rPr>
        <w:t xml:space="preserve">provided to help the user evaluate cumulative effects over the production cycle e.g. total irrigation, total runoff, total runoff </w:t>
      </w:r>
      <w:r w:rsidR="00F85D56">
        <w:rPr>
          <w:color w:val="000000"/>
        </w:rPr>
        <w:t>N and P</w:t>
      </w:r>
      <w:r>
        <w:rPr>
          <w:color w:val="000000"/>
        </w:rPr>
        <w:t>, etc.</w:t>
      </w:r>
    </w:p>
    <w:p w:rsidR="005F0108" w:rsidRDefault="005F0108" w:rsidP="008044F4">
      <w:pPr>
        <w:spacing w:before="100" w:beforeAutospacing="1" w:after="100" w:afterAutospacing="1"/>
        <w:rPr>
          <w:color w:val="000000"/>
        </w:rPr>
      </w:pPr>
      <w:proofErr w:type="gramStart"/>
      <w:r>
        <w:rPr>
          <w:color w:val="000000"/>
        </w:rPr>
        <w:t>●  Users</w:t>
      </w:r>
      <w:proofErr w:type="gramEnd"/>
      <w:r>
        <w:rPr>
          <w:color w:val="000000"/>
        </w:rPr>
        <w:t xml:space="preserve"> set up an account to manage simulation runs.  Simulation runs can be named and saved.  Default input values can be kept and preferences related to screen resolution, fon</w:t>
      </w:r>
      <w:r w:rsidR="00E33A51">
        <w:rPr>
          <w:color w:val="000000"/>
        </w:rPr>
        <w:t>t colors, etc. can be selected.</w:t>
      </w:r>
    </w:p>
    <w:p w:rsidR="002E5092" w:rsidRDefault="002E5092" w:rsidP="008044F4">
      <w:pPr>
        <w:spacing w:before="100" w:beforeAutospacing="1" w:after="100" w:afterAutospacing="1"/>
      </w:pPr>
    </w:p>
    <w:sectPr w:rsidR="002E50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50B9"/>
    <w:multiLevelType w:val="multilevel"/>
    <w:tmpl w:val="D48A3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320778"/>
    <w:multiLevelType w:val="hybridMultilevel"/>
    <w:tmpl w:val="884AE1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156785"/>
    <w:multiLevelType w:val="hybridMultilevel"/>
    <w:tmpl w:val="58924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F57BC5"/>
    <w:multiLevelType w:val="hybridMultilevel"/>
    <w:tmpl w:val="24181DC0"/>
    <w:lvl w:ilvl="0" w:tplc="2BAA98DE">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F81F51"/>
    <w:multiLevelType w:val="multilevel"/>
    <w:tmpl w:val="884AE1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0E47E03"/>
    <w:multiLevelType w:val="multilevel"/>
    <w:tmpl w:val="752A2B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20E295B"/>
    <w:multiLevelType w:val="multilevel"/>
    <w:tmpl w:val="58924E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9D15258"/>
    <w:multiLevelType w:val="multilevel"/>
    <w:tmpl w:val="884AE1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C5A591E"/>
    <w:multiLevelType w:val="hybridMultilevel"/>
    <w:tmpl w:val="4DBC7826"/>
    <w:lvl w:ilvl="0" w:tplc="772E86EC">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F70AE3"/>
    <w:multiLevelType w:val="multilevel"/>
    <w:tmpl w:val="98160A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544652EB"/>
    <w:multiLevelType w:val="multilevel"/>
    <w:tmpl w:val="B21A33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EFA665A"/>
    <w:multiLevelType w:val="hybridMultilevel"/>
    <w:tmpl w:val="9398C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84F7806"/>
    <w:multiLevelType w:val="multilevel"/>
    <w:tmpl w:val="D48A3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8B1113C"/>
    <w:multiLevelType w:val="hybridMultilevel"/>
    <w:tmpl w:val="98160A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EAB5CFD"/>
    <w:multiLevelType w:val="multilevel"/>
    <w:tmpl w:val="24181DC0"/>
    <w:lvl w:ilvl="0">
      <w:start w:val="1"/>
      <w:numFmt w:val="bullet"/>
      <w:lvlText w:val=""/>
      <w:lvlJc w:val="left"/>
      <w:pPr>
        <w:tabs>
          <w:tab w:val="num" w:pos="720"/>
        </w:tabs>
        <w:ind w:left="72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F781FA0"/>
    <w:multiLevelType w:val="hybridMultilevel"/>
    <w:tmpl w:val="752A2B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3A20BF"/>
    <w:multiLevelType w:val="multilevel"/>
    <w:tmpl w:val="58924E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1424E5E"/>
    <w:multiLevelType w:val="multilevel"/>
    <w:tmpl w:val="D48A3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E72503"/>
    <w:multiLevelType w:val="multilevel"/>
    <w:tmpl w:val="D48A3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0"/>
  </w:num>
  <w:num w:numId="4">
    <w:abstractNumId w:val="1"/>
  </w:num>
  <w:num w:numId="5">
    <w:abstractNumId w:val="15"/>
  </w:num>
  <w:num w:numId="6">
    <w:abstractNumId w:val="10"/>
  </w:num>
  <w:num w:numId="7">
    <w:abstractNumId w:val="18"/>
  </w:num>
  <w:num w:numId="8">
    <w:abstractNumId w:val="5"/>
  </w:num>
  <w:num w:numId="9">
    <w:abstractNumId w:val="2"/>
  </w:num>
  <w:num w:numId="10">
    <w:abstractNumId w:val="6"/>
  </w:num>
  <w:num w:numId="11">
    <w:abstractNumId w:val="16"/>
  </w:num>
  <w:num w:numId="12">
    <w:abstractNumId w:val="13"/>
  </w:num>
  <w:num w:numId="13">
    <w:abstractNumId w:val="9"/>
  </w:num>
  <w:num w:numId="14">
    <w:abstractNumId w:val="11"/>
  </w:num>
  <w:num w:numId="15">
    <w:abstractNumId w:val="4"/>
  </w:num>
  <w:num w:numId="16">
    <w:abstractNumId w:val="3"/>
  </w:num>
  <w:num w:numId="17">
    <w:abstractNumId w:val="14"/>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1C"/>
    <w:rsid w:val="000450B5"/>
    <w:rsid w:val="0006009A"/>
    <w:rsid w:val="00074CC4"/>
    <w:rsid w:val="000A100B"/>
    <w:rsid w:val="001422CA"/>
    <w:rsid w:val="002E5092"/>
    <w:rsid w:val="00334B5D"/>
    <w:rsid w:val="0053471B"/>
    <w:rsid w:val="005F0108"/>
    <w:rsid w:val="00620C1C"/>
    <w:rsid w:val="006366BE"/>
    <w:rsid w:val="00667338"/>
    <w:rsid w:val="0079638E"/>
    <w:rsid w:val="008044F4"/>
    <w:rsid w:val="008D1698"/>
    <w:rsid w:val="008F6D4B"/>
    <w:rsid w:val="009572DC"/>
    <w:rsid w:val="009E45E9"/>
    <w:rsid w:val="00A35728"/>
    <w:rsid w:val="00B93B99"/>
    <w:rsid w:val="00BA1712"/>
    <w:rsid w:val="00BF4BD7"/>
    <w:rsid w:val="00CE078C"/>
    <w:rsid w:val="00D6723F"/>
    <w:rsid w:val="00E33A51"/>
    <w:rsid w:val="00EC79E9"/>
    <w:rsid w:val="00F8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620C1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0C1C"/>
    <w:rPr>
      <w:b w:val="0"/>
      <w:bCs w:val="0"/>
      <w:strike w:val="0"/>
      <w:dstrike w:val="0"/>
      <w:color w:val="0000FF"/>
      <w:u w:val="none"/>
      <w:effect w:val="none"/>
    </w:rPr>
  </w:style>
  <w:style w:type="paragraph" w:styleId="BalloonText">
    <w:name w:val="Balloon Text"/>
    <w:basedOn w:val="Normal"/>
    <w:link w:val="BalloonTextChar"/>
    <w:rsid w:val="00A35728"/>
    <w:rPr>
      <w:rFonts w:ascii="Tahoma" w:hAnsi="Tahoma" w:cs="Tahoma"/>
      <w:sz w:val="16"/>
      <w:szCs w:val="16"/>
    </w:rPr>
  </w:style>
  <w:style w:type="character" w:customStyle="1" w:styleId="BalloonTextChar">
    <w:name w:val="Balloon Text Char"/>
    <w:basedOn w:val="DefaultParagraphFont"/>
    <w:link w:val="BalloonText"/>
    <w:rsid w:val="00A357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620C1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0C1C"/>
    <w:rPr>
      <w:b w:val="0"/>
      <w:bCs w:val="0"/>
      <w:strike w:val="0"/>
      <w:dstrike w:val="0"/>
      <w:color w:val="0000FF"/>
      <w:u w:val="none"/>
      <w:effect w:val="none"/>
    </w:rPr>
  </w:style>
  <w:style w:type="paragraph" w:styleId="BalloonText">
    <w:name w:val="Balloon Text"/>
    <w:basedOn w:val="Normal"/>
    <w:link w:val="BalloonTextChar"/>
    <w:rsid w:val="00A35728"/>
    <w:rPr>
      <w:rFonts w:ascii="Tahoma" w:hAnsi="Tahoma" w:cs="Tahoma"/>
      <w:sz w:val="16"/>
      <w:szCs w:val="16"/>
    </w:rPr>
  </w:style>
  <w:style w:type="character" w:customStyle="1" w:styleId="BalloonTextChar">
    <w:name w:val="Balloon Text Char"/>
    <w:basedOn w:val="DefaultParagraphFont"/>
    <w:link w:val="BalloonText"/>
    <w:rsid w:val="00A357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mptoolbox.org/comparisons.php" TargetMode="External"/><Relationship Id="rId3" Type="http://schemas.microsoft.com/office/2007/relationships/stylesWithEffects" Target="stylesWithEffects.xml"/><Relationship Id="rId7" Type="http://schemas.openxmlformats.org/officeDocument/2006/relationships/hyperlink" Target="http://www.bmptoolbox.org/driver_grower.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mptoolbox.org/realtime.php" TargetMode="External"/><Relationship Id="rId4" Type="http://schemas.openxmlformats.org/officeDocument/2006/relationships/settings" Target="settings.xml"/><Relationship Id="rId9" Type="http://schemas.openxmlformats.org/officeDocument/2006/relationships/hyperlink" Target="http://www.bmptoolbox.org/driver_al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337</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Container Crop Management Tools</vt:lpstr>
    </vt:vector>
  </TitlesOfParts>
  <Company>uf enh</Company>
  <LinksUpToDate>false</LinksUpToDate>
  <CharactersWithSpaces>2334</CharactersWithSpaces>
  <SharedDoc>false</SharedDoc>
  <HLinks>
    <vt:vector size="24" baseType="variant">
      <vt:variant>
        <vt:i4>2293880</vt:i4>
      </vt:variant>
      <vt:variant>
        <vt:i4>12</vt:i4>
      </vt:variant>
      <vt:variant>
        <vt:i4>0</vt:i4>
      </vt:variant>
      <vt:variant>
        <vt:i4>5</vt:i4>
      </vt:variant>
      <vt:variant>
        <vt:lpwstr>http://www.bmptoolbox.org/realtime.php</vt:lpwstr>
      </vt:variant>
      <vt:variant>
        <vt:lpwstr/>
      </vt:variant>
      <vt:variant>
        <vt:i4>6094889</vt:i4>
      </vt:variant>
      <vt:variant>
        <vt:i4>9</vt:i4>
      </vt:variant>
      <vt:variant>
        <vt:i4>0</vt:i4>
      </vt:variant>
      <vt:variant>
        <vt:i4>5</vt:i4>
      </vt:variant>
      <vt:variant>
        <vt:lpwstr>http://www.bmptoolbox.org/driver_all.php</vt:lpwstr>
      </vt:variant>
      <vt:variant>
        <vt:lpwstr/>
      </vt:variant>
      <vt:variant>
        <vt:i4>1048670</vt:i4>
      </vt:variant>
      <vt:variant>
        <vt:i4>6</vt:i4>
      </vt:variant>
      <vt:variant>
        <vt:i4>0</vt:i4>
      </vt:variant>
      <vt:variant>
        <vt:i4>5</vt:i4>
      </vt:variant>
      <vt:variant>
        <vt:lpwstr>http://www.bmptoolbox.org/comparisons.php</vt:lpwstr>
      </vt:variant>
      <vt:variant>
        <vt:lpwstr/>
      </vt:variant>
      <vt:variant>
        <vt:i4>8060932</vt:i4>
      </vt:variant>
      <vt:variant>
        <vt:i4>3</vt:i4>
      </vt:variant>
      <vt:variant>
        <vt:i4>0</vt:i4>
      </vt:variant>
      <vt:variant>
        <vt:i4>5</vt:i4>
      </vt:variant>
      <vt:variant>
        <vt:lpwstr>http://www.bmptoolbox.org/driver_grower.php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Container Crop Management Tools</dc:title>
  <dc:creator>Jeff Million</dc:creator>
  <cp:lastModifiedBy>Million,Jeff B</cp:lastModifiedBy>
  <cp:revision>4</cp:revision>
  <dcterms:created xsi:type="dcterms:W3CDTF">2011-09-20T14:16:00Z</dcterms:created>
  <dcterms:modified xsi:type="dcterms:W3CDTF">2011-09-21T17:46:00Z</dcterms:modified>
</cp:coreProperties>
</file>