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44"/>
          <w:szCs w:val="44"/>
        </w:rPr>
        <w:t xml:space="preserve">CVCS SYSTEM ANALYSIS</w:t>
      </w:r>
    </w:p>
    <w:p>
      <w:pPr>
        <w:spacing w:after="200"/>
        <w:jc w:val="center"/>
      </w:pPr>
      <w:r>
        <w:rPr>
          <w:rFonts w:ascii="Arial" w:cs="Arial" w:eastAsia="Arial" w:hAnsi="Arial"/>
          <w:color w:val="2C5F8A"/>
          <w:sz w:val="32"/>
          <w:szCs w:val="32"/>
        </w:rPr>
        <w:t xml:space="preserve">Chemical and Volume Control System</w:t>
      </w:r>
    </w:p>
    <w:p>
      <w:pPr>
        <w:spacing w:after="100"/>
        <w:jc w:val="center"/>
      </w:pPr>
      <w:r>
        <w:rPr>
          <w:rFonts w:ascii="Arial" w:cs="Arial" w:eastAsia="Arial" w:hAnsi="Arial"/>
          <w:color w:val="666666"/>
          <w:sz w:val="24"/>
          <w:szCs w:val="24"/>
        </w:rPr>
        <w:t xml:space="preserve">Complete Operational Logic for PWR Simulator Implementation</w:t>
      </w:r>
    </w:p>
    <w:p>
      <w:pPr>
        <w:spacing w:after="600"/>
        <w:jc w:val="center"/>
      </w:pPr>
      <w:r>
        <w:rPr>
          <w:rFonts w:ascii="Arial" w:cs="Arial" w:eastAsia="Arial" w:hAnsi="Arial"/>
          <w:color w:val="888888"/>
          <w:sz w:val="20"/>
          <w:szCs w:val="20"/>
        </w:rPr>
        <w:t xml:space="preserve">Based on NRC/Westinghouse Training Materials (Sections 4.1, 10.3, 19.0)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Document</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CVCS_System_Analysis_v1.0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Date</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February 2026</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Sources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NRC HRTD Sections 4.1, 10.3, 19.0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Purpose</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Identify missing simulator logic</w:t>
            </w:r>
          </w:p>
        </w:tc>
      </w:tr>
    </w:tbl>
    <w:p>
      <w:pPr>
        <w:pStyle w:val="Heading1"/>
        <w:spacing w:before="360" w:after="200"/>
      </w:pPr>
      <w:r>
        <w:rPr>
          <w:rFonts w:ascii="Arial" w:cs="Arial" w:eastAsia="Arial" w:hAnsi="Arial"/>
          <w:b/>
          <w:bCs/>
          <w:color w:val="1B3A5C"/>
          <w:sz w:val="28"/>
          <w:szCs w:val="28"/>
        </w:rPr>
        <w:t xml:space="preserve">1. CVCS System Overview</w:t>
      </w:r>
    </w:p>
    <w:p>
      <w:pPr>
        <w:spacing w:after="120"/>
      </w:pPr>
      <w:r>
        <w:rPr>
          <w:rFonts w:ascii="Arial" w:cs="Arial" w:eastAsia="Arial" w:hAnsi="Arial"/>
          <w:sz w:val="20"/>
          <w:szCs w:val="20"/>
        </w:rPr>
        <w:t xml:space="preserve">The Chemical and Volume Control System is the central fluid management system for a Westinghouse PWR. It is a Seismic Category I system that performs nine distinct functions, each of which must be modeled for realistic simulator behavior.</w:t>
      </w:r>
    </w:p>
    <w:p>
      <w:pPr>
        <w:pStyle w:val="Heading2"/>
        <w:spacing w:before="280" w:after="160"/>
      </w:pPr>
      <w:r>
        <w:rPr>
          <w:rFonts w:ascii="Arial" w:cs="Arial" w:eastAsia="Arial" w:hAnsi="Arial"/>
          <w:b/>
          <w:bCs/>
          <w:color w:val="2C5F8A"/>
          <w:sz w:val="24"/>
          <w:szCs w:val="24"/>
        </w:rPr>
        <w:t xml:space="preserve">1.1 System Functions</w:t>
      </w:r>
    </w:p>
    <w:p>
      <w:pPr>
        <w:pStyle w:val="ListParagraph"/>
        <w:numPr>
          <w:ilvl w:val="0"/>
          <w:numId w:val="2"/>
        </w:numPr>
        <w:spacing w:after="80"/>
      </w:pPr>
      <w:r>
        <w:rPr>
          <w:rFonts w:ascii="Arial" w:cs="Arial" w:eastAsia="Arial" w:hAnsi="Arial"/>
          <w:sz w:val="20"/>
          <w:szCs w:val="20"/>
        </w:rPr>
        <w:t xml:space="preserve">Adjust reactor coolant boric acid concentration (reactivity control)</w:t>
      </w:r>
    </w:p>
    <w:p>
      <w:pPr>
        <w:pStyle w:val="ListParagraph"/>
        <w:numPr>
          <w:ilvl w:val="0"/>
          <w:numId w:val="2"/>
        </w:numPr>
        <w:spacing w:after="80"/>
      </w:pPr>
      <w:r>
        <w:rPr>
          <w:rFonts w:ascii="Arial" w:cs="Arial" w:eastAsia="Arial" w:hAnsi="Arial"/>
          <w:sz w:val="20"/>
          <w:szCs w:val="20"/>
        </w:rPr>
        <w:t xml:space="preserve">Maintain proper RCS water inventory (with pressurizer level control system)</w:t>
      </w:r>
    </w:p>
    <w:p>
      <w:pPr>
        <w:pStyle w:val="ListParagraph"/>
        <w:numPr>
          <w:ilvl w:val="0"/>
          <w:numId w:val="2"/>
        </w:numPr>
        <w:spacing w:after="80"/>
      </w:pPr>
      <w:r>
        <w:rPr>
          <w:rFonts w:ascii="Arial" w:cs="Arial" w:eastAsia="Arial" w:hAnsi="Arial"/>
          <w:sz w:val="20"/>
          <w:szCs w:val="20"/>
        </w:rPr>
        <w:t xml:space="preserve">Provide seal water flow to RCP shaft seals (8 gpm/pump injection)</w:t>
      </w:r>
    </w:p>
    <w:p>
      <w:pPr>
        <w:pStyle w:val="ListParagraph"/>
        <w:numPr>
          <w:ilvl w:val="0"/>
          <w:numId w:val="2"/>
        </w:numPr>
        <w:spacing w:after="80"/>
      </w:pPr>
      <w:r>
        <w:rPr>
          <w:rFonts w:ascii="Arial" w:cs="Arial" w:eastAsia="Arial" w:hAnsi="Arial"/>
          <w:sz w:val="20"/>
          <w:szCs w:val="20"/>
        </w:rPr>
        <w:t xml:space="preserve">Purify reactor coolant (ion exchangers, filters)</w:t>
      </w:r>
    </w:p>
    <w:p>
      <w:pPr>
        <w:pStyle w:val="ListParagraph"/>
        <w:numPr>
          <w:ilvl w:val="0"/>
          <w:numId w:val="2"/>
        </w:numPr>
        <w:spacing w:after="80"/>
      </w:pPr>
      <w:r>
        <w:rPr>
          <w:rFonts w:ascii="Arial" w:cs="Arial" w:eastAsia="Arial" w:hAnsi="Arial"/>
          <w:sz w:val="20"/>
          <w:szCs w:val="20"/>
        </w:rPr>
        <w:t xml:space="preserve">Provide borated water for emergency core cooling (CCPs = high-head SI pumps)</w:t>
      </w:r>
    </w:p>
    <w:p>
      <w:pPr>
        <w:pStyle w:val="ListParagraph"/>
        <w:numPr>
          <w:ilvl w:val="0"/>
          <w:numId w:val="2"/>
        </w:numPr>
        <w:spacing w:after="80"/>
      </w:pPr>
      <w:r>
        <w:rPr>
          <w:rFonts w:ascii="Arial" w:cs="Arial" w:eastAsia="Arial" w:hAnsi="Arial"/>
          <w:sz w:val="20"/>
          <w:szCs w:val="20"/>
        </w:rPr>
        <w:t xml:space="preserve">Process reactor coolant for boric acid reuse (Boron Recovery System)</w:t>
      </w:r>
    </w:p>
    <w:p>
      <w:pPr>
        <w:pStyle w:val="ListParagraph"/>
        <w:numPr>
          <w:ilvl w:val="0"/>
          <w:numId w:val="2"/>
        </w:numPr>
        <w:spacing w:after="80"/>
      </w:pPr>
      <w:r>
        <w:rPr>
          <w:rFonts w:ascii="Arial" w:cs="Arial" w:eastAsia="Arial" w:hAnsi="Arial"/>
          <w:sz w:val="20"/>
          <w:szCs w:val="20"/>
        </w:rPr>
        <w:t xml:space="preserve">Degasify reactor coolant (VCT hydrogen/nitrogen management)</w:t>
      </w:r>
    </w:p>
    <w:p>
      <w:pPr>
        <w:pStyle w:val="ListParagraph"/>
        <w:numPr>
          <w:ilvl w:val="0"/>
          <w:numId w:val="2"/>
        </w:numPr>
        <w:spacing w:after="80"/>
      </w:pPr>
      <w:r>
        <w:rPr>
          <w:rFonts w:ascii="Arial" w:cs="Arial" w:eastAsia="Arial" w:hAnsi="Arial"/>
          <w:sz w:val="20"/>
          <w:szCs w:val="20"/>
        </w:rPr>
        <w:t xml:space="preserve">Provide means of emergency boration (via MO-8104)</w:t>
      </w:r>
    </w:p>
    <w:p>
      <w:pPr>
        <w:pStyle w:val="ListParagraph"/>
        <w:numPr>
          <w:ilvl w:val="0"/>
          <w:numId w:val="2"/>
        </w:numPr>
        <w:spacing w:after="200"/>
      </w:pPr>
      <w:r>
        <w:rPr>
          <w:rFonts w:ascii="Arial" w:cs="Arial" w:eastAsia="Arial" w:hAnsi="Arial"/>
          <w:sz w:val="20"/>
          <w:szCs w:val="20"/>
        </w:rPr>
        <w:t xml:space="preserve">Add corrosion-inhibiting chemicals (lithium hydroxide, hydrazine)</w:t>
      </w:r>
    </w:p>
    <w:p>
      <w:pPr>
        <w:pStyle w:val="Heading2"/>
        <w:spacing w:before="280" w:after="160"/>
      </w:pPr>
      <w:r>
        <w:rPr>
          <w:rFonts w:ascii="Arial" w:cs="Arial" w:eastAsia="Arial" w:hAnsi="Arial"/>
          <w:b/>
          <w:bCs/>
          <w:color w:val="2C5F8A"/>
          <w:sz w:val="24"/>
          <w:szCs w:val="24"/>
        </w:rPr>
        <w:t xml:space="preserve">1.2 Normal Operation Flow Balance (Per NRC HRTD Section 4.1, Figure 4.1-2)</w:t>
      </w:r>
    </w:p>
    <w:p>
      <w:pPr>
        <w:spacing w:after="120"/>
      </w:pPr>
      <w:r>
        <w:rPr>
          <w:rFonts w:ascii="Arial" w:cs="Arial" w:eastAsia="Arial" w:hAnsi="Arial"/>
          <w:sz w:val="20"/>
          <w:szCs w:val="20"/>
        </w:rPr>
        <w:t xml:space="preserve">This is the fundamental flow diagram that our simulator must replicate. Every gallon must be accounted for:</w:t>
      </w:r>
    </w:p>
    <w:p>
      <w:pPr>
        <w:pStyle w:val="Heading3"/>
        <w:spacing w:before="200" w:after="120"/>
      </w:pPr>
      <w:r>
        <w:rPr>
          <w:rFonts w:ascii="Arial" w:cs="Arial" w:eastAsia="Arial" w:hAnsi="Arial"/>
          <w:b/>
          <w:bCs/>
          <w:color w:val="3D7AB5"/>
          <w:sz w:val="22"/>
          <w:szCs w:val="22"/>
        </w:rPr>
        <w:t xml:space="preserve">INTO the RCS:</w:t>
      </w:r>
    </w:p>
    <w:p>
      <w:pPr>
        <w:spacing w:after="100"/>
      </w:pPr>
      <w:r>
        <w:rPr>
          <w:rFonts w:ascii="Arial" w:cs="Arial" w:eastAsia="Arial" w:hAnsi="Arial"/>
          <w:b/>
          <w:bCs/>
          <w:sz w:val="20"/>
          <w:szCs w:val="20"/>
        </w:rPr>
        <w:t xml:space="preserve">  Normal Charging Line:  </w:t>
      </w:r>
      <w:r>
        <w:rPr>
          <w:rFonts w:ascii="Arial" w:cs="Arial" w:eastAsia="Arial" w:hAnsi="Arial"/>
          <w:sz w:val="20"/>
          <w:szCs w:val="20"/>
        </w:rPr>
        <w:t xml:space="preserve">55 gpm (to Loop 1 cold leg via CV-8146)</w:t>
      </w:r>
    </w:p>
    <w:p>
      <w:pPr>
        <w:spacing w:after="100"/>
      </w:pPr>
      <w:r>
        <w:rPr>
          <w:rFonts w:ascii="Arial" w:cs="Arial" w:eastAsia="Arial" w:hAnsi="Arial"/>
          <w:b/>
          <w:bCs/>
          <w:sz w:val="20"/>
          <w:szCs w:val="20"/>
        </w:rPr>
        <w:t xml:space="preserve">  RCP Seal Hydraulic Return:  </w:t>
      </w:r>
      <w:r>
        <w:rPr>
          <w:rFonts w:ascii="Arial" w:cs="Arial" w:eastAsia="Arial" w:hAnsi="Arial"/>
          <w:sz w:val="20"/>
          <w:szCs w:val="20"/>
        </w:rPr>
        <w:t xml:space="preserve">20 gpm (5 gpm/pump returns through RCP internals to RCS)</w:t>
      </w:r>
    </w:p>
    <w:p>
      <w:pPr>
        <w:spacing w:after="100"/>
      </w:pPr>
      <w:r>
        <w:rPr>
          <w:rFonts w:ascii="Arial" w:cs="Arial" w:eastAsia="Arial" w:hAnsi="Arial"/>
          <w:b/>
          <w:bCs/>
          <w:sz w:val="20"/>
          <w:szCs w:val="20"/>
        </w:rPr>
        <w:t xml:space="preserve">  TOTAL INTO RCS:  </w:t>
      </w:r>
      <w:r>
        <w:rPr>
          <w:rFonts w:ascii="Arial" w:cs="Arial" w:eastAsia="Arial" w:hAnsi="Arial"/>
          <w:sz w:val="20"/>
          <w:szCs w:val="20"/>
        </w:rPr>
        <w:t xml:space="preserve">75 gpm</w:t>
      </w:r>
    </w:p>
    <w:p>
      <w:pPr>
        <w:pStyle w:val="Heading3"/>
        <w:spacing w:before="200" w:after="120"/>
      </w:pPr>
      <w:r>
        <w:rPr>
          <w:rFonts w:ascii="Arial" w:cs="Arial" w:eastAsia="Arial" w:hAnsi="Arial"/>
          <w:b/>
          <w:bCs/>
          <w:color w:val="3D7AB5"/>
          <w:sz w:val="22"/>
          <w:szCs w:val="22"/>
        </w:rPr>
        <w:t xml:space="preserve">OUT OF the RCS:</w:t>
      </w:r>
    </w:p>
    <w:p>
      <w:pPr>
        <w:spacing w:after="100"/>
      </w:pPr>
      <w:r>
        <w:rPr>
          <w:rFonts w:ascii="Arial" w:cs="Arial" w:eastAsia="Arial" w:hAnsi="Arial"/>
          <w:b/>
          <w:bCs/>
          <w:sz w:val="20"/>
          <w:szCs w:val="20"/>
        </w:rPr>
        <w:t xml:space="preserve">  Letdown (Loop 3 cold leg):  </w:t>
      </w:r>
      <w:r>
        <w:rPr>
          <w:rFonts w:ascii="Arial" w:cs="Arial" w:eastAsia="Arial" w:hAnsi="Arial"/>
          <w:sz w:val="20"/>
          <w:szCs w:val="20"/>
        </w:rPr>
        <w:t xml:space="preserve">75 gpm (through one 75-gpm orifice at 2235 psig)</w:t>
      </w:r>
    </w:p>
    <w:p>
      <w:pPr>
        <w:spacing w:after="100"/>
      </w:pPr>
      <w:r>
        <w:rPr>
          <w:rFonts w:ascii="Arial" w:cs="Arial" w:eastAsia="Arial" w:hAnsi="Arial"/>
          <w:b/>
          <w:bCs/>
          <w:sz w:val="20"/>
          <w:szCs w:val="20"/>
        </w:rPr>
        <w:t xml:space="preserve">  TOTAL OUT OF RCS:  </w:t>
      </w:r>
      <w:r>
        <w:rPr>
          <w:rFonts w:ascii="Arial" w:cs="Arial" w:eastAsia="Arial" w:hAnsi="Arial"/>
          <w:sz w:val="20"/>
          <w:szCs w:val="20"/>
        </w:rPr>
        <w:t xml:space="preserve">75 gpm</w:t>
      </w:r>
    </w:p>
    <w:p>
      <w:pPr>
        <w:spacing w:after="100"/>
      </w:pPr>
      <w:r>
        <w:rPr>
          <w:rFonts w:ascii="Arial" w:cs="Arial" w:eastAsia="Arial" w:hAnsi="Arial"/>
          <w:b/>
          <w:bCs/>
          <w:sz w:val="20"/>
          <w:szCs w:val="20"/>
        </w:rPr>
        <w:t xml:space="preserve">  NET RCS BALANCE:  </w:t>
      </w:r>
      <w:r>
        <w:rPr>
          <w:rFonts w:ascii="Arial" w:cs="Arial" w:eastAsia="Arial" w:hAnsi="Arial"/>
          <w:sz w:val="20"/>
          <w:szCs w:val="20"/>
        </w:rPr>
        <w:t xml:space="preserve">0 gpm (steady state)</w:t>
      </w:r>
    </w:p>
    <w:p>
      <w:pPr>
        <w:pStyle w:val="Heading3"/>
        <w:spacing w:before="200" w:after="120"/>
      </w:pPr>
      <w:r>
        <w:rPr>
          <w:rFonts w:ascii="Arial" w:cs="Arial" w:eastAsia="Arial" w:hAnsi="Arial"/>
          <w:b/>
          <w:bCs/>
          <w:color w:val="3D7AB5"/>
          <w:sz w:val="22"/>
          <w:szCs w:val="22"/>
        </w:rPr>
        <w:t xml:space="preserve">Charging Pump Total Output:</w:t>
      </w:r>
    </w:p>
    <w:p>
      <w:pPr>
        <w:spacing w:after="100"/>
      </w:pPr>
      <w:r>
        <w:rPr>
          <w:rFonts w:ascii="Arial" w:cs="Arial" w:eastAsia="Arial" w:hAnsi="Arial"/>
          <w:b/>
          <w:bCs/>
          <w:sz w:val="20"/>
          <w:szCs w:val="20"/>
        </w:rPr>
        <w:t xml:space="preserve">  To RCS via charging line:  </w:t>
      </w:r>
      <w:r>
        <w:rPr>
          <w:rFonts w:ascii="Arial" w:cs="Arial" w:eastAsia="Arial" w:hAnsi="Arial"/>
          <w:sz w:val="20"/>
          <w:szCs w:val="20"/>
        </w:rPr>
        <w:t xml:space="preserve">55 gpm</w:t>
      </w:r>
    </w:p>
    <w:p>
      <w:pPr>
        <w:spacing w:after="100"/>
      </w:pPr>
      <w:r>
        <w:rPr>
          <w:rFonts w:ascii="Arial" w:cs="Arial" w:eastAsia="Arial" w:hAnsi="Arial"/>
          <w:b/>
          <w:bCs/>
          <w:sz w:val="20"/>
          <w:szCs w:val="20"/>
        </w:rPr>
        <w:t xml:space="preserve">  To RCP seals via injection header:  </w:t>
      </w:r>
      <w:r>
        <w:rPr>
          <w:rFonts w:ascii="Arial" w:cs="Arial" w:eastAsia="Arial" w:hAnsi="Arial"/>
          <w:sz w:val="20"/>
          <w:szCs w:val="20"/>
        </w:rPr>
        <w:t xml:space="preserve">32 gpm (8 gpm/pump x 4)</w:t>
      </w:r>
    </w:p>
    <w:p>
      <w:pPr>
        <w:spacing w:after="100"/>
      </w:pPr>
      <w:r>
        <w:rPr>
          <w:rFonts w:ascii="Arial" w:cs="Arial" w:eastAsia="Arial" w:hAnsi="Arial"/>
          <w:b/>
          <w:bCs/>
          <w:sz w:val="20"/>
          <w:szCs w:val="20"/>
        </w:rPr>
        <w:t xml:space="preserve">  TOTAL PUMP OUTPUT:  </w:t>
      </w:r>
      <w:r>
        <w:rPr>
          <w:rFonts w:ascii="Arial" w:cs="Arial" w:eastAsia="Arial" w:hAnsi="Arial"/>
          <w:sz w:val="20"/>
          <w:szCs w:val="20"/>
        </w:rPr>
        <w:t xml:space="preserve">87 gpm</w:t>
      </w:r>
    </w:p>
    <w:p>
      <w:pPr>
        <w:pStyle w:val="Heading3"/>
        <w:spacing w:before="200" w:after="120"/>
      </w:pPr>
      <w:r>
        <w:rPr>
          <w:rFonts w:ascii="Arial" w:cs="Arial" w:eastAsia="Arial" w:hAnsi="Arial"/>
          <w:b/>
          <w:bCs/>
          <w:color w:val="3D7AB5"/>
          <w:sz w:val="22"/>
          <w:szCs w:val="22"/>
        </w:rPr>
        <w:t xml:space="preserve">VCT Balance:</w:t>
      </w:r>
    </w:p>
    <w:p>
      <w:pPr>
        <w:spacing w:after="100"/>
      </w:pPr>
      <w:r>
        <w:rPr>
          <w:rFonts w:ascii="Arial" w:cs="Arial" w:eastAsia="Arial" w:hAnsi="Arial"/>
          <w:b/>
          <w:bCs/>
          <w:sz w:val="20"/>
          <w:szCs w:val="20"/>
        </w:rPr>
        <w:t xml:space="preserve">  IN to VCT: Letdown:  </w:t>
      </w:r>
      <w:r>
        <w:rPr>
          <w:rFonts w:ascii="Arial" w:cs="Arial" w:eastAsia="Arial" w:hAnsi="Arial"/>
          <w:sz w:val="20"/>
          <w:szCs w:val="20"/>
        </w:rPr>
        <w:t xml:space="preserve">75 gpm</w:t>
      </w:r>
    </w:p>
    <w:p>
      <w:pPr>
        <w:spacing w:after="100"/>
      </w:pPr>
      <w:r>
        <w:rPr>
          <w:rFonts w:ascii="Arial" w:cs="Arial" w:eastAsia="Arial" w:hAnsi="Arial"/>
          <w:b/>
          <w:bCs/>
          <w:sz w:val="20"/>
          <w:szCs w:val="20"/>
        </w:rPr>
        <w:t xml:space="preserve">  IN to VCT: Seal return:  </w:t>
      </w:r>
      <w:r>
        <w:rPr>
          <w:rFonts w:ascii="Arial" w:cs="Arial" w:eastAsia="Arial" w:hAnsi="Arial"/>
          <w:sz w:val="20"/>
          <w:szCs w:val="20"/>
        </w:rPr>
        <w:t xml:space="preserve">12 gpm (3 gpm/pump, #1 seal leakoff x 4)</w:t>
      </w:r>
    </w:p>
    <w:p>
      <w:pPr>
        <w:spacing w:after="100"/>
      </w:pPr>
      <w:r>
        <w:rPr>
          <w:rFonts w:ascii="Arial" w:cs="Arial" w:eastAsia="Arial" w:hAnsi="Arial"/>
          <w:b/>
          <w:bCs/>
          <w:sz w:val="20"/>
          <w:szCs w:val="20"/>
        </w:rPr>
        <w:t xml:space="preserve">  OUT of VCT: Charging pump suction:  </w:t>
      </w:r>
      <w:r>
        <w:rPr>
          <w:rFonts w:ascii="Arial" w:cs="Arial" w:eastAsia="Arial" w:hAnsi="Arial"/>
          <w:sz w:val="20"/>
          <w:szCs w:val="20"/>
        </w:rPr>
        <w:t xml:space="preserve">87 gpm</w:t>
      </w:r>
    </w:p>
    <w:p>
      <w:pPr>
        <w:spacing w:after="100"/>
      </w:pPr>
      <w:r>
        <w:rPr>
          <w:rFonts w:ascii="Arial" w:cs="Arial" w:eastAsia="Arial" w:hAnsi="Arial"/>
          <w:b/>
          <w:bCs/>
          <w:sz w:val="20"/>
          <w:szCs w:val="20"/>
        </w:rPr>
        <w:t xml:space="preserve">  NET VCT BALANCE:  </w:t>
      </w:r>
      <w:r>
        <w:rPr>
          <w:rFonts w:ascii="Arial" w:cs="Arial" w:eastAsia="Arial" w:hAnsi="Arial"/>
          <w:sz w:val="20"/>
          <w:szCs w:val="20"/>
        </w:rPr>
        <w:t xml:space="preserve">0 gpm (idealized)</w:t>
      </w:r>
    </w:p>
    <w:p>
      <w:pPr>
        <w:spacing w:after="120"/>
        <w:rPr>
          <w:i/>
          <w:iCs/>
        </w:rPr>
      </w:pPr>
      <w:r>
        <w:rPr>
          <w:rFonts w:ascii="Arial" w:cs="Arial" w:eastAsia="Arial" w:hAnsi="Arial"/>
          <w:i/>
          <w:iCs/>
          <w:sz w:val="20"/>
          <w:szCs w:val="20"/>
        </w:rPr>
        <w:t xml:space="preserve">CRITICAL NOTE: In reality, slightly less than 3 gpm/RCP returns to VCT because some seal injection goes to the liquid waste system as Controlled Bleed-Off. This creates a slow VCT drain that the automatic makeup system compensates for over multiple operating shifts.</w:t>
      </w:r>
    </w:p>
    <w:p>
      <w:pPr>
        <w:pStyle w:val="Heading3"/>
        <w:spacing w:before="200" w:after="120"/>
      </w:pPr>
      <w:r>
        <w:rPr>
          <w:rFonts w:ascii="Arial" w:cs="Arial" w:eastAsia="Arial" w:hAnsi="Arial"/>
          <w:b/>
          <w:bCs/>
          <w:color w:val="3D7AB5"/>
          <w:sz w:val="22"/>
          <w:szCs w:val="22"/>
        </w:rPr>
        <w:t xml:space="preserve">RCP Seal Flow Path (Per Pump):</w:t>
      </w:r>
    </w:p>
    <w:p>
      <w:pPr>
        <w:spacing w:after="100"/>
      </w:pPr>
      <w:r>
        <w:rPr>
          <w:rFonts w:ascii="Arial" w:cs="Arial" w:eastAsia="Arial" w:hAnsi="Arial"/>
          <w:b/>
          <w:bCs/>
          <w:sz w:val="20"/>
          <w:szCs w:val="20"/>
        </w:rPr>
        <w:t xml:space="preserve">  Seal injection IN:  </w:t>
      </w:r>
      <w:r>
        <w:rPr>
          <w:rFonts w:ascii="Arial" w:cs="Arial" w:eastAsia="Arial" w:hAnsi="Arial"/>
          <w:sz w:val="20"/>
          <w:szCs w:val="20"/>
        </w:rPr>
        <w:t xml:space="preserve">8 gpm (from charging pump via seal injection header)</w:t>
      </w:r>
    </w:p>
    <w:p>
      <w:pPr>
        <w:spacing w:after="100"/>
      </w:pPr>
      <w:r>
        <w:rPr>
          <w:rFonts w:ascii="Arial" w:cs="Arial" w:eastAsia="Arial" w:hAnsi="Arial"/>
          <w:b/>
          <w:bCs/>
          <w:sz w:val="20"/>
          <w:szCs w:val="20"/>
        </w:rPr>
        <w:t xml:space="preserve">  Returns to RCS (hydraulic):  </w:t>
      </w:r>
      <w:r>
        <w:rPr>
          <w:rFonts w:ascii="Arial" w:cs="Arial" w:eastAsia="Arial" w:hAnsi="Arial"/>
          <w:sz w:val="20"/>
          <w:szCs w:val="20"/>
        </w:rPr>
        <w:t xml:space="preserve">5 gpm (through pump internals back to cold leg)</w:t>
      </w:r>
    </w:p>
    <w:p>
      <w:pPr>
        <w:spacing w:after="100"/>
      </w:pPr>
      <w:r>
        <w:rPr>
          <w:rFonts w:ascii="Arial" w:cs="Arial" w:eastAsia="Arial" w:hAnsi="Arial"/>
          <w:b/>
          <w:bCs/>
          <w:sz w:val="20"/>
          <w:szCs w:val="20"/>
        </w:rPr>
        <w:t xml:space="preserve">  Returns to VCT (#1 seal):  </w:t>
      </w:r>
      <w:r>
        <w:rPr>
          <w:rFonts w:ascii="Arial" w:cs="Arial" w:eastAsia="Arial" w:hAnsi="Arial"/>
          <w:sz w:val="20"/>
          <w:szCs w:val="20"/>
        </w:rPr>
        <w:t xml:space="preserve">~3 gpm (seal leakoff to seal return header)</w:t>
      </w:r>
    </w:p>
    <w:p>
      <w:pPr>
        <w:spacing w:after="100"/>
      </w:pPr>
      <w:r>
        <w:rPr>
          <w:rFonts w:ascii="Arial" w:cs="Arial" w:eastAsia="Arial" w:hAnsi="Arial"/>
          <w:b/>
          <w:bCs/>
          <w:sz w:val="20"/>
          <w:szCs w:val="20"/>
        </w:rPr>
        <w:t xml:space="preserve">  Controlled Bleed-Off:  </w:t>
      </w:r>
      <w:r>
        <w:rPr>
          <w:rFonts w:ascii="Arial" w:cs="Arial" w:eastAsia="Arial" w:hAnsi="Arial"/>
          <w:sz w:val="20"/>
          <w:szCs w:val="20"/>
        </w:rPr>
        <w:t xml:space="preserve">&lt;1 gpm (to liquid waste - the slow VCT drain)</w:t>
      </w:r>
    </w:p>
    <w:p>
      <w:pPr>
        <w:pStyle w:val="Heading1"/>
        <w:spacing w:before="360" w:after="200"/>
      </w:pPr>
      <w:r>
        <w:rPr>
          <w:rFonts w:ascii="Arial" w:cs="Arial" w:eastAsia="Arial" w:hAnsi="Arial"/>
          <w:b/>
          <w:bCs/>
          <w:color w:val="1B3A5C"/>
          <w:sz w:val="28"/>
          <w:szCs w:val="28"/>
        </w:rPr>
        <w:t xml:space="preserve">2. Letdown Flow Path (Detail)</w:t>
      </w:r>
    </w:p>
    <w:p>
      <w:pPr>
        <w:spacing w:after="120"/>
      </w:pPr>
      <w:r>
        <w:rPr>
          <w:rFonts w:ascii="Arial" w:cs="Arial" w:eastAsia="Arial" w:hAnsi="Arial"/>
          <w:sz w:val="20"/>
          <w:szCs w:val="20"/>
        </w:rPr>
        <w:t xml:space="preserve">The letdown path removes reactor coolant from the RCS, cools it, depressurizes it, purifies it, and delivers it to the VCT. The flow path order is critical because each component has specific operating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059"/>
        <w:gridCol w:w="3744"/>
        <w:gridCol w:w="3182"/>
      </w:tblGrid>
      <w:tr>
        <w:tc>
          <w:tcPr>
            <w:tcW w:type="dxa" w:w="37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t>
            </w:r>
          </w:p>
        </w:tc>
        <w:tc>
          <w:tcPr>
            <w:tcW w:type="dxa" w:w="2059"/>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Component</w:t>
            </w:r>
          </w:p>
        </w:tc>
        <w:tc>
          <w:tcPr>
            <w:tcW w:type="dxa" w:w="37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Function</w:t>
            </w:r>
          </w:p>
        </w:tc>
        <w:tc>
          <w:tcPr>
            <w:tcW w:type="dxa" w:w="318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Parameter</w:t>
            </w:r>
          </w:p>
        </w:tc>
      </w:tr>
      <w:tr>
        <w:tc>
          <w:tcPr>
            <w:tcW w:type="dxa" w:w="37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LCV-459, LCV-460</w:t>
            </w:r>
          </w:p>
        </w:tc>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Letdown isolation valves (Loop 3 cold leg)</w:t>
            </w:r>
          </w:p>
        </w:tc>
        <w:tc>
          <w:tcPr>
            <w:tcW w:type="dxa" w:w="318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Auto-close at PZR level &lt;17%</w:t>
            </w:r>
          </w:p>
        </w:tc>
      </w:tr>
      <w:tr>
        <w:tc>
          <w:tcPr>
            <w:tcW w:type="dxa" w:w="37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2</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Delay Pipe</w:t>
            </w:r>
          </w:p>
        </w:tc>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Allow N-16 decay before exiting containment</w:t>
            </w:r>
          </w:p>
        </w:tc>
        <w:tc>
          <w:tcPr>
            <w:tcW w:type="dxa" w:w="318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~60 second transit time</w:t>
            </w:r>
          </w:p>
        </w:tc>
      </w:tr>
      <w:tr>
        <w:tc>
          <w:tcPr>
            <w:tcW w:type="dxa" w:w="37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3</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Regen HX (shell side)</w:t>
            </w:r>
          </w:p>
        </w:tc>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Cool letdown from ~550°F to ~290°F using charging flow</w:t>
            </w:r>
          </w:p>
        </w:tc>
        <w:tc>
          <w:tcPr>
            <w:tcW w:type="dxa" w:w="318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Preheat charging: 130°F→500°F</w:t>
            </w:r>
          </w:p>
        </w:tc>
      </w:tr>
      <w:tr>
        <w:tc>
          <w:tcPr>
            <w:tcW w:type="dxa" w:w="37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4</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Letdown Orifices</w:t>
            </w:r>
          </w:p>
        </w:tc>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Control flow rate and initial pressure reduction</w:t>
            </w:r>
          </w:p>
        </w:tc>
        <w:tc>
          <w:tcPr>
            <w:tcW w:type="dxa" w:w="318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2x75gpm + 1x45gpm at 2235psig</w:t>
            </w:r>
          </w:p>
        </w:tc>
      </w:tr>
      <w:tr>
        <w:tc>
          <w:tcPr>
            <w:tcW w:type="dxa" w:w="37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5</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Containment Isol. (CV-8152)</w:t>
            </w:r>
          </w:p>
        </w:tc>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Redundant isolation on Phase A signal</w:t>
            </w:r>
          </w:p>
        </w:tc>
        <w:tc>
          <w:tcPr>
            <w:tcW w:type="dxa" w:w="318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Closes on containment isolation</w:t>
            </w:r>
          </w:p>
        </w:tc>
      </w:tr>
      <w:tr>
        <w:tc>
          <w:tcPr>
            <w:tcW w:type="dxa" w:w="37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6</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Letdown HX (tube side)</w:t>
            </w:r>
          </w:p>
        </w:tc>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Final cooling by CCW to ~120°F</w:t>
            </w:r>
          </w:p>
        </w:tc>
        <w:tc>
          <w:tcPr>
            <w:tcW w:type="dxa" w:w="318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CCW outlet valve auto-modulates</w:t>
            </w:r>
          </w:p>
        </w:tc>
      </w:tr>
      <w:tr>
        <w:tc>
          <w:tcPr>
            <w:tcW w:type="dxa" w:w="37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7</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PCV-131 (backpressure reg)</w:t>
            </w:r>
          </w:p>
        </w:tc>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Maintain 340 psig upstream to prevent flashing</w:t>
            </w:r>
          </w:p>
        </w:tc>
        <w:tc>
          <w:tcPr>
            <w:tcW w:type="dxa" w:w="318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Auto/manual from MCB</w:t>
            </w:r>
          </w:p>
        </w:tc>
      </w:tr>
      <w:tr>
        <w:tc>
          <w:tcPr>
            <w:tcW w:type="dxa" w:w="37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8</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TCV-129 (temp divert)</w:t>
            </w:r>
          </w:p>
        </w:tc>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Bypass demins if &gt;137°F</w:t>
            </w:r>
          </w:p>
        </w:tc>
        <w:tc>
          <w:tcPr>
            <w:tcW w:type="dxa" w:w="318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Protects resin from heat damage</w:t>
            </w:r>
          </w:p>
        </w:tc>
      </w:tr>
      <w:tr>
        <w:tc>
          <w:tcPr>
            <w:tcW w:type="dxa" w:w="37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9</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Mixed-bed Demineralizers</w:t>
            </w:r>
          </w:p>
        </w:tc>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Remove ionic impurities (anion+cation resin)</w:t>
            </w:r>
          </w:p>
        </w:tc>
        <w:tc>
          <w:tcPr>
            <w:tcW w:type="dxa" w:w="318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Max 127 gpm admin limit</w:t>
            </w:r>
          </w:p>
        </w:tc>
      </w:tr>
      <w:tr>
        <w:tc>
          <w:tcPr>
            <w:tcW w:type="dxa" w:w="37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10</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Letdown Filter</w:t>
            </w:r>
          </w:p>
        </w:tc>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Catch resin fines</w:t>
            </w:r>
          </w:p>
        </w:tc>
        <w:tc>
          <w:tcPr>
            <w:tcW w:type="dxa" w:w="318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Before VCT entry</w:t>
            </w:r>
          </w:p>
        </w:tc>
      </w:tr>
      <w:tr>
        <w:tc>
          <w:tcPr>
            <w:tcW w:type="dxa" w:w="37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11</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LCV-112A (VCT divert)</w:t>
            </w:r>
          </w:p>
        </w:tc>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Three-way valve: to VCT or to BRS holdup tanks</w:t>
            </w:r>
          </w:p>
        </w:tc>
        <w:tc>
          <w:tcPr>
            <w:tcW w:type="dxa" w:w="318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Proportional divert on high VCT level</w:t>
            </w:r>
          </w:p>
        </w:tc>
      </w:tr>
      <w:tr>
        <w:tc>
          <w:tcPr>
            <w:tcW w:type="dxa" w:w="37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12</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Volume Control Tank</w:t>
            </w:r>
          </w:p>
        </w:tc>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Collect letdown, provide charging pump suction</w:t>
            </w:r>
          </w:p>
        </w:tc>
        <w:tc>
          <w:tcPr>
            <w:tcW w:type="dxa" w:w="318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H2 overpressure ~15-20 psig</w:t>
            </w:r>
          </w:p>
        </w:tc>
      </w:tr>
    </w:tbl>
    <w:p>
      <w:pPr>
        <w:pStyle w:val="Heading2"/>
        <w:spacing w:before="280" w:after="160"/>
      </w:pPr>
      <w:r>
        <w:rPr>
          <w:rFonts w:ascii="Arial" w:cs="Arial" w:eastAsia="Arial" w:hAnsi="Arial"/>
          <w:b/>
          <w:bCs/>
          <w:color w:val="2C5F8A"/>
          <w:sz w:val="24"/>
          <w:szCs w:val="24"/>
        </w:rPr>
        <w:t xml:space="preserve">2.1 Letdown Orifice Details</w:t>
      </w:r>
    </w:p>
    <w:p>
      <w:pPr>
        <w:spacing w:after="120"/>
      </w:pPr>
      <w:r>
        <w:rPr>
          <w:rFonts w:ascii="Arial" w:cs="Arial" w:eastAsia="Arial" w:hAnsi="Arial"/>
          <w:sz w:val="20"/>
          <w:szCs w:val="20"/>
        </w:rPr>
        <w:t xml:space="preserve">Three orifices control letdown flow. Their flow rates are pressure-dependent, which is critical during heatup when RCS pressure is 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Orifice</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Flow at 2235 psig</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Flow at 400 psig</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Normal Status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8149A (75 gpm)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75 gpm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~13 gpm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In service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8149B (75 gpm)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75 gpm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~13 gpm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Standby</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8149C (45 gpm)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45 gpm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~8 gpm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Standby (extra purification)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b/>
                <w:bCs/>
                <w:sz w:val="19"/>
                <w:szCs w:val="19"/>
              </w:rPr>
              <w:t xml:space="preserve">Max Combined</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b/>
                <w:bCs/>
                <w:sz w:val="19"/>
                <w:szCs w:val="19"/>
              </w:rPr>
              <w:t xml:space="preserve">120 gpm (admin limit)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b/>
                <w:bCs/>
                <w:sz w:val="19"/>
                <w:szCs w:val="19"/>
              </w:rPr>
              <w:t xml:space="preserve">~26 gpm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b/>
                <w:bCs/>
                <w:sz w:val="19"/>
                <w:szCs w:val="19"/>
              </w:rPr>
              <w:t xml:space="preserve">Never both 75s at normal P</w:t>
            </w:r>
          </w:p>
        </w:tc>
      </w:tr>
    </w:tbl>
    <w:p>
      <w:pPr>
        <w:spacing w:after="120"/>
        <w:rPr>
          <w:b/>
          <w:bCs/>
        </w:rPr>
      </w:pPr>
      <w:r>
        <w:rPr>
          <w:rFonts w:ascii="Arial" w:cs="Arial" w:eastAsia="Arial" w:hAnsi="Arial"/>
          <w:b/>
          <w:bCs/>
          <w:sz w:val="20"/>
          <w:szCs w:val="20"/>
        </w:rPr>
        <w:t xml:space="preserve">SIMULATOR IMPLICATION: During heatup at low RCS pressure, letdown through the normal orifices is extremely low. The NRC document explicitly states this. Letdown during cold shutdown is primarily through the RHR-to-CVCS crossconnect (HCV-128), not through the orifice path. As pressure rises during heatup, orifice flow increases and eventually replaces the RHR letdown path.</w:t>
      </w:r>
    </w:p>
    <w:p>
      <w:pPr>
        <w:pStyle w:val="Heading1"/>
        <w:spacing w:before="360" w:after="200"/>
      </w:pPr>
      <w:r>
        <w:rPr>
          <w:rFonts w:ascii="Arial" w:cs="Arial" w:eastAsia="Arial" w:hAnsi="Arial"/>
          <w:b/>
          <w:bCs/>
          <w:color w:val="1B3A5C"/>
          <w:sz w:val="28"/>
          <w:szCs w:val="28"/>
        </w:rPr>
        <w:t xml:space="preserve">3. Charging Flow Path (Detail)</w:t>
      </w:r>
    </w:p>
    <w:p>
      <w:pPr>
        <w:spacing w:after="120"/>
      </w:pPr>
      <w:r>
        <w:rPr>
          <w:rFonts w:ascii="Arial" w:cs="Arial" w:eastAsia="Arial" w:hAnsi="Arial"/>
          <w:sz w:val="20"/>
          <w:szCs w:val="20"/>
        </w:rPr>
        <w:t xml:space="preserve">The charging system returns purified coolant to the RCS and provides seal injection to the RCPs. Charging flow rate is the CONTROLLED VARIABLE - it is adjusted by the pressurizer level control system to maintain RCS inventory.</w:t>
      </w:r>
    </w:p>
    <w:p>
      <w:pPr>
        <w:pStyle w:val="Heading2"/>
        <w:spacing w:before="280" w:after="160"/>
      </w:pPr>
      <w:r>
        <w:rPr>
          <w:rFonts w:ascii="Arial" w:cs="Arial" w:eastAsia="Arial" w:hAnsi="Arial"/>
          <w:b/>
          <w:bCs/>
          <w:color w:val="2C5F8A"/>
          <w:sz w:val="24"/>
          <w:szCs w:val="24"/>
        </w:rPr>
        <w:t xml:space="preserve">3.1 Charging Pumps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Pump Type</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Qty</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Control Method</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Power Source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Centrifugal (CCP)</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FCV-121 (flow control valve)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Vital (Class 1E) AC</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Positive Displacement (PD)</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Variable speed drive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Non-vital AC</w:t>
            </w:r>
          </w:p>
        </w:tc>
      </w:tr>
    </w:tbl>
    <w:p>
      <w:pPr>
        <w:spacing w:after="120"/>
      </w:pPr>
      <w:r>
        <w:rPr>
          <w:rFonts w:ascii="Arial" w:cs="Arial" w:eastAsia="Arial" w:hAnsi="Arial"/>
          <w:sz w:val="20"/>
          <w:szCs w:val="20"/>
        </w:rPr>
        <w:t xml:space="preserve">Normally one CCP operates. Both CCPs also serve as high-head safety injection pumps during ECCS actuation. The PD pump can be used for precise boron concentration control.</w:t>
      </w:r>
    </w:p>
    <w:p>
      <w:pPr>
        <w:pStyle w:val="Heading2"/>
        <w:spacing w:before="280" w:after="160"/>
      </w:pPr>
      <w:r>
        <w:rPr>
          <w:rFonts w:ascii="Arial" w:cs="Arial" w:eastAsia="Arial" w:hAnsi="Arial"/>
          <w:b/>
          <w:bCs/>
          <w:color w:val="2C5F8A"/>
          <w:sz w:val="24"/>
          <w:szCs w:val="24"/>
        </w:rPr>
        <w:t xml:space="preserve">3.2 Charging Flow Control (The Missing Logic)</w:t>
      </w:r>
    </w:p>
    <w:p>
      <w:pPr>
        <w:spacing w:after="120"/>
      </w:pPr>
      <w:r>
        <w:rPr>
          <w:rFonts w:ascii="Arial" w:cs="Arial" w:eastAsia="Arial" w:hAnsi="Arial"/>
          <w:sz w:val="20"/>
          <w:szCs w:val="20"/>
        </w:rPr>
        <w:t xml:space="preserve">This is the key section for our simulator. Per NRC HRTD Section 10.3, the pressurizer level control system operates as follows:</w:t>
      </w:r>
    </w:p>
    <w:p>
      <w:pPr>
        <w:pStyle w:val="Heading3"/>
        <w:spacing w:before="200" w:after="120"/>
      </w:pPr>
      <w:r>
        <w:rPr>
          <w:rFonts w:ascii="Arial" w:cs="Arial" w:eastAsia="Arial" w:hAnsi="Arial"/>
          <w:b/>
          <w:bCs/>
          <w:color w:val="3D7AB5"/>
          <w:sz w:val="22"/>
          <w:szCs w:val="22"/>
        </w:rPr>
        <w:t xml:space="preserve">Control Architecture:</w:t>
      </w:r>
    </w:p>
    <w:p>
      <w:pPr>
        <w:spacing w:after="100"/>
      </w:pPr>
      <w:r>
        <w:rPr>
          <w:rFonts w:ascii="Arial" w:cs="Arial" w:eastAsia="Arial" w:hAnsi="Arial"/>
          <w:b/>
          <w:bCs/>
          <w:sz w:val="20"/>
          <w:szCs w:val="20"/>
        </w:rPr>
        <w:t xml:space="preserve">  INPUT: </w:t>
      </w:r>
      <w:r>
        <w:rPr>
          <w:rFonts w:ascii="Arial" w:cs="Arial" w:eastAsia="Arial" w:hAnsi="Arial"/>
          <w:sz w:val="20"/>
          <w:szCs w:val="20"/>
        </w:rPr>
        <w:t xml:space="preserve">Pressurizer actual level (from one of three hot-calibrated d/P transmitters)</w:t>
      </w:r>
    </w:p>
    <w:p>
      <w:pPr>
        <w:spacing w:after="100"/>
      </w:pPr>
      <w:r>
        <w:rPr>
          <w:rFonts w:ascii="Arial" w:cs="Arial" w:eastAsia="Arial" w:hAnsi="Arial"/>
          <w:b/>
          <w:bCs/>
          <w:sz w:val="20"/>
          <w:szCs w:val="20"/>
        </w:rPr>
        <w:t xml:space="preserve">  REFERENCE: </w:t>
      </w:r>
      <w:r>
        <w:rPr>
          <w:rFonts w:ascii="Arial" w:cs="Arial" w:eastAsia="Arial" w:hAnsi="Arial"/>
          <w:sz w:val="20"/>
          <w:szCs w:val="20"/>
        </w:rPr>
        <w:t xml:space="preserve">Programmed level setpoint (function of auctioneered-high Tavg)</w:t>
      </w:r>
    </w:p>
    <w:p>
      <w:pPr>
        <w:spacing w:after="100"/>
      </w:pPr>
      <w:r>
        <w:rPr>
          <w:rFonts w:ascii="Arial" w:cs="Arial" w:eastAsia="Arial" w:hAnsi="Arial"/>
          <w:b/>
          <w:bCs/>
          <w:sz w:val="20"/>
          <w:szCs w:val="20"/>
        </w:rPr>
        <w:t xml:space="preserve">  ERROR: </w:t>
      </w:r>
      <w:r>
        <w:rPr>
          <w:rFonts w:ascii="Arial" w:cs="Arial" w:eastAsia="Arial" w:hAnsi="Arial"/>
          <w:sz w:val="20"/>
          <w:szCs w:val="20"/>
        </w:rPr>
        <w:t xml:space="preserve">Actual level minus programmed level</w:t>
      </w:r>
    </w:p>
    <w:p>
      <w:pPr>
        <w:spacing w:after="100"/>
      </w:pPr>
      <w:r>
        <w:rPr>
          <w:rFonts w:ascii="Arial" w:cs="Arial" w:eastAsia="Arial" w:hAnsi="Arial"/>
          <w:b/>
          <w:bCs/>
          <w:sz w:val="20"/>
          <w:szCs w:val="20"/>
        </w:rPr>
        <w:t xml:space="preserve">  CONTROLLER: </w:t>
      </w:r>
      <w:r>
        <w:rPr>
          <w:rFonts w:ascii="Arial" w:cs="Arial" w:eastAsia="Arial" w:hAnsi="Arial"/>
          <w:sz w:val="20"/>
          <w:szCs w:val="20"/>
        </w:rPr>
        <w:t xml:space="preserve">PI (Proportional + Integral) master level controller</w:t>
      </w:r>
    </w:p>
    <w:p>
      <w:pPr>
        <w:spacing w:after="100"/>
      </w:pPr>
      <w:r>
        <w:rPr>
          <w:rFonts w:ascii="Arial" w:cs="Arial" w:eastAsia="Arial" w:hAnsi="Arial"/>
          <w:b/>
          <w:bCs/>
          <w:sz w:val="20"/>
          <w:szCs w:val="20"/>
        </w:rPr>
        <w:t xml:space="preserve">  OUTPUT: </w:t>
      </w:r>
      <w:r>
        <w:rPr>
          <w:rFonts w:ascii="Arial" w:cs="Arial" w:eastAsia="Arial" w:hAnsi="Arial"/>
          <w:sz w:val="20"/>
          <w:szCs w:val="20"/>
        </w:rPr>
        <w:t xml:space="preserve">Charging flow demand signal</w:t>
      </w:r>
    </w:p>
    <w:p>
      <w:pPr>
        <w:pStyle w:val="Heading3"/>
        <w:spacing w:before="200" w:after="120"/>
      </w:pPr>
      <w:r>
        <w:rPr>
          <w:rFonts w:ascii="Arial" w:cs="Arial" w:eastAsia="Arial" w:hAnsi="Arial"/>
          <w:b/>
          <w:bCs/>
          <w:color w:val="3D7AB5"/>
          <w:sz w:val="22"/>
          <w:szCs w:val="22"/>
        </w:rPr>
        <w:t xml:space="preserve">With Centrifugal Charging Pump (Normal):</w:t>
      </w:r>
    </w:p>
    <w:p>
      <w:pPr>
        <w:spacing w:after="120"/>
      </w:pPr>
      <w:r>
        <w:rPr>
          <w:rFonts w:ascii="Arial" w:cs="Arial" w:eastAsia="Arial" w:hAnsi="Arial"/>
          <w:sz w:val="20"/>
          <w:szCs w:val="20"/>
        </w:rPr>
        <w:t xml:space="preserve">The master level controller output becomes the FLOW SETPOINT for a cascaded PI charging flow controller. This controller compares the setpoint to actual flow measured by FT-121 (downstream of FCV-121) and modulates FCV-121. FCV-121 is air-to-close: increasing controller output CLOSES the valve, REDUCING flow.</w:t>
      </w:r>
    </w:p>
    <w:p>
      <w:pPr>
        <w:pStyle w:val="Heading3"/>
        <w:spacing w:before="200" w:after="120"/>
      </w:pPr>
      <w:r>
        <w:rPr>
          <w:rFonts w:ascii="Arial" w:cs="Arial" w:eastAsia="Arial" w:hAnsi="Arial"/>
          <w:b/>
          <w:bCs/>
          <w:color w:val="3D7AB5"/>
          <w:sz w:val="22"/>
          <w:szCs w:val="22"/>
        </w:rPr>
        <w:t xml:space="preserve">With Positive Displacement Pump:</w:t>
      </w:r>
    </w:p>
    <w:p>
      <w:pPr>
        <w:spacing w:after="120"/>
      </w:pPr>
      <w:r>
        <w:rPr>
          <w:rFonts w:ascii="Arial" w:cs="Arial" w:eastAsia="Arial" w:hAnsi="Arial"/>
          <w:sz w:val="20"/>
          <w:szCs w:val="20"/>
        </w:rPr>
        <w:t xml:space="preserve">The master level controller output directly controls pump speed via a proportional controller. Higher demand = higher speed = more flow.</w:t>
      </w:r>
    </w:p>
    <w:p>
      <w:pPr>
        <w:pStyle w:val="Heading3"/>
        <w:spacing w:before="200" w:after="120"/>
      </w:pPr>
      <w:r>
        <w:rPr>
          <w:rFonts w:ascii="Arial" w:cs="Arial" w:eastAsia="Arial" w:hAnsi="Arial"/>
          <w:b/>
          <w:bCs/>
          <w:color w:val="3D7AB5"/>
          <w:sz w:val="22"/>
          <w:szCs w:val="22"/>
        </w:rPr>
        <w:t xml:space="preserve">CRITICAL DESIGN PRINCIPLE:</w:t>
      </w:r>
    </w:p>
    <w:p>
      <w:pPr>
        <w:spacing w:after="120"/>
        <w:rPr>
          <w:b/>
          <w:bCs/>
        </w:rPr>
      </w:pPr>
      <w:r>
        <w:rPr>
          <w:rFonts w:ascii="Arial" w:cs="Arial" w:eastAsia="Arial" w:hAnsi="Arial"/>
          <w:b/>
          <w:bCs/>
          <w:sz w:val="20"/>
          <w:szCs w:val="20"/>
        </w:rPr>
        <w:t xml:space="preserve">Letdown flow is CONSTANT (75 gpm through one orifice). Charging flow is the VARIABLE. The pressurizer level control system adjusts charging to match whatever the RCS needs. This is the fundamental control philosophy: constant letdown, variable charging.</w:t>
      </w:r>
    </w:p>
    <w:p>
      <w:pPr>
        <w:pStyle w:val="Heading1"/>
        <w:spacing w:before="360" w:after="200"/>
      </w:pPr>
      <w:r>
        <w:rPr>
          <w:rFonts w:ascii="Arial" w:cs="Arial" w:eastAsia="Arial" w:hAnsi="Arial"/>
          <w:b/>
          <w:bCs/>
          <w:color w:val="1B3A5C"/>
          <w:sz w:val="28"/>
          <w:szCs w:val="28"/>
        </w:rPr>
        <w:t xml:space="preserve">4. Pressurizer Level Program</w:t>
      </w:r>
    </w:p>
    <w:p>
      <w:pPr>
        <w:spacing w:after="120"/>
      </w:pPr>
      <w:r>
        <w:rPr>
          <w:rFonts w:ascii="Arial" w:cs="Arial" w:eastAsia="Arial" w:hAnsi="Arial"/>
          <w:sz w:val="20"/>
          <w:szCs w:val="20"/>
        </w:rPr>
        <w:t xml:space="preserve">The level program is the SETPOINT that the charging flow controller tracks. It varies with Tavg to accommodate thermal expansion/contraction without unnecessary charging/letdown adjustments.</w:t>
      </w:r>
    </w:p>
    <w:p>
      <w:pPr>
        <w:pStyle w:val="Heading2"/>
        <w:spacing w:before="280" w:after="160"/>
      </w:pPr>
      <w:r>
        <w:rPr>
          <w:rFonts w:ascii="Arial" w:cs="Arial" w:eastAsia="Arial" w:hAnsi="Arial"/>
          <w:b/>
          <w:bCs/>
          <w:color w:val="2C5F8A"/>
          <w:sz w:val="24"/>
          <w:szCs w:val="24"/>
        </w:rPr>
        <w:t xml:space="preserve">4.1 Why Level Is Programmed</w:t>
      </w:r>
    </w:p>
    <w:p>
      <w:pPr>
        <w:spacing w:after="120"/>
      </w:pPr>
      <w:r>
        <w:rPr>
          <w:rFonts w:ascii="Arial" w:cs="Arial" w:eastAsia="Arial" w:hAnsi="Arial"/>
          <w:sz w:val="20"/>
          <w:szCs w:val="20"/>
        </w:rPr>
        <w:t xml:space="preserve">Without a level program: Temperature increases cause coolant expansion, PZR level rises above setpoint, controller reduces charging, excess water goes to VCT then to BRS holdup tanks (processed as liquid radioactive waste). Temperature decreases cause coolant contraction, PZR level drops, controller increases charging, water must be made up from VCT/RMS. This places enormous burden on the liquid waste processing system and the makeup system.</w:t>
      </w:r>
    </w:p>
    <w:p>
      <w:pPr>
        <w:spacing w:after="120"/>
      </w:pPr>
      <w:r>
        <w:rPr>
          <w:rFonts w:ascii="Arial" w:cs="Arial" w:eastAsia="Arial" w:hAnsi="Arial"/>
          <w:sz w:val="20"/>
          <w:szCs w:val="20"/>
        </w:rPr>
        <w:t xml:space="preserve">With a level program: The setpoint tracks coolant expansion, so normal temperature changes do NOT trigger charging adjustments. Only actual RCS inventory changes (leaks, boration/dilution, transient outsurges) cause corrections.</w:t>
      </w:r>
    </w:p>
    <w:p>
      <w:pPr>
        <w:pStyle w:val="Heading2"/>
        <w:spacing w:before="280" w:after="160"/>
      </w:pPr>
      <w:r>
        <w:rPr>
          <w:rFonts w:ascii="Arial" w:cs="Arial" w:eastAsia="Arial" w:hAnsi="Arial"/>
          <w:b/>
          <w:bCs/>
          <w:color w:val="2C5F8A"/>
          <w:sz w:val="24"/>
          <w:szCs w:val="24"/>
        </w:rPr>
        <w:t xml:space="preserve">4.2 Level Program Values (Per NRC HRTD Section 10.3, Figure 10.3-2)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c>
          <w:tcPr>
            <w:tcW w:type="dxa" w:w="2808"/>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Condition</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Level Setpoint</w:t>
            </w:r>
          </w:p>
        </w:tc>
        <w:tc>
          <w:tcPr>
            <w:tcW w:type="dxa" w:w="46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Basis</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Minimum (no-load Tavg = 557°F)</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25%</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Prevents emptying after reactor trip; covers heaters on 10% step load increase</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Maximum (full-load Tavg = 584.7°F)</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61.5%</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Prevents going solid on turbine trip without reactor trip (no operator action, no auto control response)</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Bubble formation (during heatup)</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25%</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Initial setpoint when PZR level control placed in automatic</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Low level interlock</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17%</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Isolate letdown (close LCV-459/460 and orifice valves), turn off ALL heaters</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High level alarm</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70%</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Redundant channel alarm</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Backup heater actuation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Setpoint + 5%</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Anticipate pressure drop from cool insurge water (load decrease transient)</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High level reactor trip</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92%</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Prevent water discharge through safety valves (active above P-7)</w:t>
            </w:r>
          </w:p>
        </w:tc>
      </w:tr>
    </w:tbl>
    <w:p>
      <w:pPr>
        <w:pStyle w:val="Heading2"/>
        <w:spacing w:before="280" w:after="160"/>
      </w:pPr>
      <w:r>
        <w:rPr>
          <w:rFonts w:ascii="Arial" w:cs="Arial" w:eastAsia="Arial" w:hAnsi="Arial"/>
          <w:b/>
          <w:bCs/>
          <w:color w:val="2C5F8A"/>
          <w:sz w:val="24"/>
          <w:szCs w:val="24"/>
        </w:rPr>
        <w:t xml:space="preserve">4.3 Program Shape</w:t>
      </w:r>
    </w:p>
    <w:p>
      <w:pPr>
        <w:spacing w:after="120"/>
      </w:pPr>
      <w:r>
        <w:rPr>
          <w:rFonts w:ascii="Arial" w:cs="Arial" w:eastAsia="Arial" w:hAnsi="Arial"/>
          <w:sz w:val="20"/>
          <w:szCs w:val="20"/>
        </w:rPr>
        <w:t xml:space="preserve">The level program is a linear function between the minimum and maximum values, driven by auctioneered-high Tavg:</w:t>
      </w:r>
    </w:p>
    <w:p>
      <w:pPr>
        <w:spacing w:after="100"/>
      </w:pPr>
      <w:r>
        <w:rPr>
          <w:rFonts w:ascii="Arial" w:cs="Arial" w:eastAsia="Arial" w:hAnsi="Arial"/>
          <w:b/>
          <w:bCs/>
          <w:sz w:val="20"/>
          <w:szCs w:val="20"/>
        </w:rPr>
        <w:t xml:space="preserve">  Below 557°F (no-load Tavg): </w:t>
      </w:r>
      <w:r>
        <w:rPr>
          <w:rFonts w:ascii="Arial" w:cs="Arial" w:eastAsia="Arial" w:hAnsi="Arial"/>
          <w:sz w:val="20"/>
          <w:szCs w:val="20"/>
        </w:rPr>
        <w:t xml:space="preserve">Level setpoint = 25% (clamped minimum)</w:t>
      </w:r>
    </w:p>
    <w:p>
      <w:pPr>
        <w:spacing w:after="100"/>
      </w:pPr>
      <w:r>
        <w:rPr>
          <w:rFonts w:ascii="Arial" w:cs="Arial" w:eastAsia="Arial" w:hAnsi="Arial"/>
          <w:b/>
          <w:bCs/>
          <w:sz w:val="20"/>
          <w:szCs w:val="20"/>
        </w:rPr>
        <w:t xml:space="preserve">  557°F to 584.7°F: </w:t>
      </w:r>
      <w:r>
        <w:rPr>
          <w:rFonts w:ascii="Arial" w:cs="Arial" w:eastAsia="Arial" w:hAnsi="Arial"/>
          <w:sz w:val="20"/>
          <w:szCs w:val="20"/>
        </w:rPr>
        <w:t xml:space="preserve">Linear ramp from 25% to 61.5%</w:t>
      </w:r>
    </w:p>
    <w:p>
      <w:pPr>
        <w:spacing w:after="100"/>
      </w:pPr>
      <w:r>
        <w:rPr>
          <w:rFonts w:ascii="Arial" w:cs="Arial" w:eastAsia="Arial" w:hAnsi="Arial"/>
          <w:b/>
          <w:bCs/>
          <w:sz w:val="20"/>
          <w:szCs w:val="20"/>
        </w:rPr>
        <w:t xml:space="preserve">  Above 584.7°F: </w:t>
      </w:r>
      <w:r>
        <w:rPr>
          <w:rFonts w:ascii="Arial" w:cs="Arial" w:eastAsia="Arial" w:hAnsi="Arial"/>
          <w:sz w:val="20"/>
          <w:szCs w:val="20"/>
        </w:rPr>
        <w:t xml:space="preserve">Level setpoint = 61.5% (clamped maximum)</w:t>
      </w:r>
    </w:p>
    <w:p>
      <w:pPr>
        <w:spacing w:after="120"/>
      </w:pPr>
      <w:r>
        <w:rPr>
          <w:rFonts w:ascii="Arial" w:cs="Arial" w:eastAsia="Arial" w:hAnsi="Arial"/>
          <w:sz w:val="20"/>
          <w:szCs w:val="20"/>
        </w:rPr>
        <w:t xml:space="preserve">Slope = (61.5 - 25) / (584.7 - 557) = 36.5% / 27.7°F = 1.32%/°F</w:t>
      </w:r>
    </w:p>
    <w:p>
      <w:pPr>
        <w:pStyle w:val="Heading1"/>
        <w:spacing w:before="360" w:after="200"/>
      </w:pPr>
      <w:r>
        <w:rPr>
          <w:rFonts w:ascii="Arial" w:cs="Arial" w:eastAsia="Arial" w:hAnsi="Arial"/>
          <w:b/>
          <w:bCs/>
          <w:color w:val="1B3A5C"/>
          <w:sz w:val="28"/>
          <w:szCs w:val="28"/>
        </w:rPr>
        <w:t xml:space="preserve">5. VCT Level Control Functions</w:t>
      </w:r>
    </w:p>
    <w:p>
      <w:pPr>
        <w:spacing w:after="120"/>
      </w:pPr>
      <w:r>
        <w:rPr>
          <w:rFonts w:ascii="Arial" w:cs="Arial" w:eastAsia="Arial" w:hAnsi="Arial"/>
          <w:sz w:val="20"/>
          <w:szCs w:val="20"/>
        </w:rPr>
        <w:t xml:space="preserve">The VCT level controls multiple automatic functions. Per NRC HRTD Section 4.1, Figure 4.1-7, these are the VCT level setpoints and their actions:</w:t>
      </w:r>
    </w:p>
    <w:p>
      <w:pPr>
        <w:pStyle w:val="Heading2"/>
        <w:spacing w:before="280" w:after="160"/>
      </w:pPr>
      <w:r>
        <w:rPr>
          <w:rFonts w:ascii="Arial" w:cs="Arial" w:eastAsia="Arial" w:hAnsi="Arial"/>
          <w:b/>
          <w:bCs/>
          <w:color w:val="2C5F8A"/>
          <w:sz w:val="24"/>
          <w:szCs w:val="24"/>
        </w:rPr>
        <w:t xml:space="preserve">5.1 VCT Level Automatic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1404"/>
        <w:gridCol w:w="3463"/>
        <w:gridCol w:w="2808"/>
      </w:tblGrid>
      <w:tr>
        <w:tc>
          <w:tcPr>
            <w:tcW w:type="dxa" w:w="168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Level</w:t>
            </w:r>
          </w:p>
        </w:tc>
        <w:tc>
          <w:tcPr>
            <w:tcW w:type="dxa" w:w="140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Direction</w:t>
            </w:r>
          </w:p>
        </w:tc>
        <w:tc>
          <w:tcPr>
            <w:tcW w:type="dxa" w:w="3463"/>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Automatic Action</w:t>
            </w:r>
          </w:p>
        </w:tc>
        <w:tc>
          <w:tcPr>
            <w:tcW w:type="dxa" w:w="2808"/>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Valves/Equipment</w:t>
            </w:r>
          </w:p>
        </w:tc>
      </w:tr>
      <w:tr>
        <w:tc>
          <w:tcPr>
            <w:tcW w:type="dxa" w:w="168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High (adjustable)</w:t>
            </w:r>
          </w:p>
        </w:tc>
        <w:tc>
          <w:tcPr>
            <w:tcW w:type="dxa" w:w="140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Rising</w:t>
            </w:r>
          </w:p>
        </w:tc>
        <w:tc>
          <w:tcPr>
            <w:tcW w:type="dxa" w:w="346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LCV-112A begins proportional divert of letdown to BRS holdup tanks</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LCV-112A (3-way divert valve)</w:t>
            </w:r>
          </w:p>
        </w:tc>
      </w:tr>
      <w:tr>
        <w:tc>
          <w:tcPr>
            <w:tcW w:type="dxa" w:w="168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Hi-Hi (alarm)</w:t>
            </w:r>
          </w:p>
        </w:tc>
        <w:tc>
          <w:tcPr>
            <w:tcW w:type="dxa" w:w="140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Rising</w:t>
            </w:r>
          </w:p>
        </w:tc>
        <w:tc>
          <w:tcPr>
            <w:tcW w:type="dxa" w:w="346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Backup: LCV-112A full divert to BRS</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LCV-112A full divert position</w:t>
            </w:r>
          </w:p>
        </w:tc>
      </w:tr>
      <w:tr>
        <w:tc>
          <w:tcPr>
            <w:tcW w:type="dxa" w:w="168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Begin-divert</w:t>
            </w:r>
          </w:p>
        </w:tc>
        <w:tc>
          <w:tcPr>
            <w:tcW w:type="dxa" w:w="140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Falling</w:t>
            </w:r>
          </w:p>
        </w:tc>
        <w:tc>
          <w:tcPr>
            <w:tcW w:type="dxa" w:w="346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LCV-112A returns to VCT position (all letdown to VCT)</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LCV-112A normal position</w:t>
            </w:r>
          </w:p>
        </w:tc>
      </w:tr>
      <w:tr>
        <w:tc>
          <w:tcPr>
            <w:tcW w:type="dxa" w:w="168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Auto Makeup</w:t>
            </w:r>
          </w:p>
        </w:tc>
        <w:tc>
          <w:tcPr>
            <w:tcW w:type="dxa" w:w="140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Falling</w:t>
            </w:r>
          </w:p>
        </w:tc>
        <w:tc>
          <w:tcPr>
            <w:tcW w:type="dxa" w:w="346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Start RMS in automatic mode: BAT pumps + primary water pump, blend to charging suction</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FCV-110A, FCV-110B, FCV-111A</w:t>
            </w:r>
          </w:p>
        </w:tc>
      </w:tr>
      <w:tr>
        <w:tc>
          <w:tcPr>
            <w:tcW w:type="dxa" w:w="168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Auto Makeup Stop</w:t>
            </w:r>
          </w:p>
        </w:tc>
        <w:tc>
          <w:tcPr>
            <w:tcW w:type="dxa" w:w="140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Rising</w:t>
            </w:r>
          </w:p>
        </w:tc>
        <w:tc>
          <w:tcPr>
            <w:tcW w:type="dxa" w:w="346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Stop RMS pumps, close blend valves</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FCV-110A, FCV-110B, FCV-111A</w:t>
            </w:r>
          </w:p>
        </w:tc>
      </w:tr>
      <w:tr>
        <w:tc>
          <w:tcPr>
            <w:tcW w:type="dxa" w:w="168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Low-Low</w:t>
            </w:r>
          </w:p>
        </w:tc>
        <w:tc>
          <w:tcPr>
            <w:tcW w:type="dxa" w:w="140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Falling</w:t>
            </w:r>
          </w:p>
        </w:tc>
        <w:tc>
          <w:tcPr>
            <w:tcW w:type="dxa" w:w="346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Close VCT outlet valves, open RWST suction valves (swap charging suction to RWST)</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LCV-112B/C close, LCV-112D/E open</w:t>
            </w:r>
          </w:p>
        </w:tc>
      </w:tr>
    </w:tbl>
    <w:p>
      <w:pPr>
        <w:pStyle w:val="Heading2"/>
        <w:spacing w:before="280" w:after="160"/>
      </w:pPr>
      <w:r>
        <w:rPr>
          <w:rFonts w:ascii="Arial" w:cs="Arial" w:eastAsia="Arial" w:hAnsi="Arial"/>
          <w:b/>
          <w:bCs/>
          <w:color w:val="2C5F8A"/>
          <w:sz w:val="24"/>
          <w:szCs w:val="24"/>
        </w:rPr>
        <w:t xml:space="preserve">5.2 VCT Divert Valve (LCV-112A) Operation</w:t>
      </w:r>
    </w:p>
    <w:p>
      <w:pPr>
        <w:spacing w:after="120"/>
      </w:pPr>
      <w:r>
        <w:rPr>
          <w:rFonts w:ascii="Arial" w:cs="Arial" w:eastAsia="Arial" w:hAnsi="Arial"/>
          <w:sz w:val="20"/>
          <w:szCs w:val="20"/>
        </w:rPr>
        <w:t xml:space="preserve">LCV-112A is NOT a simple on/off valve. It is a proportional three-way valve that continuously modulates based on VCT level error from the operator-adjusted setpoint. As VCT level rises above setpoint, increasing amounts of letdown are diverted to BRS. As level drops back to setpoint, diversion decreases. This provides smooth VCT level control without oscillation.</w:t>
      </w:r>
    </w:p>
    <w:p>
      <w:pPr>
        <w:pStyle w:val="Heading1"/>
        <w:spacing w:before="360" w:after="200"/>
      </w:pPr>
      <w:r>
        <w:rPr>
          <w:rFonts w:ascii="Arial" w:cs="Arial" w:eastAsia="Arial" w:hAnsi="Arial"/>
          <w:b/>
          <w:bCs/>
          <w:color w:val="1B3A5C"/>
          <w:sz w:val="28"/>
          <w:szCs w:val="28"/>
        </w:rPr>
        <w:t xml:space="preserve">6. CVCS Operation During Heatup (Complete Sequence)</w:t>
      </w:r>
    </w:p>
    <w:p>
      <w:pPr>
        <w:spacing w:after="120"/>
      </w:pPr>
      <w:r>
        <w:rPr>
          <w:rFonts w:ascii="Arial" w:cs="Arial" w:eastAsia="Arial" w:hAnsi="Arial"/>
          <w:sz w:val="20"/>
          <w:szCs w:val="20"/>
        </w:rPr>
        <w:t xml:space="preserve">This section documents the complete CVCS evolution from cold shutdown through hot standby, as described in NRC HRTD Section 19.0. This is the operational sequence our simulator must replicate:</w:t>
      </w:r>
    </w:p>
    <w:p>
      <w:pPr>
        <w:pStyle w:val="Heading2"/>
        <w:spacing w:before="280" w:after="160"/>
      </w:pPr>
      <w:r>
        <w:rPr>
          <w:rFonts w:ascii="Arial" w:cs="Arial" w:eastAsia="Arial" w:hAnsi="Arial"/>
          <w:b/>
          <w:bCs/>
          <w:color w:val="2C5F8A"/>
          <w:sz w:val="24"/>
          <w:szCs w:val="24"/>
        </w:rPr>
        <w:t xml:space="preserve">6.1 Phase A: Cold Shutdown / Solid Plant (Mode 5, &lt;200°F)</w:t>
      </w:r>
    </w:p>
    <w:p>
      <w:pPr>
        <w:spacing w:after="100"/>
      </w:pPr>
      <w:r>
        <w:rPr>
          <w:rFonts w:ascii="Arial" w:cs="Arial" w:eastAsia="Arial" w:hAnsi="Arial"/>
          <w:b/>
          <w:bCs/>
          <w:sz w:val="20"/>
          <w:szCs w:val="20"/>
        </w:rPr>
        <w:t xml:space="preserve">Pressure Control: </w:t>
      </w:r>
      <w:r>
        <w:rPr>
          <w:rFonts w:ascii="Arial" w:cs="Arial" w:eastAsia="Arial" w:hAnsi="Arial"/>
          <w:sz w:val="20"/>
          <w:szCs w:val="20"/>
        </w:rPr>
        <w:t xml:space="preserve">Solid water - no steam bubble. Pressure controlled by charging/letdown flow balance (320-400 psig).</w:t>
      </w:r>
    </w:p>
    <w:p>
      <w:pPr>
        <w:spacing w:after="100"/>
      </w:pPr>
      <w:r>
        <w:rPr>
          <w:rFonts w:ascii="Arial" w:cs="Arial" w:eastAsia="Arial" w:hAnsi="Arial"/>
          <w:b/>
          <w:bCs/>
          <w:sz w:val="20"/>
          <w:szCs w:val="20"/>
        </w:rPr>
        <w:t xml:space="preserve">Letdown Path: </w:t>
      </w:r>
      <w:r>
        <w:rPr>
          <w:rFonts w:ascii="Arial" w:cs="Arial" w:eastAsia="Arial" w:hAnsi="Arial"/>
          <w:sz w:val="20"/>
          <w:szCs w:val="20"/>
        </w:rPr>
        <w:t xml:space="preserve">Primarily through RHR-to-CVCS crossconnect (HCV-128 fully open), with PCV-131 throttled. Normal orifice path available but extremely low flow at this pressure.</w:t>
      </w:r>
    </w:p>
    <w:p>
      <w:pPr>
        <w:spacing w:after="100"/>
      </w:pPr>
      <w:r>
        <w:rPr>
          <w:rFonts w:ascii="Arial" w:cs="Arial" w:eastAsia="Arial" w:hAnsi="Arial"/>
          <w:b/>
          <w:bCs/>
          <w:sz w:val="20"/>
          <w:szCs w:val="20"/>
        </w:rPr>
        <w:t xml:space="preserve">Charging: </w:t>
      </w:r>
      <w:r>
        <w:rPr>
          <w:rFonts w:ascii="Arial" w:cs="Arial" w:eastAsia="Arial" w:hAnsi="Arial"/>
          <w:sz w:val="20"/>
          <w:szCs w:val="20"/>
        </w:rPr>
        <w:t xml:space="preserve">One CCP running, matched to letdown for stable pressure.</w:t>
      </w:r>
    </w:p>
    <w:p>
      <w:pPr>
        <w:spacing w:after="100"/>
      </w:pPr>
      <w:r>
        <w:rPr>
          <w:rFonts w:ascii="Arial" w:cs="Arial" w:eastAsia="Arial" w:hAnsi="Arial"/>
          <w:b/>
          <w:bCs/>
          <w:sz w:val="20"/>
          <w:szCs w:val="20"/>
        </w:rPr>
        <w:t xml:space="preserve">RCPs: </w:t>
      </w:r>
      <w:r>
        <w:rPr>
          <w:rFonts w:ascii="Arial" w:cs="Arial" w:eastAsia="Arial" w:hAnsi="Arial"/>
          <w:sz w:val="20"/>
          <w:szCs w:val="20"/>
        </w:rPr>
        <w:t xml:space="preserve">Secured. No seal injection or seal return flow.</w:t>
      </w:r>
    </w:p>
    <w:p>
      <w:pPr>
        <w:spacing w:after="100"/>
      </w:pPr>
      <w:r>
        <w:rPr>
          <w:rFonts w:ascii="Arial" w:cs="Arial" w:eastAsia="Arial" w:hAnsi="Arial"/>
          <w:b/>
          <w:bCs/>
          <w:sz w:val="20"/>
          <w:szCs w:val="20"/>
        </w:rPr>
        <w:t xml:space="preserve">VCT: </w:t>
      </w:r>
      <w:r>
        <w:rPr>
          <w:rFonts w:ascii="Arial" w:cs="Arial" w:eastAsia="Arial" w:hAnsi="Arial"/>
          <w:sz w:val="20"/>
          <w:szCs w:val="20"/>
        </w:rPr>
        <w:t xml:space="preserve">Nitrogen cover gas (not hydrogen - prevents nitric acid at shutdown). Letdown enters via spray nozzle.</w:t>
      </w:r>
    </w:p>
    <w:p>
      <w:pPr>
        <w:spacing w:after="100"/>
      </w:pPr>
      <w:r>
        <w:rPr>
          <w:rFonts w:ascii="Arial" w:cs="Arial" w:eastAsia="Arial" w:hAnsi="Arial"/>
          <w:b/>
          <w:bCs/>
          <w:sz w:val="20"/>
          <w:szCs w:val="20"/>
        </w:rPr>
        <w:t xml:space="preserve">Key RCS Volume: </w:t>
      </w:r>
      <w:r>
        <w:rPr>
          <w:rFonts w:ascii="Arial" w:cs="Arial" w:eastAsia="Arial" w:hAnsi="Arial"/>
          <w:sz w:val="20"/>
          <w:szCs w:val="20"/>
        </w:rPr>
        <w:t xml:space="preserve">~30,000 gallons excess water above hot operating volume.</w:t>
      </w:r>
    </w:p>
    <w:p>
      <w:pPr>
        <w:pStyle w:val="Heading2"/>
        <w:spacing w:before="280" w:after="160"/>
      </w:pPr>
      <w:r>
        <w:rPr>
          <w:rFonts w:ascii="Arial" w:cs="Arial" w:eastAsia="Arial" w:hAnsi="Arial"/>
          <w:b/>
          <w:bCs/>
          <w:color w:val="2C5F8A"/>
          <w:sz w:val="24"/>
          <w:szCs w:val="24"/>
        </w:rPr>
        <w:t xml:space="preserve">6.2 Phase B: Bubble Formation</w:t>
      </w:r>
    </w:p>
    <w:p>
      <w:pPr>
        <w:spacing w:after="100"/>
      </w:pPr>
      <w:r>
        <w:rPr>
          <w:rFonts w:ascii="Arial" w:cs="Arial" w:eastAsia="Arial" w:hAnsi="Arial"/>
          <w:b/>
          <w:bCs/>
          <w:sz w:val="20"/>
          <w:szCs w:val="20"/>
        </w:rPr>
        <w:t xml:space="preserve">Trigger: </w:t>
      </w:r>
      <w:r>
        <w:rPr>
          <w:rFonts w:ascii="Arial" w:cs="Arial" w:eastAsia="Arial" w:hAnsi="Arial"/>
          <w:sz w:val="20"/>
          <w:szCs w:val="20"/>
        </w:rPr>
        <w:t xml:space="preserve">All PZR heaters energized, PZR water temperature approaching saturation (~428-448°F for 320-400 psig).</w:t>
      </w:r>
    </w:p>
    <w:p>
      <w:pPr>
        <w:spacing w:after="100"/>
      </w:pPr>
      <w:r>
        <w:rPr>
          <w:rFonts w:ascii="Arial" w:cs="Arial" w:eastAsia="Arial" w:hAnsi="Arial"/>
          <w:b/>
          <w:bCs/>
          <w:sz w:val="20"/>
          <w:szCs w:val="20"/>
        </w:rPr>
        <w:t xml:space="preserve">Process: </w:t>
      </w:r>
      <w:r>
        <w:rPr>
          <w:rFonts w:ascii="Arial" w:cs="Arial" w:eastAsia="Arial" w:hAnsi="Arial"/>
          <w:sz w:val="20"/>
          <w:szCs w:val="20"/>
        </w:rPr>
        <w:t xml:space="preserve">Charging flow REDUCED while letdown INCREASED to lower PZR level to 25%.</w:t>
      </w:r>
    </w:p>
    <w:p>
      <w:pPr>
        <w:spacing w:after="100"/>
      </w:pPr>
      <w:r>
        <w:rPr>
          <w:rFonts w:ascii="Arial" w:cs="Arial" w:eastAsia="Arial" w:hAnsi="Arial"/>
          <w:b/>
          <w:bCs/>
          <w:sz w:val="20"/>
          <w:szCs w:val="20"/>
        </w:rPr>
        <w:t xml:space="preserve">Indication: </w:t>
      </w:r>
      <w:r>
        <w:rPr>
          <w:rFonts w:ascii="Arial" w:cs="Arial" w:eastAsia="Arial" w:hAnsi="Arial"/>
          <w:sz w:val="20"/>
          <w:szCs w:val="20"/>
        </w:rPr>
        <w:t xml:space="preserve">PZR vapor space and PORV tailpipe temperatures approach ~230°F. Confirmed by aux spray test (rapid pressure decrease when PORVs closed and aux spray initiated).</w:t>
      </w:r>
    </w:p>
    <w:p>
      <w:pPr>
        <w:spacing w:after="100"/>
      </w:pPr>
      <w:r>
        <w:rPr>
          <w:rFonts w:ascii="Arial" w:cs="Arial" w:eastAsia="Arial" w:hAnsi="Arial"/>
          <w:b/>
          <w:bCs/>
          <w:sz w:val="20"/>
          <w:szCs w:val="20"/>
        </w:rPr>
        <w:t xml:space="preserve">Completion: </w:t>
      </w:r>
      <w:r>
        <w:rPr>
          <w:rFonts w:ascii="Arial" w:cs="Arial" w:eastAsia="Arial" w:hAnsi="Arial"/>
          <w:sz w:val="20"/>
          <w:szCs w:val="20"/>
        </w:rPr>
        <w:t xml:space="preserve">PORVs to automatic, nitrogen-to-PZR connection isolated.</w:t>
      </w:r>
    </w:p>
    <w:p>
      <w:pPr>
        <w:spacing w:after="100"/>
      </w:pPr>
      <w:r>
        <w:rPr>
          <w:rFonts w:ascii="Arial" w:cs="Arial" w:eastAsia="Arial" w:hAnsi="Arial"/>
          <w:b/>
          <w:bCs/>
          <w:sz w:val="20"/>
          <w:szCs w:val="20"/>
        </w:rPr>
        <w:t xml:space="preserve">Pressure Control Transition: </w:t>
      </w:r>
      <w:r>
        <w:rPr>
          <w:rFonts w:ascii="Arial" w:cs="Arial" w:eastAsia="Arial" w:hAnsi="Arial"/>
          <w:sz w:val="20"/>
          <w:szCs w:val="20"/>
        </w:rPr>
        <w:t xml:space="preserve">FROM charging/letdown balance TO heater/spray operation.</w:t>
      </w:r>
    </w:p>
    <w:p>
      <w:pPr>
        <w:pStyle w:val="Heading2"/>
        <w:spacing w:before="280" w:after="160"/>
      </w:pPr>
      <w:r>
        <w:rPr>
          <w:rFonts w:ascii="Arial" w:cs="Arial" w:eastAsia="Arial" w:hAnsi="Arial"/>
          <w:b/>
          <w:bCs/>
          <w:color w:val="2C5F8A"/>
          <w:sz w:val="24"/>
          <w:szCs w:val="24"/>
        </w:rPr>
        <w:t xml:space="preserve">6.3 Phase C: RCP Start and Initial Heatup (Mode 5→Mode 4)</w:t>
      </w:r>
    </w:p>
    <w:p>
      <w:pPr>
        <w:spacing w:after="100"/>
      </w:pPr>
      <w:r>
        <w:rPr>
          <w:rFonts w:ascii="Arial" w:cs="Arial" w:eastAsia="Arial" w:hAnsi="Arial"/>
          <w:b/>
          <w:bCs/>
          <w:sz w:val="20"/>
          <w:szCs w:val="20"/>
        </w:rPr>
        <w:t xml:space="preserve">Prerequisites: </w:t>
      </w:r>
      <w:r>
        <w:rPr>
          <w:rFonts w:ascii="Arial" w:cs="Arial" w:eastAsia="Arial" w:hAnsi="Arial"/>
          <w:sz w:val="20"/>
          <w:szCs w:val="20"/>
        </w:rPr>
        <w:t xml:space="preserve">Steam bubble confirmed, RCS ≥320 psig (NPSH + seal lift DP), seal injection established.</w:t>
      </w:r>
    </w:p>
    <w:p>
      <w:pPr>
        <w:spacing w:after="100"/>
      </w:pPr>
      <w:r>
        <w:rPr>
          <w:rFonts w:ascii="Arial" w:cs="Arial" w:eastAsia="Arial" w:hAnsi="Arial"/>
          <w:b/>
          <w:bCs/>
          <w:sz w:val="20"/>
          <w:szCs w:val="20"/>
        </w:rPr>
        <w:t xml:space="preserve">RCP Start: </w:t>
      </w:r>
      <w:r>
        <w:rPr>
          <w:rFonts w:ascii="Arial" w:cs="Arial" w:eastAsia="Arial" w:hAnsi="Arial"/>
          <w:sz w:val="20"/>
          <w:szCs w:val="20"/>
        </w:rPr>
        <w:t xml:space="preserve">One at a time until all four running. RCS temperature held &lt;160°F during starts (cold water addition accident limit).</w:t>
      </w:r>
    </w:p>
    <w:p>
      <w:pPr>
        <w:spacing w:after="100"/>
      </w:pPr>
      <w:r>
        <w:rPr>
          <w:rFonts w:ascii="Arial" w:cs="Arial" w:eastAsia="Arial" w:hAnsi="Arial"/>
          <w:b/>
          <w:bCs/>
          <w:sz w:val="20"/>
          <w:szCs w:val="20"/>
        </w:rPr>
        <w:t xml:space="preserve">RHR Pumps: </w:t>
      </w:r>
      <w:r>
        <w:rPr>
          <w:rFonts w:ascii="Arial" w:cs="Arial" w:eastAsia="Arial" w:hAnsi="Arial"/>
          <w:sz w:val="20"/>
          <w:szCs w:val="20"/>
        </w:rPr>
        <w:t xml:space="preserve">Stopped after all RCPs running (RCPs now provide forced flow).</w:t>
      </w:r>
    </w:p>
    <w:p>
      <w:pPr>
        <w:spacing w:after="100"/>
      </w:pPr>
      <w:r>
        <w:rPr>
          <w:rFonts w:ascii="Arial" w:cs="Arial" w:eastAsia="Arial" w:hAnsi="Arial"/>
          <w:b/>
          <w:bCs/>
          <w:sz w:val="20"/>
          <w:szCs w:val="20"/>
        </w:rPr>
        <w:t xml:space="preserve">Heatup Rate: </w:t>
      </w:r>
      <w:r>
        <w:rPr>
          <w:rFonts w:ascii="Arial" w:cs="Arial" w:eastAsia="Arial" w:hAnsi="Arial"/>
          <w:sz w:val="20"/>
          <w:szCs w:val="20"/>
        </w:rPr>
        <w:t xml:space="preserve">~50°F/hr from RCP heat + decay heat.</w:t>
      </w:r>
    </w:p>
    <w:p>
      <w:pPr>
        <w:spacing w:after="100"/>
      </w:pPr>
      <w:r>
        <w:rPr>
          <w:rFonts w:ascii="Arial" w:cs="Arial" w:eastAsia="Arial" w:hAnsi="Arial"/>
          <w:b/>
          <w:bCs/>
          <w:sz w:val="20"/>
          <w:szCs w:val="20"/>
        </w:rPr>
        <w:t xml:space="preserve">Charging Flow: </w:t>
      </w:r>
      <w:r>
        <w:rPr>
          <w:rFonts w:ascii="Arial" w:cs="Arial" w:eastAsia="Arial" w:hAnsi="Arial"/>
          <w:sz w:val="20"/>
          <w:szCs w:val="20"/>
        </w:rPr>
        <w:t xml:space="preserve">8 gpm/pump seal injection now flowing (32 gpm total). FCV-121 or PD pump speed adjusting per PZR level program.</w:t>
      </w:r>
    </w:p>
    <w:p>
      <w:pPr>
        <w:spacing w:after="100"/>
      </w:pPr>
      <w:r>
        <w:rPr>
          <w:rFonts w:ascii="Arial" w:cs="Arial" w:eastAsia="Arial" w:hAnsi="Arial"/>
          <w:b/>
          <w:bCs/>
          <w:sz w:val="20"/>
          <w:szCs w:val="20"/>
        </w:rPr>
        <w:t xml:space="preserve">Letdown: </w:t>
      </w:r>
      <w:r>
        <w:rPr>
          <w:rFonts w:ascii="Arial" w:cs="Arial" w:eastAsia="Arial" w:hAnsi="Arial"/>
          <w:sz w:val="20"/>
          <w:szCs w:val="20"/>
        </w:rPr>
        <w:t xml:space="preserve">RHR crossconnect still primary path. Increased to handle thermal expansion excess.</w:t>
      </w:r>
    </w:p>
    <w:p>
      <w:pPr>
        <w:spacing w:after="100"/>
      </w:pPr>
      <w:r>
        <w:rPr>
          <w:rFonts w:ascii="Arial" w:cs="Arial" w:eastAsia="Arial" w:hAnsi="Arial"/>
          <w:b/>
          <w:bCs/>
          <w:sz w:val="20"/>
          <w:szCs w:val="20"/>
        </w:rPr>
        <w:t xml:space="preserve">VCT Behavior: </w:t>
      </w:r>
      <w:r>
        <w:rPr>
          <w:rFonts w:ascii="Arial" w:cs="Arial" w:eastAsia="Arial" w:hAnsi="Arial"/>
          <w:sz w:val="20"/>
          <w:szCs w:val="20"/>
        </w:rPr>
        <w:t xml:space="preserve">Excess coolant from expansion flows through letdown to VCT. VCT divert to BRS activates frequently.</w:t>
      </w:r>
    </w:p>
    <w:p>
      <w:pPr>
        <w:spacing w:after="100"/>
      </w:pPr>
      <w:r>
        <w:rPr>
          <w:rFonts w:ascii="Arial" w:cs="Arial" w:eastAsia="Arial" w:hAnsi="Arial"/>
          <w:b/>
          <w:bCs/>
          <w:sz w:val="20"/>
          <w:szCs w:val="20"/>
        </w:rPr>
        <w:t xml:space="preserve">Total Excess: </w:t>
      </w:r>
      <w:r>
        <w:rPr>
          <w:rFonts w:ascii="Arial" w:cs="Arial" w:eastAsia="Arial" w:hAnsi="Arial"/>
          <w:sz w:val="20"/>
          <w:szCs w:val="20"/>
        </w:rPr>
        <w:t xml:space="preserve">~30,000 gallons diverted to BRS holdup tanks during cold-to-hot heatup.</w:t>
      </w:r>
    </w:p>
    <w:p>
      <w:pPr>
        <w:pStyle w:val="Heading2"/>
        <w:spacing w:before="280" w:after="160"/>
      </w:pPr>
      <w:r>
        <w:rPr>
          <w:rFonts w:ascii="Arial" w:cs="Arial" w:eastAsia="Arial" w:hAnsi="Arial"/>
          <w:b/>
          <w:bCs/>
          <w:color w:val="2C5F8A"/>
          <w:sz w:val="24"/>
          <w:szCs w:val="24"/>
        </w:rPr>
        <w:t xml:space="preserve">6.4 Phase D: Pressurization (Mode 4→Mode 3)</w:t>
      </w:r>
    </w:p>
    <w:p>
      <w:pPr>
        <w:spacing w:after="100"/>
      </w:pPr>
      <w:r>
        <w:rPr>
          <w:rFonts w:ascii="Arial" w:cs="Arial" w:eastAsia="Arial" w:hAnsi="Arial"/>
          <w:b/>
          <w:bCs/>
          <w:sz w:val="20"/>
          <w:szCs w:val="20"/>
        </w:rPr>
        <w:t xml:space="preserve">At 200°F: </w:t>
      </w:r>
      <w:r>
        <w:rPr>
          <w:rFonts w:ascii="Arial" w:cs="Arial" w:eastAsia="Arial" w:hAnsi="Arial"/>
          <w:sz w:val="20"/>
          <w:szCs w:val="20"/>
        </w:rPr>
        <w:t xml:space="preserve">Hydrogen overpressure established on VCT (replace nitrogen). PZR level control in automatic at 25% setpoint.</w:t>
      </w:r>
    </w:p>
    <w:p>
      <w:pPr>
        <w:spacing w:after="100"/>
      </w:pPr>
      <w:r>
        <w:rPr>
          <w:rFonts w:ascii="Arial" w:cs="Arial" w:eastAsia="Arial" w:hAnsi="Arial"/>
          <w:b/>
          <w:bCs/>
          <w:sz w:val="20"/>
          <w:szCs w:val="20"/>
        </w:rPr>
        <w:t xml:space="preserve">At 220°F: </w:t>
      </w:r>
      <w:r>
        <w:rPr>
          <w:rFonts w:ascii="Arial" w:cs="Arial" w:eastAsia="Arial" w:hAnsi="Arial"/>
          <w:sz w:val="20"/>
          <w:szCs w:val="20"/>
        </w:rPr>
        <w:t xml:space="preserve">Steam formation begins in SGs. Nitrogen supply to SGs isolated.</w:t>
      </w:r>
    </w:p>
    <w:p>
      <w:pPr>
        <w:spacing w:after="100"/>
      </w:pPr>
      <w:r>
        <w:rPr>
          <w:rFonts w:ascii="Arial" w:cs="Arial" w:eastAsia="Arial" w:hAnsi="Arial"/>
          <w:b/>
          <w:bCs/>
          <w:sz w:val="20"/>
          <w:szCs w:val="20"/>
        </w:rPr>
        <w:t xml:space="preserve">At 350°F: </w:t>
      </w:r>
      <w:r>
        <w:rPr>
          <w:rFonts w:ascii="Arial" w:cs="Arial" w:eastAsia="Arial" w:hAnsi="Arial"/>
          <w:sz w:val="20"/>
          <w:szCs w:val="20"/>
        </w:rPr>
        <w:t xml:space="preserve">RHR isolated from RCS. ALL letdown transitions to normal CVCS orifice path. PCV-131 adjusted to maintain 350 psig backpressure.</w:t>
      </w:r>
    </w:p>
    <w:p>
      <w:pPr>
        <w:spacing w:after="100"/>
      </w:pPr>
      <w:r>
        <w:rPr>
          <w:rFonts w:ascii="Arial" w:cs="Arial" w:eastAsia="Arial" w:hAnsi="Arial"/>
          <w:b/>
          <w:bCs/>
          <w:sz w:val="20"/>
          <w:szCs w:val="20"/>
        </w:rPr>
        <w:t xml:space="preserve">Pressure Rise: </w:t>
      </w:r>
      <w:r>
        <w:rPr>
          <w:rFonts w:ascii="Arial" w:cs="Arial" w:eastAsia="Arial" w:hAnsi="Arial"/>
          <w:sz w:val="20"/>
          <w:szCs w:val="20"/>
        </w:rPr>
        <w:t xml:space="preserve">As PZR temperature continues increasing, pressure rises. Orifice letdown flow increases with RCS pressure.</w:t>
      </w:r>
    </w:p>
    <w:p>
      <w:pPr>
        <w:spacing w:after="100"/>
      </w:pPr>
      <w:r>
        <w:rPr>
          <w:rFonts w:ascii="Arial" w:cs="Arial" w:eastAsia="Arial" w:hAnsi="Arial"/>
          <w:b/>
          <w:bCs/>
          <w:sz w:val="20"/>
          <w:szCs w:val="20"/>
        </w:rPr>
        <w:t xml:space="preserve">Orifice Management: </w:t>
      </w:r>
      <w:r>
        <w:rPr>
          <w:rFonts w:ascii="Arial" w:cs="Arial" w:eastAsia="Arial" w:hAnsi="Arial"/>
          <w:sz w:val="20"/>
          <w:szCs w:val="20"/>
        </w:rPr>
        <w:t xml:space="preserve">As pressure rises, close orifice isolation valves as needed to keep letdown below 120 gpm maximum.</w:t>
      </w:r>
    </w:p>
    <w:p>
      <w:pPr>
        <w:spacing w:after="100"/>
      </w:pPr>
      <w:r>
        <w:rPr>
          <w:rFonts w:ascii="Arial" w:cs="Arial" w:eastAsia="Arial" w:hAnsi="Arial"/>
          <w:b/>
          <w:bCs/>
          <w:sz w:val="20"/>
          <w:szCs w:val="20"/>
        </w:rPr>
        <w:t xml:space="preserve">Charging Auto-Control: </w:t>
      </w:r>
      <w:r>
        <w:rPr>
          <w:rFonts w:ascii="Arial" w:cs="Arial" w:eastAsia="Arial" w:hAnsi="Arial"/>
          <w:sz w:val="20"/>
          <w:szCs w:val="20"/>
        </w:rPr>
        <w:t xml:space="preserve">PZR level rising from thermal expansion. Level program tracks Tavg, so controller adjusts charging to maintain level at setpoint.</w:t>
      </w:r>
    </w:p>
    <w:p>
      <w:pPr>
        <w:spacing w:after="100"/>
      </w:pPr>
      <w:r>
        <w:rPr>
          <w:rFonts w:ascii="Arial" w:cs="Arial" w:eastAsia="Arial" w:hAnsi="Arial"/>
          <w:b/>
          <w:bCs/>
          <w:sz w:val="20"/>
          <w:szCs w:val="20"/>
        </w:rPr>
        <w:t xml:space="preserve">At 1925 psig: </w:t>
      </w:r>
      <w:r>
        <w:rPr>
          <w:rFonts w:ascii="Arial" w:cs="Arial" w:eastAsia="Arial" w:hAnsi="Arial"/>
          <w:sz w:val="20"/>
          <w:szCs w:val="20"/>
        </w:rPr>
        <w:t xml:space="preserve">Open cold leg accumulator isolation valves.</w:t>
      </w:r>
    </w:p>
    <w:p>
      <w:pPr>
        <w:spacing w:after="100"/>
      </w:pPr>
      <w:r>
        <w:rPr>
          <w:rFonts w:ascii="Arial" w:cs="Arial" w:eastAsia="Arial" w:hAnsi="Arial"/>
          <w:b/>
          <w:bCs/>
          <w:sz w:val="20"/>
          <w:szCs w:val="20"/>
        </w:rPr>
        <w:t xml:space="preserve">Above 1915 psig (P-11): </w:t>
      </w:r>
      <w:r>
        <w:rPr>
          <w:rFonts w:ascii="Arial" w:cs="Arial" w:eastAsia="Arial" w:hAnsi="Arial"/>
          <w:sz w:val="20"/>
          <w:szCs w:val="20"/>
        </w:rPr>
        <w:t xml:space="preserve">Low-pressure SI block automatically removed. Any pressure drop below 1807 psig now triggers SI actuation.</w:t>
      </w:r>
    </w:p>
    <w:p>
      <w:pPr>
        <w:pStyle w:val="Heading2"/>
        <w:spacing w:before="280" w:after="160"/>
      </w:pPr>
      <w:r>
        <w:rPr>
          <w:rFonts w:ascii="Arial" w:cs="Arial" w:eastAsia="Arial" w:hAnsi="Arial"/>
          <w:b/>
          <w:bCs/>
          <w:color w:val="2C5F8A"/>
          <w:sz w:val="24"/>
          <w:szCs w:val="24"/>
        </w:rPr>
        <w:t xml:space="preserve">6.5 Phase E: Hot Standby (Mode 3)</w:t>
      </w:r>
    </w:p>
    <w:p>
      <w:pPr>
        <w:spacing w:after="100"/>
      </w:pPr>
      <w:r>
        <w:rPr>
          <w:rFonts w:ascii="Arial" w:cs="Arial" w:eastAsia="Arial" w:hAnsi="Arial"/>
          <w:b/>
          <w:bCs/>
          <w:sz w:val="20"/>
          <w:szCs w:val="20"/>
        </w:rPr>
        <w:t xml:space="preserve">Tavg: </w:t>
      </w:r>
      <w:r>
        <w:rPr>
          <w:rFonts w:ascii="Arial" w:cs="Arial" w:eastAsia="Arial" w:hAnsi="Arial"/>
          <w:sz w:val="20"/>
          <w:szCs w:val="20"/>
        </w:rPr>
        <w:t xml:space="preserve">557°F (no-load), PZR pressure: 2235 psig</w:t>
      </w:r>
    </w:p>
    <w:p>
      <w:pPr>
        <w:spacing w:after="100"/>
      </w:pPr>
      <w:r>
        <w:rPr>
          <w:rFonts w:ascii="Arial" w:cs="Arial" w:eastAsia="Arial" w:hAnsi="Arial"/>
          <w:b/>
          <w:bCs/>
          <w:sz w:val="20"/>
          <w:szCs w:val="20"/>
        </w:rPr>
        <w:t xml:space="preserve">PZR Level: </w:t>
      </w:r>
      <w:r>
        <w:rPr>
          <w:rFonts w:ascii="Arial" w:cs="Arial" w:eastAsia="Arial" w:hAnsi="Arial"/>
          <w:sz w:val="20"/>
          <w:szCs w:val="20"/>
        </w:rPr>
        <w:t xml:space="preserve">25% (program minimum at no-load Tavg)</w:t>
      </w:r>
    </w:p>
    <w:p>
      <w:pPr>
        <w:spacing w:after="100"/>
      </w:pPr>
      <w:r>
        <w:rPr>
          <w:rFonts w:ascii="Arial" w:cs="Arial" w:eastAsia="Arial" w:hAnsi="Arial"/>
          <w:b/>
          <w:bCs/>
          <w:sz w:val="20"/>
          <w:szCs w:val="20"/>
        </w:rPr>
        <w:t xml:space="preserve">Letdown: </w:t>
      </w:r>
      <w:r>
        <w:rPr>
          <w:rFonts w:ascii="Arial" w:cs="Arial" w:eastAsia="Arial" w:hAnsi="Arial"/>
          <w:sz w:val="20"/>
          <w:szCs w:val="20"/>
        </w:rPr>
        <w:t xml:space="preserve">Normal orifice path, 75 gpm through one orifice</w:t>
      </w:r>
    </w:p>
    <w:p>
      <w:pPr>
        <w:spacing w:after="100"/>
      </w:pPr>
      <w:r>
        <w:rPr>
          <w:rFonts w:ascii="Arial" w:cs="Arial" w:eastAsia="Arial" w:hAnsi="Arial"/>
          <w:b/>
          <w:bCs/>
          <w:sz w:val="20"/>
          <w:szCs w:val="20"/>
        </w:rPr>
        <w:t xml:space="preserve">Charging: </w:t>
      </w:r>
      <w:r>
        <w:rPr>
          <w:rFonts w:ascii="Arial" w:cs="Arial" w:eastAsia="Arial" w:hAnsi="Arial"/>
          <w:sz w:val="20"/>
          <w:szCs w:val="20"/>
        </w:rPr>
        <w:t xml:space="preserve">87 gpm total (55 charging + 32 seal injection)</w:t>
      </w:r>
    </w:p>
    <w:p>
      <w:pPr>
        <w:spacing w:after="100"/>
      </w:pPr>
      <w:r>
        <w:rPr>
          <w:rFonts w:ascii="Arial" w:cs="Arial" w:eastAsia="Arial" w:hAnsi="Arial"/>
          <w:b/>
          <w:bCs/>
          <w:sz w:val="20"/>
          <w:szCs w:val="20"/>
        </w:rPr>
        <w:t xml:space="preserve">Heaters/Spray: </w:t>
      </w:r>
      <w:r>
        <w:rPr>
          <w:rFonts w:ascii="Arial" w:cs="Arial" w:eastAsia="Arial" w:hAnsi="Arial"/>
          <w:sz w:val="20"/>
          <w:szCs w:val="20"/>
        </w:rPr>
        <w:t xml:space="preserve">Placed in automatic when pressure reaches 2235 psig</w:t>
      </w:r>
    </w:p>
    <w:p>
      <w:pPr>
        <w:spacing w:after="100"/>
      </w:pPr>
      <w:r>
        <w:rPr>
          <w:rFonts w:ascii="Arial" w:cs="Arial" w:eastAsia="Arial" w:hAnsi="Arial"/>
          <w:b/>
          <w:bCs/>
          <w:sz w:val="20"/>
          <w:szCs w:val="20"/>
        </w:rPr>
        <w:t xml:space="preserve">Steam Dumps: </w:t>
      </w:r>
      <w:r>
        <w:rPr>
          <w:rFonts w:ascii="Arial" w:cs="Arial" w:eastAsia="Arial" w:hAnsi="Arial"/>
          <w:sz w:val="20"/>
          <w:szCs w:val="20"/>
        </w:rPr>
        <w:t xml:space="preserve">In steam pressure mode, maintaining 1092 psig header pressure (Tsat for 557°F)</w:t>
      </w:r>
    </w:p>
    <w:p>
      <w:pPr>
        <w:pStyle w:val="Heading1"/>
        <w:spacing w:before="360" w:after="200"/>
      </w:pPr>
      <w:r>
        <w:rPr>
          <w:rFonts w:ascii="Arial" w:cs="Arial" w:eastAsia="Arial" w:hAnsi="Arial"/>
          <w:b/>
          <w:bCs/>
          <w:color w:val="1B3A5C"/>
          <w:sz w:val="28"/>
          <w:szCs w:val="28"/>
        </w:rPr>
        <w:t xml:space="preserve">7. Gap Analysis: Current Simulator vs. Required Logic</w:t>
      </w:r>
    </w:p>
    <w:p>
      <w:pPr>
        <w:spacing w:after="120"/>
      </w:pPr>
      <w:r>
        <w:rPr>
          <w:rFonts w:ascii="Arial" w:cs="Arial" w:eastAsia="Arial" w:hAnsi="Arial"/>
          <w:sz w:val="20"/>
          <w:szCs w:val="20"/>
        </w:rPr>
        <w:t xml:space="preserve">Comparing the actual CVCS operation documented above against our current simulator implementation reveals the following missing or incorrect logic:</w:t>
      </w:r>
    </w:p>
    <w:p>
      <w:pPr>
        <w:pStyle w:val="Heading2"/>
        <w:spacing w:before="280" w:after="160"/>
      </w:pPr>
      <w:r>
        <w:rPr>
          <w:rFonts w:ascii="Arial" w:cs="Arial" w:eastAsia="Arial" w:hAnsi="Arial"/>
          <w:b/>
          <w:bCs/>
          <w:color w:val="2C5F8A"/>
          <w:sz w:val="24"/>
          <w:szCs w:val="24"/>
        </w:rPr>
        <w:t xml:space="preserve">7.1 CRITICAL GAPS (Will cause incorrect simulation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2246"/>
        <w:gridCol w:w="3276"/>
        <w:gridCol w:w="3276"/>
      </w:tblGrid>
      <w:tr>
        <w:tc>
          <w:tcPr>
            <w:tcW w:type="dxa" w:w="561"/>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Gap</w:t>
            </w:r>
          </w:p>
        </w:tc>
        <w:tc>
          <w:tcPr>
            <w:tcW w:type="dxa" w:w="224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Issue</w:t>
            </w:r>
          </w:p>
        </w:tc>
        <w:tc>
          <w:tcPr>
            <w:tcW w:type="dxa" w:w="327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Current Code</w:t>
            </w:r>
          </w:p>
        </w:tc>
        <w:tc>
          <w:tcPr>
            <w:tcW w:type="dxa" w:w="327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Required Per NRC</w:t>
            </w:r>
          </w:p>
        </w:tc>
      </w:tr>
      <w:tr>
        <w:tc>
          <w:tcPr>
            <w:tcW w:type="dxa" w:w="561"/>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C1</w:t>
            </w:r>
          </w:p>
        </w:tc>
        <w:tc>
          <w:tcPr>
            <w:tcW w:type="dxa" w:w="224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No PZR level control system</w:t>
            </w:r>
          </w:p>
        </w:tc>
        <w:tc>
          <w:tcPr>
            <w:tcW w:type="dxa" w:w="327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Static charging = letdown. Simple proportional correction added recently but not NRC architecture.</w:t>
            </w:r>
          </w:p>
        </w:tc>
        <w:tc>
          <w:tcPr>
            <w:tcW w:type="dxa" w:w="327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PI master level controller comparing actual level to programmed setpoint. Output cascades to FCV-121 flow controller (PI). Constant letdown, variable charging.</w:t>
            </w:r>
          </w:p>
        </w:tc>
      </w:tr>
      <w:tr>
        <w:tc>
          <w:tcPr>
            <w:tcW w:type="dxa" w:w="561"/>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C2</w:t>
            </w:r>
          </w:p>
        </w:tc>
        <w:tc>
          <w:tcPr>
            <w:tcW w:type="dxa" w:w="224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No PZR level program (Tavg function)</w:t>
            </w:r>
          </w:p>
        </w:tc>
        <w:tc>
          <w:tcPr>
            <w:tcW w:type="dxa" w:w="327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GetPZRLevelProgram() has approximate ramp. Wrong values, wrong input.</w:t>
            </w:r>
          </w:p>
        </w:tc>
        <w:tc>
          <w:tcPr>
            <w:tcW w:type="dxa" w:w="327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Linear 25%→61.5% driven by auctioneered-high Tavg, 557-584.7°F range. Clamped at limits.</w:t>
            </w:r>
          </w:p>
        </w:tc>
      </w:tr>
      <w:tr>
        <w:tc>
          <w:tcPr>
            <w:tcW w:type="dxa" w:w="561"/>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C3</w:t>
            </w:r>
          </w:p>
        </w:tc>
        <w:tc>
          <w:tcPr>
            <w:tcW w:type="dxa" w:w="224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Letdown not pressure-dependent</w:t>
            </w:r>
          </w:p>
        </w:tc>
        <w:tc>
          <w:tcPr>
            <w:tcW w:type="dxa" w:w="327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letdownFlow = constant 75 gpm regardless of RCS pressure</w:t>
            </w:r>
          </w:p>
        </w:tc>
        <w:tc>
          <w:tcPr>
            <w:tcW w:type="dxa" w:w="327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Orifice flow proportional to sqrt(RCS_P - backpressure). At 400 psig, flow is ~13 gpm/orifice, not 75. RHR crossconnect provides letdown at low P.</w:t>
            </w:r>
          </w:p>
        </w:tc>
      </w:tr>
      <w:tr>
        <w:tc>
          <w:tcPr>
            <w:tcW w:type="dxa" w:w="561"/>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C4</w:t>
            </w:r>
          </w:p>
        </w:tc>
        <w:tc>
          <w:tcPr>
            <w:tcW w:type="dxa" w:w="224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No letdown path transition</w:t>
            </w:r>
          </w:p>
        </w:tc>
        <w:tc>
          <w:tcPr>
            <w:tcW w:type="dxa" w:w="327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Same letdown source entire heatup</w:t>
            </w:r>
          </w:p>
        </w:tc>
        <w:tc>
          <w:tcPr>
            <w:tcW w:type="dxa" w:w="327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Cold: RHR crossconnect (HCV-128). At 350°F: isolate RHR, transition to normal orifice path. Two distinct systems.</w:t>
            </w:r>
          </w:p>
        </w:tc>
      </w:tr>
      <w:tr>
        <w:tc>
          <w:tcPr>
            <w:tcW w:type="dxa" w:w="561"/>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C5</w:t>
            </w:r>
          </w:p>
        </w:tc>
        <w:tc>
          <w:tcPr>
            <w:tcW w:type="dxa" w:w="224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No seal injection flow model</w:t>
            </w:r>
          </w:p>
        </w:tc>
        <w:tc>
          <w:tcPr>
            <w:tcW w:type="dxa" w:w="327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sealInjection calculated but not routed through charging pump. No HCV-182 split.</w:t>
            </w:r>
          </w:p>
        </w:tc>
        <w:tc>
          <w:tcPr>
            <w:tcW w:type="dxa" w:w="327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Total CCP output = charging + seal injection. HCV-182 determines split. Seal injection starts before RCP start (prerequisite). 8 gpm/pump.</w:t>
            </w:r>
          </w:p>
        </w:tc>
      </w:tr>
      <w:tr>
        <w:tc>
          <w:tcPr>
            <w:tcW w:type="dxa" w:w="561"/>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C6</w:t>
            </w:r>
          </w:p>
        </w:tc>
        <w:tc>
          <w:tcPr>
            <w:tcW w:type="dxa" w:w="224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No solid plant pressure control</w:t>
            </w:r>
          </w:p>
        </w:tc>
        <w:tc>
          <w:tcPr>
            <w:tcW w:type="dxa" w:w="327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Heaters provide all pressure control from start</w:t>
            </w:r>
          </w:p>
        </w:tc>
        <w:tc>
          <w:tcPr>
            <w:tcW w:type="dxa" w:w="327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Before bubble: P controlled by charging/letdown balance (320-400 psig band). After bubble: transition to heater/spray. Two completely different control modes.</w:t>
            </w:r>
          </w:p>
        </w:tc>
      </w:tr>
      <w:tr>
        <w:tc>
          <w:tcPr>
            <w:tcW w:type="dxa" w:w="561"/>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C7</w:t>
            </w:r>
          </w:p>
        </w:tc>
        <w:tc>
          <w:tcPr>
            <w:tcW w:type="dxa" w:w="224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No bubble formation sequence</w:t>
            </w:r>
          </w:p>
        </w:tc>
        <w:tc>
          <w:tcPr>
            <w:tcW w:type="dxa" w:w="327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Simulation starts with or without bubble but no formation process</w:t>
            </w:r>
          </w:p>
        </w:tc>
        <w:tc>
          <w:tcPr>
            <w:tcW w:type="dxa" w:w="3276"/>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vAlign w:val="center"/>
          </w:tcPr>
          <w:p>
            <w:pPr>
              <w:spacing w:after="0"/>
            </w:pPr>
            <w:r>
              <w:rPr>
                <w:rFonts w:ascii="Arial" w:cs="Arial" w:eastAsia="Arial" w:hAnsi="Arial"/>
                <w:sz w:val="19"/>
                <w:szCs w:val="19"/>
              </w:rPr>
              <w:t xml:space="preserve">Heaters raise PZR to Tsat, charging reduced/letdown increased to lower level to 25%, pressure control mode transitions. Major operational milestone.</w:t>
            </w:r>
          </w:p>
        </w:tc>
      </w:tr>
    </w:tbl>
    <w:p>
      <w:pPr>
        <w:pStyle w:val="Heading2"/>
        <w:spacing w:before="280" w:after="160"/>
      </w:pPr>
      <w:r>
        <w:rPr>
          <w:rFonts w:ascii="Arial" w:cs="Arial" w:eastAsia="Arial" w:hAnsi="Arial"/>
          <w:b/>
          <w:bCs/>
          <w:color w:val="2C5F8A"/>
          <w:sz w:val="24"/>
          <w:szCs w:val="24"/>
        </w:rPr>
        <w:t xml:space="preserve">7.2 MAJOR GAPS (Affect realism but not physics validity)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2246"/>
        <w:gridCol w:w="3276"/>
        <w:gridCol w:w="3276"/>
      </w:tblGrid>
      <w:tr>
        <w:tc>
          <w:tcPr>
            <w:tcW w:type="dxa" w:w="561"/>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Gap</w:t>
            </w:r>
          </w:p>
        </w:tc>
        <w:tc>
          <w:tcPr>
            <w:tcW w:type="dxa" w:w="224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Issue</w:t>
            </w:r>
          </w:p>
        </w:tc>
        <w:tc>
          <w:tcPr>
            <w:tcW w:type="dxa" w:w="327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Current Code</w:t>
            </w:r>
          </w:p>
        </w:tc>
        <w:tc>
          <w:tcPr>
            <w:tcW w:type="dxa" w:w="327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Required Per NRC</w:t>
            </w:r>
          </w:p>
        </w:tc>
      </w:tr>
      <w:tr>
        <w:tc>
          <w:tcPr>
            <w:tcW w:type="dxa" w:w="561"/>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M1</w:t>
            </w:r>
          </w:p>
        </w:tc>
        <w:tc>
          <w:tcPr>
            <w:tcW w:type="dxa" w:w="224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VCT divert is binary, not proportional</w:t>
            </w:r>
          </w:p>
        </w:tc>
        <w:tc>
          <w:tcPr>
            <w:tcW w:type="dxa" w:w="327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DivertActive ON/OFF above 73%</w:t>
            </w:r>
          </w:p>
        </w:tc>
        <w:tc>
          <w:tcPr>
            <w:tcW w:type="dxa" w:w="327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LCV-112A proportionally diverts increasing amounts as level rises above adjustable setpoint</w:t>
            </w:r>
          </w:p>
        </w:tc>
      </w:tr>
      <w:tr>
        <w:tc>
          <w:tcPr>
            <w:tcW w:type="dxa" w:w="561"/>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M2</w:t>
            </w:r>
          </w:p>
        </w:tc>
        <w:tc>
          <w:tcPr>
            <w:tcW w:type="dxa" w:w="224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No Reactor Makeup System model</w:t>
            </w:r>
          </w:p>
        </w:tc>
        <w:tc>
          <w:tcPr>
            <w:tcW w:type="dxa" w:w="327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Auto makeup adds generic flow</w:t>
            </w:r>
          </w:p>
        </w:tc>
        <w:tc>
          <w:tcPr>
            <w:tcW w:type="dxa" w:w="327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RMS has 5 modes (borate, dilute, alt dilute, automatic, manual). Auto mode blends BAT + primary water to match RCS boron at 80 gpm total.</w:t>
            </w:r>
          </w:p>
        </w:tc>
      </w:tr>
      <w:tr>
        <w:tc>
          <w:tcPr>
            <w:tcW w:type="dxa" w:w="561"/>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M3</w:t>
            </w:r>
          </w:p>
        </w:tc>
        <w:tc>
          <w:tcPr>
            <w:tcW w:type="dxa" w:w="224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No regenerative HX model</w:t>
            </w:r>
          </w:p>
        </w:tc>
        <w:tc>
          <w:tcPr>
            <w:tcW w:type="dxa" w:w="327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Not modeled</w:t>
            </w:r>
          </w:p>
        </w:tc>
        <w:tc>
          <w:tcPr>
            <w:tcW w:type="dxa" w:w="327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Preheats charging from 130 to 500°F, cools letdown from 550 to 290°F. Affects thermal stress on charging nozzles. Interlock: must have charging before letdown.</w:t>
            </w:r>
          </w:p>
        </w:tc>
      </w:tr>
      <w:tr>
        <w:tc>
          <w:tcPr>
            <w:tcW w:type="dxa" w:w="561"/>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M4</w:t>
            </w:r>
          </w:p>
        </w:tc>
        <w:tc>
          <w:tcPr>
            <w:tcW w:type="dxa" w:w="224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No excess letdown path</w:t>
            </w:r>
          </w:p>
        </w:tc>
        <w:tc>
          <w:tcPr>
            <w:tcW w:type="dxa" w:w="327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Not modeled</w:t>
            </w:r>
          </w:p>
        </w:tc>
        <w:tc>
          <w:tcPr>
            <w:tcW w:type="dxa" w:w="327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1-inch line from Loop 3, ~20 gpm at normal P. Used during heatup when orifices cannot pass design flow, or when normal letdown inoperable.</w:t>
            </w:r>
          </w:p>
        </w:tc>
      </w:tr>
      <w:tr>
        <w:tc>
          <w:tcPr>
            <w:tcW w:type="dxa" w:w="561"/>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M5</w:t>
            </w:r>
          </w:p>
        </w:tc>
        <w:tc>
          <w:tcPr>
            <w:tcW w:type="dxa" w:w="224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No low-level letdown isolation interlock</w:t>
            </w:r>
          </w:p>
        </w:tc>
        <w:tc>
          <w:tcPr>
            <w:tcW w:type="dxa" w:w="327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Not modeled</w:t>
            </w:r>
          </w:p>
        </w:tc>
        <w:tc>
          <w:tcPr>
            <w:tcW w:type="dxa" w:w="327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PZR level &lt;17%: auto-close letdown isolation valves AND all orifice valves AND kill all heaters. Critical safety interlock.</w:t>
            </w:r>
          </w:p>
        </w:tc>
      </w:tr>
      <w:tr>
        <w:tc>
          <w:tcPr>
            <w:tcW w:type="dxa" w:w="561"/>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M6</w:t>
            </w:r>
          </w:p>
        </w:tc>
        <w:tc>
          <w:tcPr>
            <w:tcW w:type="dxa" w:w="224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No charging pump interlock with letdown</w:t>
            </w:r>
          </w:p>
        </w:tc>
        <w:tc>
          <w:tcPr>
            <w:tcW w:type="dxa" w:w="327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Not modeled</w:t>
            </w:r>
          </w:p>
        </w:tc>
        <w:tc>
          <w:tcPr>
            <w:tcW w:type="dxa" w:w="327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At least one charging pump must be running to open any letdown orifice valve. Loss of all CCPs auto-closes orifice valves (protect regen HX).</w:t>
            </w:r>
          </w:p>
        </w:tc>
      </w:tr>
      <w:tr>
        <w:tc>
          <w:tcPr>
            <w:tcW w:type="dxa" w:w="561"/>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M7</w:t>
            </w:r>
          </w:p>
        </w:tc>
        <w:tc>
          <w:tcPr>
            <w:tcW w:type="dxa" w:w="224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No BRS/holdup tank model</w:t>
            </w:r>
          </w:p>
        </w:tc>
        <w:tc>
          <w:tcPr>
            <w:tcW w:type="dxa" w:w="327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Diverted flow disappears</w:t>
            </w:r>
          </w:p>
        </w:tc>
        <w:tc>
          <w:tcPr>
            <w:tcW w:type="dxa" w:w="3276"/>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vAlign w:val="center"/>
          </w:tcPr>
          <w:p>
            <w:pPr>
              <w:spacing w:after="0"/>
            </w:pPr>
            <w:r>
              <w:rPr>
                <w:rFonts w:ascii="Arial" w:cs="Arial" w:eastAsia="Arial" w:hAnsi="Arial"/>
                <w:sz w:val="19"/>
                <w:szCs w:val="19"/>
              </w:rPr>
              <w:t xml:space="preserve">~30,000 gallons diverted during heatup. Holdup tanks store for processing. Level tracking needed for mass conservation.</w:t>
            </w:r>
          </w:p>
        </w:tc>
      </w:tr>
    </w:tbl>
    <w:p>
      <w:pPr>
        <w:pStyle w:val="Heading2"/>
        <w:spacing w:before="280" w:after="160"/>
      </w:pPr>
      <w:r>
        <w:rPr>
          <w:rFonts w:ascii="Arial" w:cs="Arial" w:eastAsia="Arial" w:hAnsi="Arial"/>
          <w:b/>
          <w:bCs/>
          <w:color w:val="2C5F8A"/>
          <w:sz w:val="24"/>
          <w:szCs w:val="24"/>
        </w:rPr>
        <w:t xml:space="preserve">7.3 Items Currently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Item</w:t>
            </w:r>
          </w:p>
        </w:tc>
        <w:tc>
          <w:tcPr>
            <w:tcW w:type="dxa" w:w="655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Status</w:t>
            </w:r>
          </w:p>
        </w:tc>
      </w:tr>
      <w:tr>
        <w:tc>
          <w:tcPr>
            <w:tcW w:type="dxa" w:w="2808"/>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vAlign w:val="center"/>
          </w:tcPr>
          <w:p>
            <w:pPr>
              <w:spacing w:after="0"/>
            </w:pPr>
            <w:r>
              <w:rPr>
                <w:rFonts w:ascii="Arial" w:cs="Arial" w:eastAsia="Arial" w:hAnsi="Arial"/>
                <w:sz w:val="19"/>
                <w:szCs w:val="19"/>
              </w:rPr>
              <w:t xml:space="preserve">VCT level tracking</w:t>
            </w:r>
          </w:p>
        </w:tc>
        <w:tc>
          <w:tcPr>
            <w:tcW w:type="dxa" w:w="6552"/>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vAlign w:val="center"/>
          </w:tcPr>
          <w:p>
            <w:pPr>
              <w:spacing w:after="0"/>
            </w:pPr>
            <w:r>
              <w:rPr>
                <w:rFonts w:ascii="Arial" w:cs="Arial" w:eastAsia="Arial" w:hAnsi="Arial"/>
                <w:sz w:val="19"/>
                <w:szCs w:val="19"/>
              </w:rPr>
              <w:t xml:space="preserve">Basic volume accounting is present and functional</w:t>
            </w:r>
          </w:p>
        </w:tc>
      </w:tr>
      <w:tr>
        <w:tc>
          <w:tcPr>
            <w:tcW w:type="dxa" w:w="2808"/>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vAlign w:val="center"/>
          </w:tcPr>
          <w:p>
            <w:pPr>
              <w:spacing w:after="0"/>
            </w:pPr>
            <w:r>
              <w:rPr>
                <w:rFonts w:ascii="Arial" w:cs="Arial" w:eastAsia="Arial" w:hAnsi="Arial"/>
                <w:sz w:val="19"/>
                <w:szCs w:val="19"/>
              </w:rPr>
              <w:t xml:space="preserve">VCT low-low RWST swap</w:t>
            </w:r>
          </w:p>
        </w:tc>
        <w:tc>
          <w:tcPr>
            <w:tcW w:type="dxa" w:w="6552"/>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vAlign w:val="center"/>
          </w:tcPr>
          <w:p>
            <w:pPr>
              <w:spacing w:after="0"/>
            </w:pPr>
            <w:r>
              <w:rPr>
                <w:rFonts w:ascii="Arial" w:cs="Arial" w:eastAsia="Arial" w:hAnsi="Arial"/>
                <w:sz w:val="19"/>
                <w:szCs w:val="19"/>
              </w:rPr>
              <w:t xml:space="preserve">LCV-112B/C close, LCV-112D/E open on low VCT level - correct</w:t>
            </w:r>
          </w:p>
        </w:tc>
      </w:tr>
      <w:tr>
        <w:tc>
          <w:tcPr>
            <w:tcW w:type="dxa" w:w="2808"/>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vAlign w:val="center"/>
          </w:tcPr>
          <w:p>
            <w:pPr>
              <w:spacing w:after="0"/>
            </w:pPr>
            <w:r>
              <w:rPr>
                <w:rFonts w:ascii="Arial" w:cs="Arial" w:eastAsia="Arial" w:hAnsi="Arial"/>
                <w:sz w:val="19"/>
                <w:szCs w:val="19"/>
              </w:rPr>
              <w:t xml:space="preserve">Boron tracking</w:t>
            </w:r>
          </w:p>
        </w:tc>
        <w:tc>
          <w:tcPr>
            <w:tcW w:type="dxa" w:w="6552"/>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vAlign w:val="center"/>
          </w:tcPr>
          <w:p>
            <w:pPr>
              <w:spacing w:after="0"/>
            </w:pPr>
            <w:r>
              <w:rPr>
                <w:rFonts w:ascii="Arial" w:cs="Arial" w:eastAsia="Arial" w:hAnsi="Arial"/>
                <w:sz w:val="19"/>
                <w:szCs w:val="19"/>
              </w:rPr>
              <w:t xml:space="preserve">RCS/VCT boron concentration tracked (simplified transport)</w:t>
            </w:r>
          </w:p>
        </w:tc>
      </w:tr>
      <w:tr>
        <w:tc>
          <w:tcPr>
            <w:tcW w:type="dxa" w:w="2808"/>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vAlign w:val="center"/>
          </w:tcPr>
          <w:p>
            <w:pPr>
              <w:spacing w:after="0"/>
            </w:pPr>
            <w:r>
              <w:rPr>
                <w:rFonts w:ascii="Arial" w:cs="Arial" w:eastAsia="Arial" w:hAnsi="Arial"/>
                <w:sz w:val="19"/>
                <w:szCs w:val="19"/>
              </w:rPr>
              <w:t xml:space="preserve">CBO correction</w:t>
            </w:r>
          </w:p>
        </w:tc>
        <w:tc>
          <w:tcPr>
            <w:tcW w:type="dxa" w:w="6552"/>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vAlign w:val="center"/>
          </w:tcPr>
          <w:p>
            <w:pPr>
              <w:spacing w:after="0"/>
            </w:pPr>
            <w:r>
              <w:rPr>
                <w:rFonts w:ascii="Arial" w:cs="Arial" w:eastAsia="Arial" w:hAnsi="Arial"/>
                <w:sz w:val="19"/>
                <w:szCs w:val="19"/>
              </w:rPr>
              <w:t xml:space="preserve">Fixed: CBO now zero when RCPs secured (correct per seal physics)</w:t>
            </w:r>
          </w:p>
        </w:tc>
      </w:tr>
      <w:tr>
        <w:tc>
          <w:tcPr>
            <w:tcW w:type="dxa" w:w="2808"/>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vAlign w:val="center"/>
          </w:tcPr>
          <w:p>
            <w:pPr>
              <w:spacing w:after="0"/>
            </w:pPr>
            <w:r>
              <w:rPr>
                <w:rFonts w:ascii="Arial" w:cs="Arial" w:eastAsia="Arial" w:hAnsi="Arial"/>
                <w:sz w:val="19"/>
                <w:szCs w:val="19"/>
              </w:rPr>
              <w:t xml:space="preserve">Mass conservation check</w:t>
            </w:r>
          </w:p>
        </w:tc>
        <w:tc>
          <w:tcPr>
            <w:tcW w:type="dxa" w:w="6552"/>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vAlign w:val="center"/>
          </w:tcPr>
          <w:p>
            <w:pPr>
              <w:spacing w:after="0"/>
            </w:pPr>
            <w:r>
              <w:rPr>
                <w:rFonts w:ascii="Arial" w:cs="Arial" w:eastAsia="Arial" w:hAnsi="Arial"/>
                <w:sz w:val="19"/>
                <w:szCs w:val="19"/>
              </w:rPr>
              <w:t xml:space="preserve">Cumulative in/out tracking present (but failing due to other gaps)</w:t>
            </w:r>
          </w:p>
        </w:tc>
      </w:tr>
    </w:tbl>
    <w:p>
      <w:pPr>
        <w:pStyle w:val="Heading1"/>
        <w:spacing w:before="360" w:after="200"/>
      </w:pPr>
      <w:r>
        <w:rPr>
          <w:rFonts w:ascii="Arial" w:cs="Arial" w:eastAsia="Arial" w:hAnsi="Arial"/>
          <w:b/>
          <w:bCs/>
          <w:color w:val="1B3A5C"/>
          <w:sz w:val="28"/>
          <w:szCs w:val="28"/>
        </w:rPr>
        <w:t xml:space="preserve">8. Implementation Priority for Heatup Validation</w:t>
      </w:r>
    </w:p>
    <w:p>
      <w:pPr>
        <w:spacing w:after="120"/>
      </w:pPr>
      <w:r>
        <w:rPr>
          <w:rFonts w:ascii="Arial" w:cs="Arial" w:eastAsia="Arial" w:hAnsi="Arial"/>
          <w:sz w:val="20"/>
          <w:szCs w:val="20"/>
        </w:rPr>
        <w:t xml:space="preserve">For the current heatup validation test, the following items must be implemented in priority order. Items marked PHASE 1 are needed for the current heatup test to produce valid results. Items marked PHASE 2 add realism but are not blocking.</w:t>
      </w:r>
    </w:p>
    <w:p>
      <w:pPr>
        <w:pStyle w:val="Heading2"/>
        <w:spacing w:before="280" w:after="160"/>
      </w:pPr>
      <w:r>
        <w:rPr>
          <w:rFonts w:ascii="Arial" w:cs="Arial" w:eastAsia="Arial" w:hAnsi="Arial"/>
          <w:b/>
          <w:bCs/>
          <w:color w:val="2C5F8A"/>
          <w:sz w:val="24"/>
          <w:szCs w:val="24"/>
        </w:rPr>
        <w:t xml:space="preserve">8.1 Phase 1 Requirements (Heatup Validation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2059"/>
        <w:gridCol w:w="4680"/>
        <w:gridCol w:w="1872"/>
      </w:tblGrid>
      <w:tr>
        <w:tc>
          <w:tcPr>
            <w:tcW w:type="dxa" w:w="748"/>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Priority</w:t>
            </w:r>
          </w:p>
        </w:tc>
        <w:tc>
          <w:tcPr>
            <w:tcW w:type="dxa" w:w="2059"/>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Gap</w:t>
            </w:r>
          </w:p>
        </w:tc>
        <w:tc>
          <w:tcPr>
            <w:tcW w:type="dxa" w:w="46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Implementation</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Module</w:t>
            </w:r>
          </w:p>
        </w:tc>
      </w:tr>
      <w:tr>
        <w:tc>
          <w:tcPr>
            <w:tcW w:type="dxa" w:w="74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P1</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Pressure-dependent letdown (C3)</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Orifice flow = K * sqrt(P_rcs - P_backpressure). K sized for 75 gpm at 2235 psig delta. RHR crossconnect provides 75 gpm at low P.</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HeatupValidation</w:t>
            </w:r>
          </w:p>
        </w:tc>
      </w:tr>
      <w:tr>
        <w:tc>
          <w:tcPr>
            <w:tcW w:type="dxa" w:w="74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P2</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Letdown path transition (C4)</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Below 350°F: letdown via RHR (HCV-128). At 350°F: isolate RHR, open normal orifices. Both paths modeled.</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HeatupValidation</w:t>
            </w:r>
          </w:p>
        </w:tc>
      </w:tr>
      <w:tr>
        <w:tc>
          <w:tcPr>
            <w:tcW w:type="dxa" w:w="74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P3</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PZR level program (C2)</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Correct function: 25% at ≤557°F, linear to 61.5% at 584.7°F, using Tavg as input</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PlantConstants + HeatupValidation</w:t>
            </w:r>
          </w:p>
        </w:tc>
      </w:tr>
      <w:tr>
        <w:tc>
          <w:tcPr>
            <w:tcW w:type="dxa" w:w="74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P4</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PI charging controller (C1)</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Master PI level controller + cascaded PI flow controller. Output modulates total CCP flow. Split between charging (55 gpm nom) and seal injection (32 gpm nom) via HCV-182 position.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New: CVCSController.cs</w:t>
            </w:r>
          </w:p>
        </w:tc>
      </w:tr>
      <w:tr>
        <w:tc>
          <w:tcPr>
            <w:tcW w:type="dxa" w:w="74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P5</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Solid plant P control (C6)</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Before bubble: P = f(charging-letdown balance, water compressibility). No heater/spray effect. Transition to heater/spray after bubble confirmed.</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HeatupValidation</w:t>
            </w:r>
          </w:p>
        </w:tc>
      </w:tr>
      <w:tr>
        <w:tc>
          <w:tcPr>
            <w:tcW w:type="dxa" w:w="74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P6</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Low-level interlocks (M5)</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PZR &lt;17%: isolate letdown, kill heaters. Charging pump interlock with orifice valves.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HeatupValidation</w:t>
            </w:r>
          </w:p>
        </w:tc>
      </w:tr>
    </w:tbl>
    <w:p>
      <w:pPr>
        <w:pStyle w:val="Heading2"/>
        <w:spacing w:before="280" w:after="160"/>
      </w:pPr>
      <w:r>
        <w:rPr>
          <w:rFonts w:ascii="Arial" w:cs="Arial" w:eastAsia="Arial" w:hAnsi="Arial"/>
          <w:b/>
          <w:bCs/>
          <w:color w:val="2C5F8A"/>
          <w:sz w:val="24"/>
          <w:szCs w:val="24"/>
        </w:rPr>
        <w:t xml:space="preserve">8.2 Phase 2 Enhancements (Post-Validation)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2059"/>
        <w:gridCol w:w="4680"/>
        <w:gridCol w:w="1872"/>
      </w:tblGrid>
      <w:tr>
        <w:tc>
          <w:tcPr>
            <w:tcW w:type="dxa" w:w="748"/>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Priority</w:t>
            </w:r>
          </w:p>
        </w:tc>
        <w:tc>
          <w:tcPr>
            <w:tcW w:type="dxa" w:w="2059"/>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Gap</w:t>
            </w:r>
          </w:p>
        </w:tc>
        <w:tc>
          <w:tcPr>
            <w:tcW w:type="dxa" w:w="46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Implementation</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Module</w:t>
            </w:r>
          </w:p>
        </w:tc>
      </w:tr>
      <w:tr>
        <w:tc>
          <w:tcPr>
            <w:tcW w:type="dxa" w:w="74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P7</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Bubble formation (C7)</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Full sequence: PZR heatup to Tsat, level reduction, bubble confirmation, control mode transition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Scenario module</w:t>
            </w:r>
          </w:p>
        </w:tc>
      </w:tr>
      <w:tr>
        <w:tc>
          <w:tcPr>
            <w:tcW w:type="dxa" w:w="74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P8</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Proportional VCT divert (M1)</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LCV-112A as proportional valve with adjustable setpoint and deadband</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VCTPhysics.cs</w:t>
            </w:r>
          </w:p>
        </w:tc>
      </w:tr>
      <w:tr>
        <w:tc>
          <w:tcPr>
            <w:tcW w:type="dxa" w:w="74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P9</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Reactor Makeup System (M2)</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5-mode RMS with boric acid blender, batch integrators, flow controllers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New: ReactorMakeup.cs</w:t>
            </w:r>
          </w:p>
        </w:tc>
      </w:tr>
      <w:tr>
        <w:tc>
          <w:tcPr>
            <w:tcW w:type="dxa" w:w="74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P10</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Regen HX + excess letdown (M3/M4)</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Thermal model of regen HX, excess letdown path (20 gpm at full P)</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New: CVCSComponents.cs</w:t>
            </w:r>
          </w:p>
        </w:tc>
      </w:tr>
      <w:tr>
        <w:tc>
          <w:tcPr>
            <w:tcW w:type="dxa" w:w="74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P11</w:t>
            </w:r>
          </w:p>
        </w:tc>
        <w:tc>
          <w:tcPr>
            <w:tcW w:type="dxa" w:w="205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BRS mass tracking (M7)</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Holdup tank volume tracking for mass conservation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New: BRSPhysics.cs</w:t>
            </w:r>
          </w:p>
        </w:tc>
      </w:tr>
    </w:tbl>
    <w:p>
      <w:pPr>
        <w:pStyle w:val="Heading1"/>
        <w:spacing w:before="360" w:after="200"/>
      </w:pPr>
      <w:r>
        <w:rPr>
          <w:rFonts w:ascii="Arial" w:cs="Arial" w:eastAsia="Arial" w:hAnsi="Arial"/>
          <w:b/>
          <w:bCs/>
          <w:color w:val="1B3A5C"/>
          <w:sz w:val="28"/>
          <w:szCs w:val="28"/>
        </w:rPr>
        <w:t xml:space="preserve">9. Complete CVCS Reference Values</w:t>
      </w:r>
    </w:p>
    <w:p>
      <w:pPr>
        <w:pStyle w:val="Heading2"/>
        <w:spacing w:before="280" w:after="160"/>
      </w:pPr>
      <w:r>
        <w:rPr>
          <w:rFonts w:ascii="Arial" w:cs="Arial" w:eastAsia="Arial" w:hAnsi="Arial"/>
          <w:b/>
          <w:bCs/>
          <w:color w:val="2C5F8A"/>
          <w:sz w:val="24"/>
          <w:szCs w:val="24"/>
        </w:rPr>
        <w:t xml:space="preserve">9.1 Flow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2340"/>
        <w:gridCol w:w="2808"/>
      </w:tblGrid>
      <w:tr>
        <w:tc>
          <w:tcPr>
            <w:tcW w:type="dxa" w:w="421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Parameter</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Value</w:t>
            </w:r>
          </w:p>
        </w:tc>
        <w:tc>
          <w:tcPr>
            <w:tcW w:type="dxa" w:w="2808"/>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Source</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Normal letdown flow (one 75-gpm orifice)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75 gpm</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 Fig 4.1-2</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Maximum letdown (two orifices, admin limit)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120 gpm</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 / HRTD 19.0</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Maximum letdown (all three orifices, relief capacity)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195 gpm</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Total CCP discharge (normal)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87 gpm</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 Fig 4.1-2</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Charging to RCS (via CV-8146 to Loop 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55 gpm</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 Fig 4.1-2</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Seal injection total (via seal header)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32 gpm</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 (8 gpm x 4)</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RCP hydraulic return to RCS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20 gpm (5/pump)</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RCP #1 seal return to VCT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~12 gpm (3/pump)</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Excess letdown capacity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20 gpm at 2235 psig</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RHR crossconnect letdown (cold SD)</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75 gpm (HCV-128)</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19.0</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Automatic RMS makeup flow</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80 gpm total blend</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Ion exchanger max flow (admin)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127 gpm</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Excess volume diverted cold→hot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~30,000 gallons</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19.0</w:t>
            </w:r>
          </w:p>
        </w:tc>
      </w:tr>
    </w:tbl>
    <w:p>
      <w:pPr>
        <w:pStyle w:val="Heading2"/>
        <w:spacing w:before="280" w:after="160"/>
      </w:pPr>
      <w:r>
        <w:rPr>
          <w:rFonts w:ascii="Arial" w:cs="Arial" w:eastAsia="Arial" w:hAnsi="Arial"/>
          <w:b/>
          <w:bCs/>
          <w:color w:val="2C5F8A"/>
          <w:sz w:val="24"/>
          <w:szCs w:val="24"/>
        </w:rPr>
        <w:t xml:space="preserve">9.2 Pressure/Temperature Setpoints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2340"/>
        <w:gridCol w:w="2808"/>
      </w:tblGrid>
      <w:tr>
        <w:tc>
          <w:tcPr>
            <w:tcW w:type="dxa" w:w="421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Parameter</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Value</w:t>
            </w:r>
          </w:p>
        </w:tc>
        <w:tc>
          <w:tcPr>
            <w:tcW w:type="dxa" w:w="2808"/>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Source</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Cold shutdown RCS pressure band</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320-400 psig</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19.0</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RHR max alignment pressure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450 psig</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19.0</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RCP minimum start pressure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320 psig</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19.0</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Letdown backpressure (PCV-131)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340 psig (normal), 350 psig (NRC)</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Letdown line relief valve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600 psig (above orifices)</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Low-pressure letdown relief</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285 psig (below PCV-131)</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Demineralizer bypass temperature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137°F (TCV-129 diverts)</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VCT hydrogen overpressure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15-20 psig</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19.0</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VCT relief valve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75 psig (to holdup tanks)</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VCT vent pressure regulator close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15 psig (NPSH protection)</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4.1</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PZR low-level letdown isolation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17%</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10.3</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RCS cold water addition limit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160°F (during RCP start)</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19.0 App 19-1</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Oxygen spec limit temperature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250°F</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19.0</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RHR isolation temperature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350°F</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19.0</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P-11 (low P SI block removal)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1915 psig</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19.0</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Low-P SI actuation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1807 psig</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19.0</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Accumulator isolation open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1925 psig</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19.0</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Steam dump actuation (header P)</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1092 psig</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19.0</w:t>
            </w:r>
          </w:p>
        </w:tc>
      </w:tr>
      <w:tr>
        <w:tc>
          <w:tcPr>
            <w:tcW w:type="dxa" w:w="421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Heatup termination (RCS Tavg)</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557°F (no-load Tavg)</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HRTD 19.0</w:t>
            </w:r>
          </w:p>
        </w:tc>
      </w:tr>
    </w:tbl>
    <w:p>
      <w:pPr>
        <w:pStyle w:val="Heading2"/>
        <w:spacing w:before="280" w:after="160"/>
      </w:pPr>
      <w:r>
        <w:rPr>
          <w:rFonts w:ascii="Arial" w:cs="Arial" w:eastAsia="Arial" w:hAnsi="Arial"/>
          <w:b/>
          <w:bCs/>
          <w:color w:val="2C5F8A"/>
          <w:sz w:val="24"/>
          <w:szCs w:val="24"/>
        </w:rPr>
        <w:t xml:space="preserve">9.3 Key Interlocks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Interlock</w:t>
            </w:r>
          </w:p>
        </w:tc>
        <w:tc>
          <w:tcPr>
            <w:tcW w:type="dxa" w:w="327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Condition</w:t>
            </w:r>
          </w:p>
        </w:tc>
        <w:tc>
          <w:tcPr>
            <w:tcW w:type="dxa" w:w="327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PZR Low Level</w:t>
            </w:r>
          </w:p>
        </w:tc>
        <w:tc>
          <w:tcPr>
            <w:tcW w:type="dxa" w:w="3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Level &lt; 17%</w:t>
            </w:r>
          </w:p>
        </w:tc>
        <w:tc>
          <w:tcPr>
            <w:tcW w:type="dxa" w:w="3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Close LCV-459/460 + all orifice valves. Kill all heaters.</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CCP Running Required</w:t>
            </w:r>
          </w:p>
        </w:tc>
        <w:tc>
          <w:tcPr>
            <w:tcW w:type="dxa" w:w="3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No CCP running</w:t>
            </w:r>
          </w:p>
        </w:tc>
        <w:tc>
          <w:tcPr>
            <w:tcW w:type="dxa" w:w="3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Cannot open letdown orifice valves. Open valves auto-close.</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Letdown Isolation Sequence</w:t>
            </w:r>
          </w:p>
        </w:tc>
        <w:tc>
          <w:tcPr>
            <w:tcW w:type="dxa" w:w="3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LCV-459/460 must be open</w:t>
            </w:r>
          </w:p>
        </w:tc>
        <w:tc>
          <w:tcPr>
            <w:tcW w:type="dxa" w:w="3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Before any orifice isolation valve can open. Prevents depressurization.</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PZR High Level Trip</w:t>
            </w:r>
          </w:p>
        </w:tc>
        <w:tc>
          <w:tcPr>
            <w:tcW w:type="dxa" w:w="3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2/3 transmitters &gt; 92%</w:t>
            </w:r>
          </w:p>
        </w:tc>
        <w:tc>
          <w:tcPr>
            <w:tcW w:type="dxa" w:w="3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Reactor trip (active above P-7 permissive = 10% power)</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Containment Isolation Phase A</w:t>
            </w:r>
          </w:p>
        </w:tc>
        <w:tc>
          <w:tcPr>
            <w:tcW w:type="dxa" w:w="3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CI Phase A signal</w:t>
            </w:r>
          </w:p>
        </w:tc>
        <w:tc>
          <w:tcPr>
            <w:tcW w:type="dxa" w:w="3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Close orifice valves, CV-8152, seal return MOVs</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Safety Injection</w:t>
            </w:r>
          </w:p>
        </w:tc>
        <w:tc>
          <w:tcPr>
            <w:tcW w:type="dxa" w:w="3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SI actuation</w:t>
            </w:r>
          </w:p>
        </w:tc>
        <w:tc>
          <w:tcPr>
            <w:tcW w:type="dxa" w:w="3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Close VCT outlet valves (LCV-112B/C), close charging isolation (MO-8105/6). Open RWST suction (LCV-112D/E).</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Level + 5% Above Program</w:t>
            </w:r>
          </w:p>
        </w:tc>
        <w:tc>
          <w:tcPr>
            <w:tcW w:type="dxa" w:w="3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PZR level &gt; setpoint + 5%</w:t>
            </w:r>
          </w:p>
        </w:tc>
        <w:tc>
          <w:tcPr>
            <w:tcW w:type="dxa" w:w="3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sz w:val="19"/>
                <w:szCs w:val="19"/>
              </w:rPr>
              <w:t xml:space="preserve">Energize backup heaters (anticipate P decrease from cool insurge)</w:t>
            </w:r>
          </w:p>
        </w:tc>
      </w:tr>
    </w:tbl>
    <w:p>
      <w:pPr>
        <w:pStyle w:val="Heading1"/>
        <w:spacing w:before="360" w:after="200"/>
      </w:pPr>
      <w:r>
        <w:rPr>
          <w:rFonts w:ascii="Arial" w:cs="Arial" w:eastAsia="Arial" w:hAnsi="Arial"/>
          <w:b/>
          <w:bCs/>
          <w:color w:val="1B3A5C"/>
          <w:sz w:val="28"/>
          <w:szCs w:val="28"/>
        </w:rPr>
        <w:t xml:space="preserve">10. Conclusion</w:t>
      </w:r>
    </w:p>
    <w:p>
      <w:pPr>
        <w:spacing w:after="120"/>
      </w:pPr>
      <w:r>
        <w:rPr>
          <w:rFonts w:ascii="Arial" w:cs="Arial" w:eastAsia="Arial" w:hAnsi="Arial"/>
          <w:sz w:val="20"/>
          <w:szCs w:val="20"/>
        </w:rPr>
        <w:t xml:space="preserve">The CVCS is far more than a simple charging/letdown balance. It is an integrated system with multiple control loops, automatic protections, and operational mode transitions that fundamentally change how the system operates at different plant conditions. Our current simulator implementation captures basic VCT volume tracking but is missing the core control architecture that makes the CVCS behave realistically.</w:t>
      </w:r>
    </w:p>
    <w:p>
      <w:pPr>
        <w:spacing w:after="120"/>
      </w:pPr>
      <w:r>
        <w:rPr>
          <w:rFonts w:ascii="Arial" w:cs="Arial" w:eastAsia="Arial" w:hAnsi="Arial"/>
          <w:sz w:val="20"/>
          <w:szCs w:val="20"/>
        </w:rPr>
        <w:t xml:space="preserve">The most critical finding is that charging flow is NOT something we set and forget. It is the output of a cascaded PI control system that continuously adjusts to maintain pressurizer level at a programmed setpoint that itself varies with reactor coolant temperature. This is the fundamental control philosophy of the Westinghouse CVCS: constant letdown, variable charging, programmed level.</w:t>
      </w:r>
    </w:p>
    <w:p>
      <w:pPr>
        <w:spacing w:after="120"/>
      </w:pPr>
      <w:r>
        <w:rPr>
          <w:rFonts w:ascii="Arial" w:cs="Arial" w:eastAsia="Arial" w:hAnsi="Arial"/>
          <w:sz w:val="20"/>
          <w:szCs w:val="20"/>
        </w:rPr>
        <w:t xml:space="preserve">Additionally, the letdown path is not constant at 75 gpm during heatup. At low RCS pressures, orifice flow is minimal and letdown comes primarily through the RHR crossconnect. As pressure rises, orifice flow increases and eventually the RHR path is isolated. This transition occurs at 350°F and is a significant operational milestone.</w:t>
      </w:r>
    </w:p>
    <w:p>
      <w:pPr>
        <w:spacing w:after="120"/>
      </w:pPr>
      <w:r>
        <w:rPr>
          <w:rFonts w:ascii="Arial" w:cs="Arial" w:eastAsia="Arial" w:hAnsi="Arial"/>
          <w:sz w:val="20"/>
          <w:szCs w:val="20"/>
        </w:rPr>
        <w:t xml:space="preserve">The six critical gaps (C1-C6) identified in the implementation priority section plus the low-level interlocks (M5) should be addressed before the next heatup validation run to produce physically valid results.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AAAAAA"/>
        <w:sz w:val="14"/>
        <w:szCs w:val="14"/>
      </w:rPr>
      <w:t xml:space="preserve"> - NRC Source: ML11223A214, ML11223A290, ML11223A342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PWR Simulator - CVCS System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5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2026-02-05T05:52:33.427Z</dcterms:created>
  <dcterms:modified xsi:type="dcterms:W3CDTF">2026-02-05T05:52:33.428Z</dcterms:modified>
</cp:coreProperties>
</file>

<file path=docProps/custom.xml><?xml version="1.0" encoding="utf-8"?>
<Properties xmlns="http://schemas.openxmlformats.org/officeDocument/2006/custom-properties" xmlns:vt="http://schemas.openxmlformats.org/officeDocument/2006/docPropsVTypes"/>
</file>