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3: Vertical Bar Graph Display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Real-World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Vertical bar graph displays (Weschler BG-252 series) combine a 101-segment vertical LED bar with a digital numeric readout. Green segments indicate normal range, amber for caution, red for alarm. Programmable setpoint markers (triangular LEDs) show Hi/Lo thresholds. Trend arrows indicate rising/falling values.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Westinghouse 4-Loop PWR panels, bar graphs monitor: pressurizer level (0–100%, setpoints at 17% Lo and 92% Hi), SG narrow-range levels, RCS flow rates, CVCS charging and letdown flows, and boric acid concentrations.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Dimensions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2.5" W × 6.0" H (same panel cutout as edgewise)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Column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101 LED segments, green/amber/red zones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Display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 or 4.5 digit LED below bar column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Setpoint Markers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Triangular LED indicators at Hi/Lo thresholds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Arrows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↑↓ LEDs above digital display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Housing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Black plastic, flush panel mount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Rate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Hz (250 ms refresh)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3.3 Blender 5.0 Modeling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Housing and Bar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Cube: X=6.35cm, Y=0.5cm, Z=15.24cm. Edit front face: inset 0.25cm, extrude back -0.15cm. Name "BarGraphBody". Black plastic material.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Plane for bar column background: 1.2cm × 10.5cm, positioned inside recess. Name "BarColumnBG". Very dark material (#0D0D0D).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as "BarFill": position slightly forward (Y+0.01).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origin to bottom edge</w:t>
      </w:r>
      <w:r>
        <w:rPr>
          <w:rFonts w:ascii="Arial" w:cs="Arial" w:eastAsia="Arial" w:hAnsi="Arial"/>
          <w:sz w:val="22"/>
          <w:szCs w:val="22"/>
        </w:rPr>
        <w:t xml:space="preserve"> (pivot for vertical scaling). Apply emissive green material: Base Color #00CC44, Emission #00CC44, Strength 3.0.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 segmented LED appearance: create a 32×512px PNG with thin dark horizontal lines every 5px. Apply as alpha-cutout texture over the emissive material.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Setpoints and Digital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two small triangles (3-vertex circles, ~0.3cm) on bar edge at Hi/Lo positions. Emissive amber material (#FFAA00, Strength 2.0). Name "SetpointHi"/"SetpointLo".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small Plane below bar column for digital readout: 4.0cm × 2.0cm. Dark background (#0A0A0A). Name "DigitalReadout". This displays the numeric value via TextMeshPro in Unity.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3.4 Export and Unity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BarGraphDisplay.fbx</w:t>
      </w:r>
      <w:r>
        <w:rPr>
          <w:rFonts w:ascii="Arial" w:cs="Arial" w:eastAsia="Arial" w:hAnsi="Arial"/>
          <w:sz w:val="22"/>
          <w:szCs w:val="22"/>
        </w:rPr>
        <w:t xml:space="preserve"> with standard settings. In Unity, use the same layer/camera/RenderTexture pattern (256×512px). The BarFill object is scaled on Z by the driver script. TextMeshPro overlays the digital value.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3.5 C# Driver Script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UnityEngine;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TMPro;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BarGraphDriver : MonoBehaviour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[Header("Scale")]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scaleMin = 0f, scaleMax = 100f;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units = "%";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[Header("Setpoints")]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setpointLo = 17f, setpointHi = 92f;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[Header("References")]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Transform barFill;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Renderer barFillRenderer;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TextMeshPro digitalReadout;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[Header("Colors")]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Color normalColor = new Color(0f, 0.8f, 0.27f);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Color cautionColor = new Color(1f, 0.67f, 0f);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Color alarmColor = new Color(1f, 0.15f, 0.15f);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damping = 10f;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float _targetScale, _currentValue;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MaterialPropertyBlock _mpb;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Awake() { _mpb = new MaterialPropertyBlock();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SetValue(float value)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_currentValue = Mathf.Clamp(value, scaleMin, scaleMax);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_targetScale = Mathf.InverseLerp(scaleMin, scaleMax, _currentValue);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Update()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Vector3 s = barFill.localScale;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s.z = Mathf.Lerp(s.z, _targetScale, Time.deltaTime * damping);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barFill.localScale = s;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 c = (_currentValue &lt;= setpointLo || _currentValue &gt;= setpointHi)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? alarmColor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 (_currentValue &lt;= setpointLo + 5f || _currentValue &gt;= setpointHi - 5f)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? cautionColor : normalColor;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barFillRenderer.GetPropertyBlock(_mpb);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_mpb.SetColor("_EmissionColor", c * 3f);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_mpb.SetColor("_BaseColor", c);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barFillRenderer.SetPropertyBlock(_mpb);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(digitalReadout)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digitalReadout.text = _currentValue.ToString("F1") + " " + units;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PWR Indicator Types – Section 2: Vertical Bar Graph Display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2026-02-07T13:46:09.054Z</dcterms:created>
  <dcterms:modified xsi:type="dcterms:W3CDTF">2026-02-07T13:46:09.054Z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