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B809" w14:textId="77777777" w:rsidR="00E12A0F" w:rsidRPr="00E12A0F" w:rsidRDefault="00E12A0F" w:rsidP="00E12A0F">
      <w:pPr>
        <w:rPr>
          <w:b/>
          <w:bCs/>
        </w:rPr>
      </w:pPr>
      <w:r w:rsidRPr="00E12A0F">
        <w:rPr>
          <w:rFonts w:ascii="Segoe UI Emoji" w:hAnsi="Segoe UI Emoji" w:cs="Segoe UI Emoji"/>
          <w:b/>
          <w:bCs/>
        </w:rPr>
        <w:t>📘</w:t>
      </w:r>
      <w:r w:rsidRPr="00E12A0F">
        <w:rPr>
          <w:b/>
          <w:bCs/>
        </w:rPr>
        <w:t xml:space="preserve"> EVENTUS AML MANUAL</w:t>
      </w:r>
    </w:p>
    <w:p w14:paraId="03ECEB1E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Combined Internal Risk Scoring Model</w:t>
      </w:r>
    </w:p>
    <w:p w14:paraId="33049A11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Corporate / Non-Natural Persons &amp; Individuals</w:t>
      </w:r>
    </w:p>
    <w:p w14:paraId="5297528B" w14:textId="77777777" w:rsidR="00E12A0F" w:rsidRPr="00E12A0F" w:rsidRDefault="00E12A0F" w:rsidP="00E12A0F">
      <w:r w:rsidRPr="00E12A0F">
        <w:rPr>
          <w:b/>
          <w:bCs/>
        </w:rPr>
        <w:t>Version 3.7 – December 2025</w:t>
      </w:r>
      <w:r w:rsidRPr="00E12A0F">
        <w:br/>
      </w:r>
      <w:r w:rsidRPr="00E12A0F">
        <w:rPr>
          <w:i/>
          <w:iCs/>
        </w:rPr>
        <w:t>(Clarificatory update only – no scoring changes)</w:t>
      </w:r>
    </w:p>
    <w:p w14:paraId="12468C92" w14:textId="77777777" w:rsidR="00E12A0F" w:rsidRPr="00E12A0F" w:rsidRDefault="00E12A0F" w:rsidP="00E12A0F">
      <w:r w:rsidRPr="00E12A0F">
        <w:pict w14:anchorId="0CA1EBB2">
          <v:rect id="_x0000_i1181" style="width:0;height:1.5pt" o:hralign="center" o:hrstd="t" o:hr="t" fillcolor="#a0a0a0" stroked="f"/>
        </w:pict>
      </w:r>
    </w:p>
    <w:p w14:paraId="378B69FF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VERSION NOTE</w:t>
      </w:r>
    </w:p>
    <w:p w14:paraId="7A6E34E0" w14:textId="77777777" w:rsidR="00E12A0F" w:rsidRPr="00E12A0F" w:rsidRDefault="00E12A0F" w:rsidP="00E12A0F">
      <w:r w:rsidRPr="00E12A0F">
        <w:rPr>
          <w:b/>
          <w:bCs/>
        </w:rPr>
        <w:t>v3.7 update</w:t>
      </w:r>
    </w:p>
    <w:p w14:paraId="70EF5C06" w14:textId="77777777" w:rsidR="00E12A0F" w:rsidRPr="00E12A0F" w:rsidRDefault="00E12A0F" w:rsidP="00E12A0F">
      <w:r w:rsidRPr="00E12A0F">
        <w:t xml:space="preserve">This version incorporates a clarification reflecting the final Eventus </w:t>
      </w:r>
      <w:r w:rsidRPr="00E12A0F">
        <w:rPr>
          <w:b/>
          <w:bCs/>
        </w:rPr>
        <w:t>Source of Wealth (SoW)</w:t>
      </w:r>
      <w:r w:rsidRPr="00E12A0F">
        <w:t xml:space="preserve"> and </w:t>
      </w:r>
      <w:r w:rsidRPr="00E12A0F">
        <w:rPr>
          <w:b/>
          <w:bCs/>
        </w:rPr>
        <w:t>Source of Funds (SoF)</w:t>
      </w:r>
      <w:r w:rsidRPr="00E12A0F">
        <w:t xml:space="preserve"> forms and the operation of the Eventus AML Compliance Assistant.</w:t>
      </w:r>
    </w:p>
    <w:p w14:paraId="29AA4CB0" w14:textId="77777777" w:rsidR="00E12A0F" w:rsidRPr="00E12A0F" w:rsidRDefault="00E12A0F" w:rsidP="00E12A0F">
      <w:r w:rsidRPr="00E12A0F">
        <w:rPr>
          <w:b/>
          <w:bCs/>
        </w:rPr>
        <w:t>Clarification:</w:t>
      </w:r>
      <w:r w:rsidRPr="00E12A0F">
        <w:br/>
        <w:t xml:space="preserve">Information obtained via the Source of Wealth and Source of Funds records does </w:t>
      </w:r>
      <w:r w:rsidRPr="00E12A0F">
        <w:rPr>
          <w:b/>
          <w:bCs/>
        </w:rPr>
        <w:t>not introduce new scoring factors</w:t>
      </w:r>
      <w:r w:rsidRPr="00E12A0F">
        <w:t>. Any elevated risk identified through SoW or SoF analysis must be assessed by reference back to the Client and Matter Level Risk Assessment (CMLRA) and this Internal Risk Scoring Model.</w:t>
      </w:r>
    </w:p>
    <w:p w14:paraId="054CD52E" w14:textId="77777777" w:rsidR="00E12A0F" w:rsidRPr="00E12A0F" w:rsidRDefault="00E12A0F" w:rsidP="00E12A0F">
      <w:r w:rsidRPr="00E12A0F">
        <w:t>No scores, thresholds, or risk appetite positions have been amended.</w:t>
      </w:r>
    </w:p>
    <w:p w14:paraId="6F9B05FF" w14:textId="77777777" w:rsidR="00E12A0F" w:rsidRPr="00E12A0F" w:rsidRDefault="00E12A0F" w:rsidP="00E12A0F">
      <w:r w:rsidRPr="00E12A0F">
        <w:t>(Eventus AML PCPs, §§4, 8, 11; LSAG 2025, §§5.6, 5.13)</w:t>
      </w:r>
    </w:p>
    <w:p w14:paraId="294201FF" w14:textId="77777777" w:rsidR="00E12A0F" w:rsidRPr="00E12A0F" w:rsidRDefault="00E12A0F" w:rsidP="00E12A0F">
      <w:r w:rsidRPr="00E12A0F">
        <w:pict w14:anchorId="3ADBB147">
          <v:rect id="_x0000_i1182" style="width:0;height:1.5pt" o:hralign="center" o:hrstd="t" o:hr="t" fillcolor="#a0a0a0" stroked="f"/>
        </w:pict>
      </w:r>
    </w:p>
    <w:p w14:paraId="64535EF0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PREAMBLE – APPLICATION OF THE MODEL</w:t>
      </w:r>
    </w:p>
    <w:p w14:paraId="6D6E0C14" w14:textId="77777777" w:rsidR="00E12A0F" w:rsidRPr="00E12A0F" w:rsidRDefault="00E12A0F" w:rsidP="00E12A0F">
      <w:r w:rsidRPr="00E12A0F">
        <w:t xml:space="preserve">This Internal Risk Scoring Model must be applied to all </w:t>
      </w:r>
      <w:r w:rsidRPr="00E12A0F">
        <w:rPr>
          <w:b/>
          <w:bCs/>
        </w:rPr>
        <w:t>Client and Matter Level Risk Assessments (CMLRAs)</w:t>
      </w:r>
      <w:r w:rsidRPr="00E12A0F">
        <w:t xml:space="preserve"> conducted by Eventus Law Limited.</w:t>
      </w:r>
    </w:p>
    <w:p w14:paraId="31D254E0" w14:textId="77777777" w:rsidR="00E12A0F" w:rsidRPr="00E12A0F" w:rsidRDefault="00E12A0F" w:rsidP="00E12A0F">
      <w:r w:rsidRPr="00E12A0F">
        <w:t>The model:</w:t>
      </w:r>
    </w:p>
    <w:p w14:paraId="6D0EE7B8" w14:textId="77777777" w:rsidR="00E12A0F" w:rsidRPr="00E12A0F" w:rsidRDefault="00E12A0F" w:rsidP="00E12A0F">
      <w:pPr>
        <w:numPr>
          <w:ilvl w:val="0"/>
          <w:numId w:val="1"/>
        </w:numPr>
      </w:pPr>
      <w:r w:rsidRPr="00E12A0F">
        <w:t xml:space="preserve">implements a </w:t>
      </w:r>
      <w:r w:rsidRPr="00E12A0F">
        <w:rPr>
          <w:b/>
          <w:bCs/>
        </w:rPr>
        <w:t>risk-based approach</w:t>
      </w:r>
      <w:r w:rsidRPr="00E12A0F">
        <w:t xml:space="preserve"> required by the MLR 2017</w:t>
      </w:r>
      <w:r w:rsidRPr="00E12A0F">
        <w:br/>
        <w:t>(MLR 2017, regs. 18, 28);</w:t>
      </w:r>
    </w:p>
    <w:p w14:paraId="6FDC6F95" w14:textId="77777777" w:rsidR="00E12A0F" w:rsidRPr="00E12A0F" w:rsidRDefault="00E12A0F" w:rsidP="00E12A0F">
      <w:pPr>
        <w:numPr>
          <w:ilvl w:val="0"/>
          <w:numId w:val="1"/>
        </w:numPr>
      </w:pPr>
      <w:r w:rsidRPr="00E12A0F">
        <w:t xml:space="preserve">reflects </w:t>
      </w:r>
      <w:r w:rsidRPr="00E12A0F">
        <w:rPr>
          <w:b/>
          <w:bCs/>
        </w:rPr>
        <w:t>Eventus’ documented risk appetite</w:t>
      </w:r>
      <w:r w:rsidRPr="00E12A0F">
        <w:br/>
        <w:t>(Eventus PWRA, §2.4);</w:t>
      </w:r>
    </w:p>
    <w:p w14:paraId="76B19D23" w14:textId="77777777" w:rsidR="00E12A0F" w:rsidRPr="00E12A0F" w:rsidRDefault="00E12A0F" w:rsidP="00E12A0F">
      <w:pPr>
        <w:numPr>
          <w:ilvl w:val="0"/>
          <w:numId w:val="1"/>
        </w:numPr>
      </w:pPr>
      <w:r w:rsidRPr="00E12A0F">
        <w:t xml:space="preserve">applies </w:t>
      </w:r>
      <w:r w:rsidRPr="00E12A0F">
        <w:rPr>
          <w:b/>
          <w:bCs/>
        </w:rPr>
        <w:t>fixed numerical scores</w:t>
      </w:r>
      <w:r w:rsidRPr="00E12A0F">
        <w:t xml:space="preserve"> which must not be altered or re-weighted</w:t>
      </w:r>
      <w:r w:rsidRPr="00E12A0F">
        <w:br/>
        <w:t>(LSAG 2025, §5.13).</w:t>
      </w:r>
    </w:p>
    <w:p w14:paraId="16E64B38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Jurisdictional risk clarification</w:t>
      </w:r>
    </w:p>
    <w:p w14:paraId="1BE04E6E" w14:textId="77777777" w:rsidR="00E12A0F" w:rsidRPr="00E12A0F" w:rsidRDefault="00E12A0F" w:rsidP="00E12A0F">
      <w:r w:rsidRPr="00E12A0F">
        <w:t xml:space="preserve">Country of incorporation, residence, or operation is </w:t>
      </w:r>
      <w:r w:rsidRPr="00E12A0F">
        <w:rPr>
          <w:b/>
          <w:bCs/>
        </w:rPr>
        <w:t>not scored as a standalone factor</w:t>
      </w:r>
      <w:r w:rsidRPr="00E12A0F">
        <w:t>. Jurisdictional risk is captured through:</w:t>
      </w:r>
    </w:p>
    <w:p w14:paraId="072D9673" w14:textId="77777777" w:rsidR="00E12A0F" w:rsidRPr="00E12A0F" w:rsidRDefault="00E12A0F" w:rsidP="00E12A0F">
      <w:pPr>
        <w:numPr>
          <w:ilvl w:val="0"/>
          <w:numId w:val="2"/>
        </w:numPr>
      </w:pPr>
      <w:r w:rsidRPr="00E12A0F">
        <w:lastRenderedPageBreak/>
        <w:t>beneficial owner residency;</w:t>
      </w:r>
    </w:p>
    <w:p w14:paraId="7AF16E00" w14:textId="77777777" w:rsidR="00E12A0F" w:rsidRPr="00E12A0F" w:rsidRDefault="00E12A0F" w:rsidP="00E12A0F">
      <w:pPr>
        <w:numPr>
          <w:ilvl w:val="0"/>
          <w:numId w:val="2"/>
        </w:numPr>
      </w:pPr>
      <w:r w:rsidRPr="00E12A0F">
        <w:t>exposure to FATF-listed High-Risk Third Countries;</w:t>
      </w:r>
    </w:p>
    <w:p w14:paraId="1B15E6FF" w14:textId="77777777" w:rsidR="00E12A0F" w:rsidRPr="00E12A0F" w:rsidRDefault="00E12A0F" w:rsidP="00E12A0F">
      <w:pPr>
        <w:numPr>
          <w:ilvl w:val="0"/>
          <w:numId w:val="2"/>
        </w:numPr>
      </w:pPr>
      <w:r w:rsidRPr="00E12A0F">
        <w:t>sanctions exposure; and</w:t>
      </w:r>
    </w:p>
    <w:p w14:paraId="324B74D1" w14:textId="77777777" w:rsidR="00E12A0F" w:rsidRPr="00E12A0F" w:rsidRDefault="00E12A0F" w:rsidP="00E12A0F">
      <w:pPr>
        <w:numPr>
          <w:ilvl w:val="0"/>
          <w:numId w:val="2"/>
        </w:numPr>
      </w:pPr>
      <w:r w:rsidRPr="00E12A0F">
        <w:t>cross-border movement of funds.</w:t>
      </w:r>
    </w:p>
    <w:p w14:paraId="13CD47E6" w14:textId="77777777" w:rsidR="00E12A0F" w:rsidRPr="00E12A0F" w:rsidRDefault="00E12A0F" w:rsidP="00E12A0F">
      <w:r w:rsidRPr="00E12A0F">
        <w:t>(Eventus PWRA, §§2.2–2.3; LSAG 2025, §6.12)</w:t>
      </w:r>
    </w:p>
    <w:p w14:paraId="454C1174" w14:textId="77777777" w:rsidR="00E12A0F" w:rsidRPr="00E12A0F" w:rsidRDefault="00E12A0F" w:rsidP="00E12A0F">
      <w:r w:rsidRPr="00E12A0F">
        <w:pict w14:anchorId="192CD1AE">
          <v:rect id="_x0000_i1183" style="width:0;height:1.5pt" o:hralign="center" o:hrstd="t" o:hr="t" fillcolor="#a0a0a0" stroked="f"/>
        </w:pict>
      </w:r>
    </w:p>
    <w:p w14:paraId="1246733F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PART A — CORPORATE / NON-NATURAL PERSONS</w:t>
      </w:r>
    </w:p>
    <w:p w14:paraId="33C00524" w14:textId="77777777" w:rsidR="00E12A0F" w:rsidRPr="00E12A0F" w:rsidRDefault="00E12A0F" w:rsidP="00E12A0F">
      <w:r w:rsidRPr="00E12A0F">
        <w:pict w14:anchorId="6774AE5D">
          <v:rect id="_x0000_i1184" style="width:0;height:1.5pt" o:hralign="center" o:hrstd="t" o:hr="t" fillcolor="#a0a0a0" stroked="f"/>
        </w:pict>
      </w:r>
    </w:p>
    <w:p w14:paraId="6891F3F7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SECTION 1 – ENTITY IDENTIFICATION</w:t>
      </w:r>
    </w:p>
    <w:p w14:paraId="42494C48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Existing or new client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695"/>
        <w:gridCol w:w="1083"/>
      </w:tblGrid>
      <w:tr w:rsidR="00E12A0F" w:rsidRPr="00E12A0F" w14:paraId="6FFFC9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0422C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51F7478F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6810DEC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Authority</w:t>
            </w:r>
          </w:p>
        </w:tc>
      </w:tr>
      <w:tr w:rsidR="00E12A0F" w:rsidRPr="00E12A0F" w14:paraId="29FBB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8C95" w14:textId="77777777" w:rsidR="00E12A0F" w:rsidRPr="00E12A0F" w:rsidRDefault="00E12A0F" w:rsidP="00E12A0F">
            <w:r w:rsidRPr="00E12A0F">
              <w:t>Existing client</w:t>
            </w:r>
          </w:p>
        </w:tc>
        <w:tc>
          <w:tcPr>
            <w:tcW w:w="0" w:type="auto"/>
            <w:vAlign w:val="center"/>
            <w:hideMark/>
          </w:tcPr>
          <w:p w14:paraId="3B7E0C5E" w14:textId="77777777" w:rsidR="00E12A0F" w:rsidRPr="00E12A0F" w:rsidRDefault="00E12A0F" w:rsidP="00E12A0F">
            <w:r w:rsidRPr="00E12A0F">
              <w:t>0</w:t>
            </w:r>
          </w:p>
        </w:tc>
        <w:tc>
          <w:tcPr>
            <w:tcW w:w="0" w:type="auto"/>
            <w:vAlign w:val="center"/>
            <w:hideMark/>
          </w:tcPr>
          <w:p w14:paraId="6DAD3CA0" w14:textId="77777777" w:rsidR="00E12A0F" w:rsidRPr="00E12A0F" w:rsidRDefault="00E12A0F" w:rsidP="00E12A0F">
            <w:r w:rsidRPr="00E12A0F">
              <w:t>PCP §4.3</w:t>
            </w:r>
          </w:p>
        </w:tc>
      </w:tr>
      <w:tr w:rsidR="00E12A0F" w:rsidRPr="00E12A0F" w14:paraId="16F7D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3402" w14:textId="77777777" w:rsidR="00E12A0F" w:rsidRPr="00E12A0F" w:rsidRDefault="00E12A0F" w:rsidP="00E12A0F">
            <w:r w:rsidRPr="00E12A0F">
              <w:t>New client</w:t>
            </w:r>
          </w:p>
        </w:tc>
        <w:tc>
          <w:tcPr>
            <w:tcW w:w="0" w:type="auto"/>
            <w:vAlign w:val="center"/>
            <w:hideMark/>
          </w:tcPr>
          <w:p w14:paraId="375B05D9" w14:textId="77777777" w:rsidR="00E12A0F" w:rsidRPr="00E12A0F" w:rsidRDefault="00E12A0F" w:rsidP="00E12A0F">
            <w:r w:rsidRPr="00E12A0F">
              <w:t>+1</w:t>
            </w:r>
          </w:p>
        </w:tc>
        <w:tc>
          <w:tcPr>
            <w:tcW w:w="0" w:type="auto"/>
            <w:vAlign w:val="center"/>
            <w:hideMark/>
          </w:tcPr>
          <w:p w14:paraId="39FC167F" w14:textId="77777777" w:rsidR="00E12A0F" w:rsidRPr="00E12A0F" w:rsidRDefault="00E12A0F" w:rsidP="00E12A0F">
            <w:r w:rsidRPr="00E12A0F">
              <w:t>PCP §4.3</w:t>
            </w:r>
          </w:p>
        </w:tc>
      </w:tr>
    </w:tbl>
    <w:p w14:paraId="3CF0FBA9" w14:textId="77777777" w:rsidR="00E12A0F" w:rsidRPr="00E12A0F" w:rsidRDefault="00E12A0F" w:rsidP="00E12A0F">
      <w:r w:rsidRPr="00E12A0F">
        <w:pict w14:anchorId="025221CC">
          <v:rect id="_x0000_i1185" style="width:0;height:1.5pt" o:hralign="center" o:hrstd="t" o:hr="t" fillcolor="#a0a0a0" stroked="f"/>
        </w:pict>
      </w:r>
    </w:p>
    <w:p w14:paraId="03F345D6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SECTION 2 – OWNERSHIP &amp; CONTROL</w:t>
      </w:r>
    </w:p>
    <w:p w14:paraId="26CAC224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Directors / members / partners / trustees – residency</w:t>
      </w:r>
    </w:p>
    <w:p w14:paraId="4B8696AD" w14:textId="77777777" w:rsidR="00E12A0F" w:rsidRPr="00E12A0F" w:rsidRDefault="00E12A0F" w:rsidP="00E12A0F">
      <w:r w:rsidRPr="00E12A0F">
        <w:rPr>
          <w:i/>
          <w:iCs/>
        </w:rPr>
        <w:t>(Context only – not scored)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710"/>
      </w:tblGrid>
      <w:tr w:rsidR="00E12A0F" w:rsidRPr="00E12A0F" w14:paraId="1ABC4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F3C26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Residency</w:t>
            </w:r>
          </w:p>
        </w:tc>
        <w:tc>
          <w:tcPr>
            <w:tcW w:w="0" w:type="auto"/>
            <w:vAlign w:val="center"/>
            <w:hideMark/>
          </w:tcPr>
          <w:p w14:paraId="4BC3345A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</w:tr>
      <w:tr w:rsidR="00E12A0F" w:rsidRPr="00E12A0F" w14:paraId="20460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5BEC" w14:textId="77777777" w:rsidR="00E12A0F" w:rsidRPr="00E12A0F" w:rsidRDefault="00E12A0F" w:rsidP="00E12A0F">
            <w:r w:rsidRPr="00E12A0F">
              <w:t>Any</w:t>
            </w:r>
          </w:p>
        </w:tc>
        <w:tc>
          <w:tcPr>
            <w:tcW w:w="0" w:type="auto"/>
            <w:vAlign w:val="center"/>
            <w:hideMark/>
          </w:tcPr>
          <w:p w14:paraId="550E4A52" w14:textId="77777777" w:rsidR="00E12A0F" w:rsidRPr="00E12A0F" w:rsidRDefault="00E12A0F" w:rsidP="00E12A0F">
            <w:r w:rsidRPr="00E12A0F">
              <w:t>0</w:t>
            </w:r>
          </w:p>
        </w:tc>
      </w:tr>
    </w:tbl>
    <w:p w14:paraId="38922BD3" w14:textId="77777777" w:rsidR="00E12A0F" w:rsidRPr="00E12A0F" w:rsidRDefault="00E12A0F" w:rsidP="00E12A0F">
      <w:r w:rsidRPr="00E12A0F">
        <w:t>(PCP §7.2)</w:t>
      </w:r>
    </w:p>
    <w:p w14:paraId="5AA81E9C" w14:textId="77777777" w:rsidR="00E12A0F" w:rsidRPr="00E12A0F" w:rsidRDefault="00E12A0F" w:rsidP="00E12A0F">
      <w:r w:rsidRPr="00E12A0F">
        <w:pict w14:anchorId="23E733D4">
          <v:rect id="_x0000_i1186" style="width:0;height:1.5pt" o:hralign="center" o:hrstd="t" o:hr="t" fillcolor="#a0a0a0" stroked="f"/>
        </w:pict>
      </w:r>
    </w:p>
    <w:p w14:paraId="7EAB2228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Beneficial owner residency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95"/>
        <w:gridCol w:w="1397"/>
      </w:tblGrid>
      <w:tr w:rsidR="00E12A0F" w:rsidRPr="00E12A0F" w14:paraId="0FD11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A506C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Residency</w:t>
            </w:r>
          </w:p>
        </w:tc>
        <w:tc>
          <w:tcPr>
            <w:tcW w:w="0" w:type="auto"/>
            <w:vAlign w:val="center"/>
            <w:hideMark/>
          </w:tcPr>
          <w:p w14:paraId="6BFBE452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9731A9F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Authority</w:t>
            </w:r>
          </w:p>
        </w:tc>
      </w:tr>
      <w:tr w:rsidR="00E12A0F" w:rsidRPr="00E12A0F" w14:paraId="4AE1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C1F7" w14:textId="77777777" w:rsidR="00E12A0F" w:rsidRPr="00E12A0F" w:rsidRDefault="00E12A0F" w:rsidP="00E12A0F">
            <w:r w:rsidRPr="00E12A0F">
              <w:t>All UK / EEA</w:t>
            </w:r>
          </w:p>
        </w:tc>
        <w:tc>
          <w:tcPr>
            <w:tcW w:w="0" w:type="auto"/>
            <w:vAlign w:val="center"/>
            <w:hideMark/>
          </w:tcPr>
          <w:p w14:paraId="4D57FC38" w14:textId="77777777" w:rsidR="00E12A0F" w:rsidRPr="00E12A0F" w:rsidRDefault="00E12A0F" w:rsidP="00E12A0F">
            <w:r w:rsidRPr="00E12A0F">
              <w:t>0</w:t>
            </w:r>
          </w:p>
        </w:tc>
        <w:tc>
          <w:tcPr>
            <w:tcW w:w="0" w:type="auto"/>
            <w:vAlign w:val="center"/>
            <w:hideMark/>
          </w:tcPr>
          <w:p w14:paraId="4373C1DE" w14:textId="77777777" w:rsidR="00E12A0F" w:rsidRPr="00E12A0F" w:rsidRDefault="00E12A0F" w:rsidP="00E12A0F">
            <w:r w:rsidRPr="00E12A0F">
              <w:t>PWRA §2.2.3</w:t>
            </w:r>
          </w:p>
        </w:tc>
      </w:tr>
      <w:tr w:rsidR="00E12A0F" w:rsidRPr="00E12A0F" w14:paraId="4EA3A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14EA" w14:textId="77777777" w:rsidR="00E12A0F" w:rsidRPr="00E12A0F" w:rsidRDefault="00E12A0F" w:rsidP="00E12A0F">
            <w:r w:rsidRPr="00E12A0F">
              <w:t>Mixed UK/EEA &amp; elsewhere</w:t>
            </w:r>
          </w:p>
        </w:tc>
        <w:tc>
          <w:tcPr>
            <w:tcW w:w="0" w:type="auto"/>
            <w:vAlign w:val="center"/>
            <w:hideMark/>
          </w:tcPr>
          <w:p w14:paraId="080B2004" w14:textId="77777777" w:rsidR="00E12A0F" w:rsidRPr="00E12A0F" w:rsidRDefault="00E12A0F" w:rsidP="00E12A0F">
            <w:r w:rsidRPr="00E12A0F">
              <w:t>+1</w:t>
            </w:r>
          </w:p>
        </w:tc>
        <w:tc>
          <w:tcPr>
            <w:tcW w:w="0" w:type="auto"/>
            <w:vAlign w:val="center"/>
            <w:hideMark/>
          </w:tcPr>
          <w:p w14:paraId="2DD7E61D" w14:textId="77777777" w:rsidR="00E12A0F" w:rsidRPr="00E12A0F" w:rsidRDefault="00E12A0F" w:rsidP="00E12A0F">
            <w:r w:rsidRPr="00E12A0F">
              <w:t>PCP §7.3</w:t>
            </w:r>
          </w:p>
        </w:tc>
      </w:tr>
      <w:tr w:rsidR="00E12A0F" w:rsidRPr="00E12A0F" w14:paraId="1BAE2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A5B0" w14:textId="77777777" w:rsidR="00E12A0F" w:rsidRPr="00E12A0F" w:rsidRDefault="00E12A0F" w:rsidP="00E12A0F">
            <w:r w:rsidRPr="00E12A0F">
              <w:t>All outside UK / EEA</w:t>
            </w:r>
          </w:p>
        </w:tc>
        <w:tc>
          <w:tcPr>
            <w:tcW w:w="0" w:type="auto"/>
            <w:vAlign w:val="center"/>
            <w:hideMark/>
          </w:tcPr>
          <w:p w14:paraId="308849CC" w14:textId="77777777" w:rsidR="00E12A0F" w:rsidRPr="00E12A0F" w:rsidRDefault="00E12A0F" w:rsidP="00E12A0F">
            <w:r w:rsidRPr="00E12A0F">
              <w:t>+2</w:t>
            </w:r>
          </w:p>
        </w:tc>
        <w:tc>
          <w:tcPr>
            <w:tcW w:w="0" w:type="auto"/>
            <w:vAlign w:val="center"/>
            <w:hideMark/>
          </w:tcPr>
          <w:p w14:paraId="7783F07F" w14:textId="77777777" w:rsidR="00E12A0F" w:rsidRPr="00E12A0F" w:rsidRDefault="00E12A0F" w:rsidP="00E12A0F">
            <w:r w:rsidRPr="00E12A0F">
              <w:t>PCP §7.3</w:t>
            </w:r>
          </w:p>
        </w:tc>
      </w:tr>
    </w:tbl>
    <w:p w14:paraId="03F6A754" w14:textId="77777777" w:rsidR="00E12A0F" w:rsidRPr="00E12A0F" w:rsidRDefault="00E12A0F" w:rsidP="00E12A0F">
      <w:r w:rsidRPr="00E12A0F">
        <w:pict w14:anchorId="77BBFFA4">
          <v:rect id="_x0000_i1187" style="width:0;height:1.5pt" o:hralign="center" o:hrstd="t" o:hr="t" fillcolor="#a0a0a0" stroked="f"/>
        </w:pict>
      </w:r>
    </w:p>
    <w:p w14:paraId="287DE722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lastRenderedPageBreak/>
        <w:t>Opaque or non-equivalent foreign intermediates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695"/>
        <w:gridCol w:w="1882"/>
      </w:tblGrid>
      <w:tr w:rsidR="00E12A0F" w:rsidRPr="00E12A0F" w14:paraId="013FE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8BDE0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2D38E888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B3D7F0C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Authority</w:t>
            </w:r>
          </w:p>
        </w:tc>
      </w:tr>
      <w:tr w:rsidR="00E12A0F" w:rsidRPr="00E12A0F" w14:paraId="3BF49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2EA7" w14:textId="77777777" w:rsidR="00E12A0F" w:rsidRPr="00E12A0F" w:rsidRDefault="00E12A0F" w:rsidP="00E12A0F">
            <w:r w:rsidRPr="00E12A0F">
              <w:t>No</w:t>
            </w:r>
          </w:p>
        </w:tc>
        <w:tc>
          <w:tcPr>
            <w:tcW w:w="0" w:type="auto"/>
            <w:vAlign w:val="center"/>
            <w:hideMark/>
          </w:tcPr>
          <w:p w14:paraId="545F66A1" w14:textId="77777777" w:rsidR="00E12A0F" w:rsidRPr="00E12A0F" w:rsidRDefault="00E12A0F" w:rsidP="00E12A0F">
            <w:r w:rsidRPr="00E12A0F">
              <w:t>0</w:t>
            </w:r>
          </w:p>
        </w:tc>
        <w:tc>
          <w:tcPr>
            <w:tcW w:w="0" w:type="auto"/>
            <w:vAlign w:val="center"/>
            <w:hideMark/>
          </w:tcPr>
          <w:p w14:paraId="6AF10909" w14:textId="77777777" w:rsidR="00E12A0F" w:rsidRPr="00E12A0F" w:rsidRDefault="00E12A0F" w:rsidP="00E12A0F">
            <w:r w:rsidRPr="00E12A0F">
              <w:t>—</w:t>
            </w:r>
          </w:p>
        </w:tc>
      </w:tr>
      <w:tr w:rsidR="00E12A0F" w:rsidRPr="00E12A0F" w14:paraId="176AE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78E0" w14:textId="77777777" w:rsidR="00E12A0F" w:rsidRPr="00E12A0F" w:rsidRDefault="00E12A0F" w:rsidP="00E12A0F">
            <w:r w:rsidRPr="00E12A0F">
              <w:t>Yes</w:t>
            </w:r>
          </w:p>
        </w:tc>
        <w:tc>
          <w:tcPr>
            <w:tcW w:w="0" w:type="auto"/>
            <w:vAlign w:val="center"/>
            <w:hideMark/>
          </w:tcPr>
          <w:p w14:paraId="1F1DF3DB" w14:textId="77777777" w:rsidR="00E12A0F" w:rsidRPr="00E12A0F" w:rsidRDefault="00E12A0F" w:rsidP="00E12A0F">
            <w:r w:rsidRPr="00E12A0F">
              <w:t>+2</w:t>
            </w:r>
          </w:p>
        </w:tc>
        <w:tc>
          <w:tcPr>
            <w:tcW w:w="0" w:type="auto"/>
            <w:vAlign w:val="center"/>
            <w:hideMark/>
          </w:tcPr>
          <w:p w14:paraId="5B20E12A" w14:textId="77777777" w:rsidR="00E12A0F" w:rsidRPr="00E12A0F" w:rsidRDefault="00E12A0F" w:rsidP="00E12A0F">
            <w:r w:rsidRPr="00E12A0F">
              <w:t>LSAG 2025, §6.13</w:t>
            </w:r>
          </w:p>
        </w:tc>
      </w:tr>
    </w:tbl>
    <w:p w14:paraId="7A7F0A1B" w14:textId="77777777" w:rsidR="00E12A0F" w:rsidRPr="00E12A0F" w:rsidRDefault="00E12A0F" w:rsidP="00E12A0F">
      <w:r w:rsidRPr="00E12A0F">
        <w:pict w14:anchorId="024B2D32">
          <v:rect id="_x0000_i1188" style="width:0;height:1.5pt" o:hralign="center" o:hrstd="t" o:hr="t" fillcolor="#a0a0a0" stroked="f"/>
        </w:pict>
      </w:r>
    </w:p>
    <w:p w14:paraId="76B398F4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Complex or layered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710"/>
      </w:tblGrid>
      <w:tr w:rsidR="00E12A0F" w:rsidRPr="00E12A0F" w14:paraId="55E6A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FBF40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0858E8C6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</w:tr>
      <w:tr w:rsidR="00E12A0F" w:rsidRPr="00E12A0F" w14:paraId="09F6E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37C2" w14:textId="77777777" w:rsidR="00E12A0F" w:rsidRPr="00E12A0F" w:rsidRDefault="00E12A0F" w:rsidP="00E12A0F">
            <w:r w:rsidRPr="00E12A0F">
              <w:t>No</w:t>
            </w:r>
          </w:p>
        </w:tc>
        <w:tc>
          <w:tcPr>
            <w:tcW w:w="0" w:type="auto"/>
            <w:vAlign w:val="center"/>
            <w:hideMark/>
          </w:tcPr>
          <w:p w14:paraId="56D6D003" w14:textId="77777777" w:rsidR="00E12A0F" w:rsidRPr="00E12A0F" w:rsidRDefault="00E12A0F" w:rsidP="00E12A0F">
            <w:r w:rsidRPr="00E12A0F">
              <w:t>0</w:t>
            </w:r>
          </w:p>
        </w:tc>
      </w:tr>
      <w:tr w:rsidR="00E12A0F" w:rsidRPr="00E12A0F" w14:paraId="1A131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5479" w14:textId="77777777" w:rsidR="00E12A0F" w:rsidRPr="00E12A0F" w:rsidRDefault="00E12A0F" w:rsidP="00E12A0F">
            <w:r w:rsidRPr="00E12A0F">
              <w:t>Yes</w:t>
            </w:r>
          </w:p>
        </w:tc>
        <w:tc>
          <w:tcPr>
            <w:tcW w:w="0" w:type="auto"/>
            <w:vAlign w:val="center"/>
            <w:hideMark/>
          </w:tcPr>
          <w:p w14:paraId="5F24991F" w14:textId="77777777" w:rsidR="00E12A0F" w:rsidRPr="00E12A0F" w:rsidRDefault="00E12A0F" w:rsidP="00E12A0F">
            <w:r w:rsidRPr="00E12A0F">
              <w:t>+2</w:t>
            </w:r>
          </w:p>
        </w:tc>
      </w:tr>
    </w:tbl>
    <w:p w14:paraId="6A024F16" w14:textId="77777777" w:rsidR="00E12A0F" w:rsidRPr="00E12A0F" w:rsidRDefault="00E12A0F" w:rsidP="00E12A0F">
      <w:r w:rsidRPr="00E12A0F">
        <w:pict w14:anchorId="191178F6">
          <v:rect id="_x0000_i1189" style="width:0;height:1.5pt" o:hralign="center" o:hrstd="t" o:hr="t" fillcolor="#a0a0a0" stroked="f"/>
        </w:pict>
      </w:r>
    </w:p>
    <w:p w14:paraId="75A0FF1E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Nominee shareholders / bearer shares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695"/>
        <w:gridCol w:w="1882"/>
      </w:tblGrid>
      <w:tr w:rsidR="00E12A0F" w:rsidRPr="00E12A0F" w14:paraId="065757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812F7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7FAC6B50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49DD73F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Authority</w:t>
            </w:r>
          </w:p>
        </w:tc>
      </w:tr>
      <w:tr w:rsidR="00E12A0F" w:rsidRPr="00E12A0F" w14:paraId="68B74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FB97" w14:textId="77777777" w:rsidR="00E12A0F" w:rsidRPr="00E12A0F" w:rsidRDefault="00E12A0F" w:rsidP="00E12A0F">
            <w:r w:rsidRPr="00E12A0F">
              <w:t>No</w:t>
            </w:r>
          </w:p>
        </w:tc>
        <w:tc>
          <w:tcPr>
            <w:tcW w:w="0" w:type="auto"/>
            <w:vAlign w:val="center"/>
            <w:hideMark/>
          </w:tcPr>
          <w:p w14:paraId="706AAB57" w14:textId="77777777" w:rsidR="00E12A0F" w:rsidRPr="00E12A0F" w:rsidRDefault="00E12A0F" w:rsidP="00E12A0F">
            <w:r w:rsidRPr="00E12A0F">
              <w:t>0</w:t>
            </w:r>
          </w:p>
        </w:tc>
        <w:tc>
          <w:tcPr>
            <w:tcW w:w="0" w:type="auto"/>
            <w:vAlign w:val="center"/>
            <w:hideMark/>
          </w:tcPr>
          <w:p w14:paraId="473C207E" w14:textId="77777777" w:rsidR="00E12A0F" w:rsidRPr="00E12A0F" w:rsidRDefault="00E12A0F" w:rsidP="00E12A0F">
            <w:r w:rsidRPr="00E12A0F">
              <w:t>—</w:t>
            </w:r>
          </w:p>
        </w:tc>
      </w:tr>
      <w:tr w:rsidR="00E12A0F" w:rsidRPr="00E12A0F" w14:paraId="6560B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8089" w14:textId="77777777" w:rsidR="00E12A0F" w:rsidRPr="00E12A0F" w:rsidRDefault="00E12A0F" w:rsidP="00E12A0F">
            <w:r w:rsidRPr="00E12A0F">
              <w:t>Yes</w:t>
            </w:r>
          </w:p>
        </w:tc>
        <w:tc>
          <w:tcPr>
            <w:tcW w:w="0" w:type="auto"/>
            <w:vAlign w:val="center"/>
            <w:hideMark/>
          </w:tcPr>
          <w:p w14:paraId="22C1F923" w14:textId="77777777" w:rsidR="00E12A0F" w:rsidRPr="00E12A0F" w:rsidRDefault="00E12A0F" w:rsidP="00E12A0F">
            <w:r w:rsidRPr="00E12A0F">
              <w:t>+2</w:t>
            </w:r>
          </w:p>
        </w:tc>
        <w:tc>
          <w:tcPr>
            <w:tcW w:w="0" w:type="auto"/>
            <w:vAlign w:val="center"/>
            <w:hideMark/>
          </w:tcPr>
          <w:p w14:paraId="067F86BD" w14:textId="77777777" w:rsidR="00E12A0F" w:rsidRPr="00E12A0F" w:rsidRDefault="00E12A0F" w:rsidP="00E12A0F">
            <w:r w:rsidRPr="00E12A0F">
              <w:t>LSAG 2025, §6.13</w:t>
            </w:r>
          </w:p>
        </w:tc>
      </w:tr>
    </w:tbl>
    <w:p w14:paraId="4B66E351" w14:textId="77777777" w:rsidR="00E12A0F" w:rsidRPr="00E12A0F" w:rsidRDefault="00E12A0F" w:rsidP="00E12A0F">
      <w:r w:rsidRPr="00E12A0F">
        <w:pict w14:anchorId="4E5A25C6">
          <v:rect id="_x0000_i1190" style="width:0;height:1.5pt" o:hralign="center" o:hrstd="t" o:hr="t" fillcolor="#a0a0a0" stroked="f"/>
        </w:pict>
      </w:r>
    </w:p>
    <w:p w14:paraId="452B6CEC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Trust or foundation in ownership chain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695"/>
        <w:gridCol w:w="1882"/>
      </w:tblGrid>
      <w:tr w:rsidR="00E12A0F" w:rsidRPr="00E12A0F" w14:paraId="15832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E730D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159080FB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3B0ED0E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Authority</w:t>
            </w:r>
          </w:p>
        </w:tc>
      </w:tr>
      <w:tr w:rsidR="00E12A0F" w:rsidRPr="00E12A0F" w14:paraId="6C8C4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EB20" w14:textId="77777777" w:rsidR="00E12A0F" w:rsidRPr="00E12A0F" w:rsidRDefault="00E12A0F" w:rsidP="00E12A0F">
            <w:r w:rsidRPr="00E12A0F">
              <w:t>No</w:t>
            </w:r>
          </w:p>
        </w:tc>
        <w:tc>
          <w:tcPr>
            <w:tcW w:w="0" w:type="auto"/>
            <w:vAlign w:val="center"/>
            <w:hideMark/>
          </w:tcPr>
          <w:p w14:paraId="34EB13C0" w14:textId="77777777" w:rsidR="00E12A0F" w:rsidRPr="00E12A0F" w:rsidRDefault="00E12A0F" w:rsidP="00E12A0F">
            <w:r w:rsidRPr="00E12A0F">
              <w:t>0</w:t>
            </w:r>
          </w:p>
        </w:tc>
        <w:tc>
          <w:tcPr>
            <w:tcW w:w="0" w:type="auto"/>
            <w:vAlign w:val="center"/>
            <w:hideMark/>
          </w:tcPr>
          <w:p w14:paraId="39618085" w14:textId="77777777" w:rsidR="00E12A0F" w:rsidRPr="00E12A0F" w:rsidRDefault="00E12A0F" w:rsidP="00E12A0F">
            <w:r w:rsidRPr="00E12A0F">
              <w:t>—</w:t>
            </w:r>
          </w:p>
        </w:tc>
      </w:tr>
      <w:tr w:rsidR="00E12A0F" w:rsidRPr="00E12A0F" w14:paraId="04C34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6334A" w14:textId="77777777" w:rsidR="00E12A0F" w:rsidRPr="00E12A0F" w:rsidRDefault="00E12A0F" w:rsidP="00E12A0F">
            <w:r w:rsidRPr="00E12A0F">
              <w:t>Yes</w:t>
            </w:r>
          </w:p>
        </w:tc>
        <w:tc>
          <w:tcPr>
            <w:tcW w:w="0" w:type="auto"/>
            <w:vAlign w:val="center"/>
            <w:hideMark/>
          </w:tcPr>
          <w:p w14:paraId="1D8A7421" w14:textId="77777777" w:rsidR="00E12A0F" w:rsidRPr="00E12A0F" w:rsidRDefault="00E12A0F" w:rsidP="00E12A0F">
            <w:r w:rsidRPr="00E12A0F">
              <w:t>+2</w:t>
            </w:r>
          </w:p>
        </w:tc>
        <w:tc>
          <w:tcPr>
            <w:tcW w:w="0" w:type="auto"/>
            <w:vAlign w:val="center"/>
            <w:hideMark/>
          </w:tcPr>
          <w:p w14:paraId="6395CC16" w14:textId="77777777" w:rsidR="00E12A0F" w:rsidRPr="00E12A0F" w:rsidRDefault="00E12A0F" w:rsidP="00E12A0F">
            <w:r w:rsidRPr="00E12A0F">
              <w:t>LSAG 2025, §6.13</w:t>
            </w:r>
          </w:p>
        </w:tc>
      </w:tr>
    </w:tbl>
    <w:p w14:paraId="5296107B" w14:textId="77777777" w:rsidR="00E12A0F" w:rsidRPr="00E12A0F" w:rsidRDefault="00E12A0F" w:rsidP="00E12A0F">
      <w:r w:rsidRPr="00E12A0F">
        <w:pict w14:anchorId="7367F471">
          <v:rect id="_x0000_i1191" style="width:0;height:1.5pt" o:hralign="center" o:hrstd="t" o:hr="t" fillcolor="#a0a0a0" stroked="f"/>
        </w:pict>
      </w:r>
    </w:p>
    <w:p w14:paraId="62031A05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SECTION 3 – MATTER OVERVIEW</w:t>
      </w:r>
    </w:p>
    <w:p w14:paraId="2C0A1BC4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Is the work routine for Eventus?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710"/>
      </w:tblGrid>
      <w:tr w:rsidR="00E12A0F" w:rsidRPr="00E12A0F" w14:paraId="4C0A1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801E7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6BCDAA45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</w:tr>
      <w:tr w:rsidR="00E12A0F" w:rsidRPr="00E12A0F" w14:paraId="5D427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4B44" w14:textId="77777777" w:rsidR="00E12A0F" w:rsidRPr="00E12A0F" w:rsidRDefault="00E12A0F" w:rsidP="00E12A0F">
            <w:r w:rsidRPr="00E12A0F">
              <w:t>Yes</w:t>
            </w:r>
          </w:p>
        </w:tc>
        <w:tc>
          <w:tcPr>
            <w:tcW w:w="0" w:type="auto"/>
            <w:vAlign w:val="center"/>
            <w:hideMark/>
          </w:tcPr>
          <w:p w14:paraId="654D304A" w14:textId="77777777" w:rsidR="00E12A0F" w:rsidRPr="00E12A0F" w:rsidRDefault="00E12A0F" w:rsidP="00E12A0F">
            <w:r w:rsidRPr="00E12A0F">
              <w:t>0</w:t>
            </w:r>
          </w:p>
        </w:tc>
      </w:tr>
      <w:tr w:rsidR="00E12A0F" w:rsidRPr="00E12A0F" w14:paraId="3228C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84DB" w14:textId="77777777" w:rsidR="00E12A0F" w:rsidRPr="00E12A0F" w:rsidRDefault="00E12A0F" w:rsidP="00E12A0F">
            <w:r w:rsidRPr="00E12A0F">
              <w:t>No</w:t>
            </w:r>
          </w:p>
        </w:tc>
        <w:tc>
          <w:tcPr>
            <w:tcW w:w="0" w:type="auto"/>
            <w:vAlign w:val="center"/>
            <w:hideMark/>
          </w:tcPr>
          <w:p w14:paraId="7C3FAEFB" w14:textId="77777777" w:rsidR="00E12A0F" w:rsidRPr="00E12A0F" w:rsidRDefault="00E12A0F" w:rsidP="00E12A0F">
            <w:r w:rsidRPr="00E12A0F">
              <w:t>+1</w:t>
            </w:r>
          </w:p>
        </w:tc>
      </w:tr>
      <w:tr w:rsidR="00E12A0F" w:rsidRPr="00E12A0F" w14:paraId="18634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70B5E" w14:textId="77777777" w:rsidR="00E12A0F" w:rsidRPr="00E12A0F" w:rsidRDefault="00E12A0F" w:rsidP="00E12A0F">
            <w:r w:rsidRPr="00E12A0F">
              <w:lastRenderedPageBreak/>
              <w:t>Unusual</w:t>
            </w:r>
          </w:p>
        </w:tc>
        <w:tc>
          <w:tcPr>
            <w:tcW w:w="0" w:type="auto"/>
            <w:vAlign w:val="center"/>
            <w:hideMark/>
          </w:tcPr>
          <w:p w14:paraId="4F0BF282" w14:textId="77777777" w:rsidR="00E12A0F" w:rsidRPr="00E12A0F" w:rsidRDefault="00E12A0F" w:rsidP="00E12A0F">
            <w:r w:rsidRPr="00E12A0F">
              <w:t>+2</w:t>
            </w:r>
          </w:p>
        </w:tc>
      </w:tr>
    </w:tbl>
    <w:p w14:paraId="34546B61" w14:textId="77777777" w:rsidR="00E12A0F" w:rsidRPr="00E12A0F" w:rsidRDefault="00E12A0F" w:rsidP="00E12A0F">
      <w:r w:rsidRPr="00E12A0F">
        <w:t>(PCP §4.5)</w:t>
      </w:r>
    </w:p>
    <w:p w14:paraId="25A84813" w14:textId="77777777" w:rsidR="00E12A0F" w:rsidRPr="00E12A0F" w:rsidRDefault="00E12A0F" w:rsidP="00E12A0F">
      <w:r w:rsidRPr="00E12A0F">
        <w:pict w14:anchorId="7619993F">
          <v:rect id="_x0000_i1192" style="width:0;height:1.5pt" o:hralign="center" o:hrstd="t" o:hr="t" fillcolor="#a0a0a0" stroked="f"/>
        </w:pict>
      </w:r>
    </w:p>
    <w:p w14:paraId="43E1C097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One-off or ongoing instruction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710"/>
      </w:tblGrid>
      <w:tr w:rsidR="00E12A0F" w:rsidRPr="00E12A0F" w14:paraId="500B9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649D4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746B3636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</w:tr>
      <w:tr w:rsidR="00E12A0F" w:rsidRPr="00E12A0F" w14:paraId="7E4E3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BA1C" w14:textId="77777777" w:rsidR="00E12A0F" w:rsidRPr="00E12A0F" w:rsidRDefault="00E12A0F" w:rsidP="00E12A0F">
            <w:r w:rsidRPr="00E12A0F">
              <w:t>Ongoing</w:t>
            </w:r>
          </w:p>
        </w:tc>
        <w:tc>
          <w:tcPr>
            <w:tcW w:w="0" w:type="auto"/>
            <w:vAlign w:val="center"/>
            <w:hideMark/>
          </w:tcPr>
          <w:p w14:paraId="49D4A86D" w14:textId="77777777" w:rsidR="00E12A0F" w:rsidRPr="00E12A0F" w:rsidRDefault="00E12A0F" w:rsidP="00E12A0F">
            <w:r w:rsidRPr="00E12A0F">
              <w:t>0</w:t>
            </w:r>
          </w:p>
        </w:tc>
      </w:tr>
      <w:tr w:rsidR="00E12A0F" w:rsidRPr="00E12A0F" w14:paraId="15B17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5309" w14:textId="77777777" w:rsidR="00E12A0F" w:rsidRPr="00E12A0F" w:rsidRDefault="00E12A0F" w:rsidP="00E12A0F">
            <w:r w:rsidRPr="00E12A0F">
              <w:t>One-off</w:t>
            </w:r>
          </w:p>
        </w:tc>
        <w:tc>
          <w:tcPr>
            <w:tcW w:w="0" w:type="auto"/>
            <w:vAlign w:val="center"/>
            <w:hideMark/>
          </w:tcPr>
          <w:p w14:paraId="0DAF35D9" w14:textId="77777777" w:rsidR="00E12A0F" w:rsidRPr="00E12A0F" w:rsidRDefault="00E12A0F" w:rsidP="00E12A0F">
            <w:r w:rsidRPr="00E12A0F">
              <w:t>+1</w:t>
            </w:r>
          </w:p>
        </w:tc>
      </w:tr>
    </w:tbl>
    <w:p w14:paraId="53CCC5C7" w14:textId="77777777" w:rsidR="00E12A0F" w:rsidRPr="00E12A0F" w:rsidRDefault="00E12A0F" w:rsidP="00E12A0F">
      <w:r w:rsidRPr="00E12A0F">
        <w:pict w14:anchorId="4F18EC03">
          <v:rect id="_x0000_i1193" style="width:0;height:1.5pt" o:hralign="center" o:hrstd="t" o:hr="t" fillcolor="#a0a0a0" stroked="f"/>
        </w:pict>
      </w:r>
    </w:p>
    <w:p w14:paraId="71CC3C01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SECTION 4 – GEOGRAPHICAL &amp; SECTOR RISK</w:t>
      </w:r>
    </w:p>
    <w:p w14:paraId="4326F4F7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Activities involving HRTC or UK-sanctioned jurisdictions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695"/>
        <w:gridCol w:w="2448"/>
      </w:tblGrid>
      <w:tr w:rsidR="00E12A0F" w:rsidRPr="00E12A0F" w14:paraId="28BFE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07249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687D2A17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4C4B0D0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Authority</w:t>
            </w:r>
          </w:p>
        </w:tc>
      </w:tr>
      <w:tr w:rsidR="00E12A0F" w:rsidRPr="00E12A0F" w14:paraId="40491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359E" w14:textId="77777777" w:rsidR="00E12A0F" w:rsidRPr="00E12A0F" w:rsidRDefault="00E12A0F" w:rsidP="00E12A0F">
            <w:r w:rsidRPr="00E12A0F">
              <w:t>No</w:t>
            </w:r>
          </w:p>
        </w:tc>
        <w:tc>
          <w:tcPr>
            <w:tcW w:w="0" w:type="auto"/>
            <w:vAlign w:val="center"/>
            <w:hideMark/>
          </w:tcPr>
          <w:p w14:paraId="1C09D042" w14:textId="77777777" w:rsidR="00E12A0F" w:rsidRPr="00E12A0F" w:rsidRDefault="00E12A0F" w:rsidP="00E12A0F">
            <w:r w:rsidRPr="00E12A0F">
              <w:t>0</w:t>
            </w:r>
          </w:p>
        </w:tc>
        <w:tc>
          <w:tcPr>
            <w:tcW w:w="0" w:type="auto"/>
            <w:vAlign w:val="center"/>
            <w:hideMark/>
          </w:tcPr>
          <w:p w14:paraId="3F872FFF" w14:textId="77777777" w:rsidR="00E12A0F" w:rsidRPr="00E12A0F" w:rsidRDefault="00E12A0F" w:rsidP="00E12A0F">
            <w:r w:rsidRPr="00E12A0F">
              <w:t>—</w:t>
            </w:r>
          </w:p>
        </w:tc>
      </w:tr>
      <w:tr w:rsidR="00E12A0F" w:rsidRPr="00E12A0F" w14:paraId="70D67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527D" w14:textId="77777777" w:rsidR="00E12A0F" w:rsidRPr="00E12A0F" w:rsidRDefault="00E12A0F" w:rsidP="00E12A0F">
            <w:r w:rsidRPr="00E12A0F">
              <w:t>Yes</w:t>
            </w:r>
          </w:p>
        </w:tc>
        <w:tc>
          <w:tcPr>
            <w:tcW w:w="0" w:type="auto"/>
            <w:vAlign w:val="center"/>
            <w:hideMark/>
          </w:tcPr>
          <w:p w14:paraId="173B57FC" w14:textId="77777777" w:rsidR="00E12A0F" w:rsidRPr="00E12A0F" w:rsidRDefault="00E12A0F" w:rsidP="00E12A0F">
            <w:r w:rsidRPr="00E12A0F">
              <w:t>+3</w:t>
            </w:r>
          </w:p>
        </w:tc>
        <w:tc>
          <w:tcPr>
            <w:tcW w:w="0" w:type="auto"/>
            <w:vAlign w:val="center"/>
            <w:hideMark/>
          </w:tcPr>
          <w:p w14:paraId="5AAB1877" w14:textId="77777777" w:rsidR="00E12A0F" w:rsidRPr="00E12A0F" w:rsidRDefault="00E12A0F" w:rsidP="00E12A0F">
            <w:r w:rsidRPr="00E12A0F">
              <w:t>MLR 2017, reg. 33(1)(b)</w:t>
            </w:r>
          </w:p>
        </w:tc>
      </w:tr>
    </w:tbl>
    <w:p w14:paraId="6E95B42E" w14:textId="77777777" w:rsidR="00E12A0F" w:rsidRPr="00E12A0F" w:rsidRDefault="00E12A0F" w:rsidP="00E12A0F">
      <w:r w:rsidRPr="00E12A0F">
        <w:pict w14:anchorId="0A231F1C">
          <v:rect id="_x0000_i1194" style="width:0;height:1.5pt" o:hralign="center" o:hrstd="t" o:hr="t" fillcolor="#a0a0a0" stroked="f"/>
        </w:pict>
      </w:r>
    </w:p>
    <w:p w14:paraId="002E373C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Sector risk (per Eventus PWRA)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971"/>
      </w:tblGrid>
      <w:tr w:rsidR="00E12A0F" w:rsidRPr="00E12A0F" w14:paraId="74D60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9A947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75AFD046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Outcome</w:t>
            </w:r>
          </w:p>
        </w:tc>
      </w:tr>
      <w:tr w:rsidR="00E12A0F" w:rsidRPr="00E12A0F" w14:paraId="642EE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4C17" w14:textId="77777777" w:rsidR="00E12A0F" w:rsidRPr="00E12A0F" w:rsidRDefault="00E12A0F" w:rsidP="00E12A0F">
            <w:r w:rsidRPr="00E12A0F">
              <w:t>Standard</w:t>
            </w:r>
          </w:p>
        </w:tc>
        <w:tc>
          <w:tcPr>
            <w:tcW w:w="0" w:type="auto"/>
            <w:vAlign w:val="center"/>
            <w:hideMark/>
          </w:tcPr>
          <w:p w14:paraId="6E30E0D9" w14:textId="77777777" w:rsidR="00E12A0F" w:rsidRPr="00E12A0F" w:rsidRDefault="00E12A0F" w:rsidP="00E12A0F">
            <w:r w:rsidRPr="00E12A0F">
              <w:t>0</w:t>
            </w:r>
          </w:p>
        </w:tc>
      </w:tr>
      <w:tr w:rsidR="00E12A0F" w:rsidRPr="00E12A0F" w14:paraId="095B8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3CD8" w14:textId="77777777" w:rsidR="00E12A0F" w:rsidRPr="00E12A0F" w:rsidRDefault="00E12A0F" w:rsidP="00E12A0F">
            <w:r w:rsidRPr="00E12A0F">
              <w:t>Higher-risk</w:t>
            </w:r>
          </w:p>
        </w:tc>
        <w:tc>
          <w:tcPr>
            <w:tcW w:w="0" w:type="auto"/>
            <w:vAlign w:val="center"/>
            <w:hideMark/>
          </w:tcPr>
          <w:p w14:paraId="288820B5" w14:textId="77777777" w:rsidR="00E12A0F" w:rsidRPr="00E12A0F" w:rsidRDefault="00E12A0F" w:rsidP="00E12A0F">
            <w:r w:rsidRPr="00E12A0F">
              <w:t>+2</w:t>
            </w:r>
          </w:p>
        </w:tc>
      </w:tr>
      <w:tr w:rsidR="00E12A0F" w:rsidRPr="00E12A0F" w14:paraId="61331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C635" w14:textId="77777777" w:rsidR="00E12A0F" w:rsidRPr="00E12A0F" w:rsidRDefault="00E12A0F" w:rsidP="00E12A0F">
            <w:r w:rsidRPr="00E12A0F">
              <w:t>Prohibited</w:t>
            </w:r>
          </w:p>
        </w:tc>
        <w:tc>
          <w:tcPr>
            <w:tcW w:w="0" w:type="auto"/>
            <w:vAlign w:val="center"/>
            <w:hideMark/>
          </w:tcPr>
          <w:p w14:paraId="63D799C5" w14:textId="77777777" w:rsidR="00E12A0F" w:rsidRPr="00E12A0F" w:rsidRDefault="00E12A0F" w:rsidP="00E12A0F">
            <w:r w:rsidRPr="00E12A0F">
              <w:rPr>
                <w:b/>
                <w:bCs/>
              </w:rPr>
              <w:t>OUT OF APPETITE</w:t>
            </w:r>
          </w:p>
        </w:tc>
      </w:tr>
    </w:tbl>
    <w:p w14:paraId="7FCAB26B" w14:textId="77777777" w:rsidR="00E12A0F" w:rsidRPr="00E12A0F" w:rsidRDefault="00E12A0F" w:rsidP="00E12A0F">
      <w:r w:rsidRPr="00E12A0F">
        <w:t>(PWRA §§2.2–2.4)</w:t>
      </w:r>
    </w:p>
    <w:p w14:paraId="1E2BA451" w14:textId="77777777" w:rsidR="00E12A0F" w:rsidRPr="00E12A0F" w:rsidRDefault="00E12A0F" w:rsidP="00E12A0F">
      <w:r w:rsidRPr="00E12A0F">
        <w:pict w14:anchorId="006D3DDB">
          <v:rect id="_x0000_i1195" style="width:0;height:1.5pt" o:hralign="center" o:hrstd="t" o:hr="t" fillcolor="#a0a0a0" stroked="f"/>
        </w:pict>
      </w:r>
    </w:p>
    <w:p w14:paraId="0B4B6B34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SECTION 5 – SOURCE OF FUNDS INDICATORS</w:t>
      </w:r>
    </w:p>
    <w:p w14:paraId="675C7112" w14:textId="77777777" w:rsidR="00E12A0F" w:rsidRPr="00E12A0F" w:rsidRDefault="00E12A0F" w:rsidP="00E12A0F">
      <w:r w:rsidRPr="00E12A0F">
        <w:rPr>
          <w:i/>
          <w:iCs/>
        </w:rPr>
        <w:t>(Scored via CMLRA only)</w:t>
      </w:r>
    </w:p>
    <w:p w14:paraId="606AAECE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Third-party funding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710"/>
      </w:tblGrid>
      <w:tr w:rsidR="00E12A0F" w:rsidRPr="00E12A0F" w14:paraId="264A9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10AEB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lastRenderedPageBreak/>
              <w:t>Provider</w:t>
            </w:r>
          </w:p>
        </w:tc>
        <w:tc>
          <w:tcPr>
            <w:tcW w:w="0" w:type="auto"/>
            <w:vAlign w:val="center"/>
            <w:hideMark/>
          </w:tcPr>
          <w:p w14:paraId="43CCE3C4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</w:tr>
      <w:tr w:rsidR="00E12A0F" w:rsidRPr="00E12A0F" w14:paraId="32BAC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094C" w14:textId="77777777" w:rsidR="00E12A0F" w:rsidRPr="00E12A0F" w:rsidRDefault="00E12A0F" w:rsidP="00E12A0F">
            <w:r w:rsidRPr="00E12A0F">
              <w:t>Client</w:t>
            </w:r>
          </w:p>
        </w:tc>
        <w:tc>
          <w:tcPr>
            <w:tcW w:w="0" w:type="auto"/>
            <w:vAlign w:val="center"/>
            <w:hideMark/>
          </w:tcPr>
          <w:p w14:paraId="1A2258F1" w14:textId="77777777" w:rsidR="00E12A0F" w:rsidRPr="00E12A0F" w:rsidRDefault="00E12A0F" w:rsidP="00E12A0F">
            <w:r w:rsidRPr="00E12A0F">
              <w:t>0</w:t>
            </w:r>
          </w:p>
        </w:tc>
      </w:tr>
      <w:tr w:rsidR="00E12A0F" w:rsidRPr="00E12A0F" w14:paraId="50CB0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B8BD" w14:textId="77777777" w:rsidR="00E12A0F" w:rsidRPr="00E12A0F" w:rsidRDefault="00E12A0F" w:rsidP="00E12A0F">
            <w:r w:rsidRPr="00E12A0F">
              <w:t>Third party</w:t>
            </w:r>
          </w:p>
        </w:tc>
        <w:tc>
          <w:tcPr>
            <w:tcW w:w="0" w:type="auto"/>
            <w:vAlign w:val="center"/>
            <w:hideMark/>
          </w:tcPr>
          <w:p w14:paraId="14670F84" w14:textId="77777777" w:rsidR="00E12A0F" w:rsidRPr="00E12A0F" w:rsidRDefault="00E12A0F" w:rsidP="00E12A0F">
            <w:r w:rsidRPr="00E12A0F">
              <w:t>+2</w:t>
            </w:r>
          </w:p>
        </w:tc>
      </w:tr>
    </w:tbl>
    <w:p w14:paraId="16F8634E" w14:textId="77777777" w:rsidR="00E12A0F" w:rsidRPr="00E12A0F" w:rsidRDefault="00E12A0F" w:rsidP="00E12A0F">
      <w:r w:rsidRPr="00E12A0F">
        <w:t>(PCP §8.3)</w:t>
      </w:r>
    </w:p>
    <w:p w14:paraId="52065FE8" w14:textId="77777777" w:rsidR="00E12A0F" w:rsidRPr="00E12A0F" w:rsidRDefault="00E12A0F" w:rsidP="00E12A0F">
      <w:r w:rsidRPr="00E12A0F">
        <w:pict w14:anchorId="79EAB560">
          <v:rect id="_x0000_i1196" style="width:0;height:1.5pt" o:hralign="center" o:hrstd="t" o:hr="t" fillcolor="#a0a0a0" stroked="f"/>
        </w:pict>
      </w:r>
    </w:p>
    <w:p w14:paraId="599A2670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Cross-border funds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710"/>
      </w:tblGrid>
      <w:tr w:rsidR="00E12A0F" w:rsidRPr="00E12A0F" w14:paraId="2AC75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18AC1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60F4CF73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</w:tr>
      <w:tr w:rsidR="00E12A0F" w:rsidRPr="00E12A0F" w14:paraId="32A5B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8D35" w14:textId="77777777" w:rsidR="00E12A0F" w:rsidRPr="00E12A0F" w:rsidRDefault="00E12A0F" w:rsidP="00E12A0F">
            <w:r w:rsidRPr="00E12A0F">
              <w:t>No</w:t>
            </w:r>
          </w:p>
        </w:tc>
        <w:tc>
          <w:tcPr>
            <w:tcW w:w="0" w:type="auto"/>
            <w:vAlign w:val="center"/>
            <w:hideMark/>
          </w:tcPr>
          <w:p w14:paraId="77CDF10F" w14:textId="77777777" w:rsidR="00E12A0F" w:rsidRPr="00E12A0F" w:rsidRDefault="00E12A0F" w:rsidP="00E12A0F">
            <w:r w:rsidRPr="00E12A0F">
              <w:t>0</w:t>
            </w:r>
          </w:p>
        </w:tc>
      </w:tr>
      <w:tr w:rsidR="00E12A0F" w:rsidRPr="00E12A0F" w14:paraId="0E959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6B7E" w14:textId="77777777" w:rsidR="00E12A0F" w:rsidRPr="00E12A0F" w:rsidRDefault="00E12A0F" w:rsidP="00E12A0F">
            <w:r w:rsidRPr="00E12A0F">
              <w:t>Yes</w:t>
            </w:r>
          </w:p>
        </w:tc>
        <w:tc>
          <w:tcPr>
            <w:tcW w:w="0" w:type="auto"/>
            <w:vAlign w:val="center"/>
            <w:hideMark/>
          </w:tcPr>
          <w:p w14:paraId="5A767C91" w14:textId="77777777" w:rsidR="00E12A0F" w:rsidRPr="00E12A0F" w:rsidRDefault="00E12A0F" w:rsidP="00E12A0F">
            <w:r w:rsidRPr="00E12A0F">
              <w:t>+1</w:t>
            </w:r>
          </w:p>
        </w:tc>
      </w:tr>
    </w:tbl>
    <w:p w14:paraId="1CF0FCFD" w14:textId="77777777" w:rsidR="00E12A0F" w:rsidRPr="00E12A0F" w:rsidRDefault="00E12A0F" w:rsidP="00E12A0F">
      <w:r w:rsidRPr="00E12A0F">
        <w:pict w14:anchorId="3C3D1445">
          <v:rect id="_x0000_i1197" style="width:0;height:1.5pt" o:hralign="center" o:hrstd="t" o:hr="t" fillcolor="#a0a0a0" stroked="f"/>
        </w:pict>
      </w:r>
    </w:p>
    <w:p w14:paraId="6426475B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PART B — INDIVIDUAL CLIENTS</w:t>
      </w:r>
    </w:p>
    <w:p w14:paraId="2B8C58E8" w14:textId="77777777" w:rsidR="00E12A0F" w:rsidRPr="00E12A0F" w:rsidRDefault="00E12A0F" w:rsidP="00E12A0F">
      <w:r w:rsidRPr="00E12A0F">
        <w:pict w14:anchorId="0E3F6BC4">
          <v:rect id="_x0000_i1198" style="width:0;height:1.5pt" o:hralign="center" o:hrstd="t" o:hr="t" fillcolor="#a0a0a0" stroked="f"/>
        </w:pict>
      </w:r>
    </w:p>
    <w:p w14:paraId="423B96DF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SECTION 1 – IDENTIFICATION</w:t>
      </w:r>
    </w:p>
    <w:p w14:paraId="0317B3A5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Existing or new client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710"/>
      </w:tblGrid>
      <w:tr w:rsidR="00E12A0F" w:rsidRPr="00E12A0F" w14:paraId="2A08D7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3711F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7F27843B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</w:tr>
      <w:tr w:rsidR="00E12A0F" w:rsidRPr="00E12A0F" w14:paraId="15C7F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C911" w14:textId="77777777" w:rsidR="00E12A0F" w:rsidRPr="00E12A0F" w:rsidRDefault="00E12A0F" w:rsidP="00E12A0F">
            <w:r w:rsidRPr="00E12A0F">
              <w:t>Existing client</w:t>
            </w:r>
          </w:p>
        </w:tc>
        <w:tc>
          <w:tcPr>
            <w:tcW w:w="0" w:type="auto"/>
            <w:vAlign w:val="center"/>
            <w:hideMark/>
          </w:tcPr>
          <w:p w14:paraId="4CF95F40" w14:textId="77777777" w:rsidR="00E12A0F" w:rsidRPr="00E12A0F" w:rsidRDefault="00E12A0F" w:rsidP="00E12A0F">
            <w:r w:rsidRPr="00E12A0F">
              <w:t>0</w:t>
            </w:r>
          </w:p>
        </w:tc>
      </w:tr>
      <w:tr w:rsidR="00E12A0F" w:rsidRPr="00E12A0F" w14:paraId="03DF3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962E" w14:textId="77777777" w:rsidR="00E12A0F" w:rsidRPr="00E12A0F" w:rsidRDefault="00E12A0F" w:rsidP="00E12A0F">
            <w:r w:rsidRPr="00E12A0F">
              <w:t>New client</w:t>
            </w:r>
          </w:p>
        </w:tc>
        <w:tc>
          <w:tcPr>
            <w:tcW w:w="0" w:type="auto"/>
            <w:vAlign w:val="center"/>
            <w:hideMark/>
          </w:tcPr>
          <w:p w14:paraId="112642D9" w14:textId="77777777" w:rsidR="00E12A0F" w:rsidRPr="00E12A0F" w:rsidRDefault="00E12A0F" w:rsidP="00E12A0F">
            <w:r w:rsidRPr="00E12A0F">
              <w:t>+1</w:t>
            </w:r>
          </w:p>
        </w:tc>
      </w:tr>
    </w:tbl>
    <w:p w14:paraId="24DBEF66" w14:textId="77777777" w:rsidR="00E12A0F" w:rsidRPr="00E12A0F" w:rsidRDefault="00E12A0F" w:rsidP="00E12A0F">
      <w:r w:rsidRPr="00E12A0F">
        <w:pict w14:anchorId="321609BB">
          <v:rect id="_x0000_i1199" style="width:0;height:1.5pt" o:hralign="center" o:hrstd="t" o:hr="t" fillcolor="#a0a0a0" stroked="f"/>
        </w:pict>
      </w:r>
    </w:p>
    <w:p w14:paraId="247BE363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SECTION 2 – PERSONAL PROFILE &amp; STATUS</w:t>
      </w:r>
    </w:p>
    <w:p w14:paraId="3FCF23CF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Country of residence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710"/>
      </w:tblGrid>
      <w:tr w:rsidR="00E12A0F" w:rsidRPr="00E12A0F" w14:paraId="0B676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D83AF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Residence</w:t>
            </w:r>
          </w:p>
        </w:tc>
        <w:tc>
          <w:tcPr>
            <w:tcW w:w="0" w:type="auto"/>
            <w:vAlign w:val="center"/>
            <w:hideMark/>
          </w:tcPr>
          <w:p w14:paraId="1DD18EFE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</w:tr>
      <w:tr w:rsidR="00E12A0F" w:rsidRPr="00E12A0F" w14:paraId="4C5D2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381F" w14:textId="77777777" w:rsidR="00E12A0F" w:rsidRPr="00E12A0F" w:rsidRDefault="00E12A0F" w:rsidP="00E12A0F">
            <w:r w:rsidRPr="00E12A0F">
              <w:t>UK / EEA</w:t>
            </w:r>
          </w:p>
        </w:tc>
        <w:tc>
          <w:tcPr>
            <w:tcW w:w="0" w:type="auto"/>
            <w:vAlign w:val="center"/>
            <w:hideMark/>
          </w:tcPr>
          <w:p w14:paraId="6EABB575" w14:textId="77777777" w:rsidR="00E12A0F" w:rsidRPr="00E12A0F" w:rsidRDefault="00E12A0F" w:rsidP="00E12A0F">
            <w:r w:rsidRPr="00E12A0F">
              <w:t>0</w:t>
            </w:r>
          </w:p>
        </w:tc>
      </w:tr>
      <w:tr w:rsidR="00E12A0F" w:rsidRPr="00E12A0F" w14:paraId="4C970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E975" w14:textId="77777777" w:rsidR="00E12A0F" w:rsidRPr="00E12A0F" w:rsidRDefault="00E12A0F" w:rsidP="00E12A0F">
            <w:r w:rsidRPr="00E12A0F">
              <w:t>FATF-equivalent</w:t>
            </w:r>
          </w:p>
        </w:tc>
        <w:tc>
          <w:tcPr>
            <w:tcW w:w="0" w:type="auto"/>
            <w:vAlign w:val="center"/>
            <w:hideMark/>
          </w:tcPr>
          <w:p w14:paraId="792CF3EF" w14:textId="77777777" w:rsidR="00E12A0F" w:rsidRPr="00E12A0F" w:rsidRDefault="00E12A0F" w:rsidP="00E12A0F">
            <w:r w:rsidRPr="00E12A0F">
              <w:t>+1</w:t>
            </w:r>
          </w:p>
        </w:tc>
      </w:tr>
      <w:tr w:rsidR="00E12A0F" w:rsidRPr="00E12A0F" w14:paraId="3C983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275C" w14:textId="77777777" w:rsidR="00E12A0F" w:rsidRPr="00E12A0F" w:rsidRDefault="00E12A0F" w:rsidP="00E12A0F">
            <w:r w:rsidRPr="00E12A0F">
              <w:t>Other non-equivalent</w:t>
            </w:r>
          </w:p>
        </w:tc>
        <w:tc>
          <w:tcPr>
            <w:tcW w:w="0" w:type="auto"/>
            <w:vAlign w:val="center"/>
            <w:hideMark/>
          </w:tcPr>
          <w:p w14:paraId="3920DBAC" w14:textId="77777777" w:rsidR="00E12A0F" w:rsidRPr="00E12A0F" w:rsidRDefault="00E12A0F" w:rsidP="00E12A0F">
            <w:r w:rsidRPr="00E12A0F">
              <w:t>+1</w:t>
            </w:r>
          </w:p>
        </w:tc>
      </w:tr>
      <w:tr w:rsidR="00E12A0F" w:rsidRPr="00E12A0F" w14:paraId="4B703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00E9" w14:textId="77777777" w:rsidR="00E12A0F" w:rsidRPr="00E12A0F" w:rsidRDefault="00E12A0F" w:rsidP="00E12A0F">
            <w:r w:rsidRPr="00E12A0F">
              <w:t>HRTC</w:t>
            </w:r>
          </w:p>
        </w:tc>
        <w:tc>
          <w:tcPr>
            <w:tcW w:w="0" w:type="auto"/>
            <w:vAlign w:val="center"/>
            <w:hideMark/>
          </w:tcPr>
          <w:p w14:paraId="088AAF35" w14:textId="77777777" w:rsidR="00E12A0F" w:rsidRPr="00E12A0F" w:rsidRDefault="00E12A0F" w:rsidP="00E12A0F">
            <w:r w:rsidRPr="00E12A0F">
              <w:t>+3</w:t>
            </w:r>
          </w:p>
        </w:tc>
      </w:tr>
    </w:tbl>
    <w:p w14:paraId="2C3EE549" w14:textId="77777777" w:rsidR="00E12A0F" w:rsidRPr="00E12A0F" w:rsidRDefault="00E12A0F" w:rsidP="00E12A0F">
      <w:r w:rsidRPr="00E12A0F">
        <w:t>(MLR 2017, reg. 33)</w:t>
      </w:r>
    </w:p>
    <w:p w14:paraId="03EEF871" w14:textId="77777777" w:rsidR="00E12A0F" w:rsidRPr="00E12A0F" w:rsidRDefault="00E12A0F" w:rsidP="00E12A0F">
      <w:r w:rsidRPr="00E12A0F">
        <w:lastRenderedPageBreak/>
        <w:pict w14:anchorId="1280285F">
          <v:rect id="_x0000_i1200" style="width:0;height:1.5pt" o:hralign="center" o:hrstd="t" o:hr="t" fillcolor="#a0a0a0" stroked="f"/>
        </w:pict>
      </w:r>
    </w:p>
    <w:p w14:paraId="01BDAF24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Politically Exposed Person (PEP / RCA)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3127"/>
      </w:tblGrid>
      <w:tr w:rsidR="00E12A0F" w:rsidRPr="00E12A0F" w14:paraId="3490D0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4B25F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1A6BCC7E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Outcome</w:t>
            </w:r>
          </w:p>
        </w:tc>
      </w:tr>
      <w:tr w:rsidR="00E12A0F" w:rsidRPr="00E12A0F" w14:paraId="5B3D0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8020" w14:textId="77777777" w:rsidR="00E12A0F" w:rsidRPr="00E12A0F" w:rsidRDefault="00E12A0F" w:rsidP="00E12A0F">
            <w:r w:rsidRPr="00E12A0F">
              <w:t>No</w:t>
            </w:r>
          </w:p>
        </w:tc>
        <w:tc>
          <w:tcPr>
            <w:tcW w:w="0" w:type="auto"/>
            <w:vAlign w:val="center"/>
            <w:hideMark/>
          </w:tcPr>
          <w:p w14:paraId="1F780AA4" w14:textId="77777777" w:rsidR="00E12A0F" w:rsidRPr="00E12A0F" w:rsidRDefault="00E12A0F" w:rsidP="00E12A0F">
            <w:r w:rsidRPr="00E12A0F">
              <w:t>—</w:t>
            </w:r>
          </w:p>
        </w:tc>
      </w:tr>
      <w:tr w:rsidR="00E12A0F" w:rsidRPr="00E12A0F" w14:paraId="75F09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BD73" w14:textId="77777777" w:rsidR="00E12A0F" w:rsidRPr="00E12A0F" w:rsidRDefault="00E12A0F" w:rsidP="00E12A0F">
            <w:r w:rsidRPr="00E12A0F">
              <w:t>Yes</w:t>
            </w:r>
          </w:p>
        </w:tc>
        <w:tc>
          <w:tcPr>
            <w:tcW w:w="0" w:type="auto"/>
            <w:vAlign w:val="center"/>
            <w:hideMark/>
          </w:tcPr>
          <w:p w14:paraId="2927C656" w14:textId="77777777" w:rsidR="00E12A0F" w:rsidRPr="00E12A0F" w:rsidRDefault="00E12A0F" w:rsidP="00E12A0F">
            <w:r w:rsidRPr="00E12A0F">
              <w:rPr>
                <w:b/>
                <w:bCs/>
              </w:rPr>
              <w:t>HIGH RISK – EDD REQUIRED</w:t>
            </w:r>
          </w:p>
        </w:tc>
      </w:tr>
    </w:tbl>
    <w:p w14:paraId="29FA77AB" w14:textId="77777777" w:rsidR="00E12A0F" w:rsidRPr="00E12A0F" w:rsidRDefault="00E12A0F" w:rsidP="00E12A0F">
      <w:r w:rsidRPr="00E12A0F">
        <w:t>(MLR 2017, reg. 35; PCP §15)</w:t>
      </w:r>
    </w:p>
    <w:p w14:paraId="08CDA993" w14:textId="77777777" w:rsidR="00E12A0F" w:rsidRPr="00E12A0F" w:rsidRDefault="00E12A0F" w:rsidP="00E12A0F">
      <w:r w:rsidRPr="00E12A0F">
        <w:pict w14:anchorId="59998B65">
          <v:rect id="_x0000_i1201" style="width:0;height:1.5pt" o:hralign="center" o:hrstd="t" o:hr="t" fillcolor="#a0a0a0" stroked="f"/>
        </w:pict>
      </w:r>
    </w:p>
    <w:p w14:paraId="54EF26B2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SECTION 3 – MATTER OVERVIEW</w:t>
      </w:r>
    </w:p>
    <w:p w14:paraId="75AC60A3" w14:textId="77777777" w:rsidR="00E12A0F" w:rsidRPr="00E12A0F" w:rsidRDefault="00E12A0F" w:rsidP="00E12A0F">
      <w:r w:rsidRPr="00E12A0F">
        <w:rPr>
          <w:i/>
          <w:iCs/>
        </w:rPr>
        <w:t>(Same scoring as corporate clients)</w:t>
      </w:r>
    </w:p>
    <w:p w14:paraId="71045595" w14:textId="77777777" w:rsidR="00E12A0F" w:rsidRPr="00E12A0F" w:rsidRDefault="00E12A0F" w:rsidP="00E12A0F">
      <w:r w:rsidRPr="00E12A0F">
        <w:pict w14:anchorId="72857515">
          <v:rect id="_x0000_i1202" style="width:0;height:1.5pt" o:hralign="center" o:hrstd="t" o:hr="t" fillcolor="#a0a0a0" stroked="f"/>
        </w:pict>
      </w:r>
    </w:p>
    <w:p w14:paraId="4E542572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SECTION 4 – GEOGRAPHICAL &amp; ACTIVITY RISK</w:t>
      </w:r>
    </w:p>
    <w:p w14:paraId="0D2D6B0C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HRTC / sanctions nexus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710"/>
      </w:tblGrid>
      <w:tr w:rsidR="00E12A0F" w:rsidRPr="00E12A0F" w14:paraId="47C30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05CAA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4B9FAD2A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</w:tr>
      <w:tr w:rsidR="00E12A0F" w:rsidRPr="00E12A0F" w14:paraId="5CE75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2FE7" w14:textId="77777777" w:rsidR="00E12A0F" w:rsidRPr="00E12A0F" w:rsidRDefault="00E12A0F" w:rsidP="00E12A0F">
            <w:r w:rsidRPr="00E12A0F">
              <w:t>No</w:t>
            </w:r>
          </w:p>
        </w:tc>
        <w:tc>
          <w:tcPr>
            <w:tcW w:w="0" w:type="auto"/>
            <w:vAlign w:val="center"/>
            <w:hideMark/>
          </w:tcPr>
          <w:p w14:paraId="09C16FB6" w14:textId="77777777" w:rsidR="00E12A0F" w:rsidRPr="00E12A0F" w:rsidRDefault="00E12A0F" w:rsidP="00E12A0F">
            <w:r w:rsidRPr="00E12A0F">
              <w:t>0</w:t>
            </w:r>
          </w:p>
        </w:tc>
      </w:tr>
      <w:tr w:rsidR="00E12A0F" w:rsidRPr="00E12A0F" w14:paraId="069AF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66AA" w14:textId="77777777" w:rsidR="00E12A0F" w:rsidRPr="00E12A0F" w:rsidRDefault="00E12A0F" w:rsidP="00E12A0F">
            <w:r w:rsidRPr="00E12A0F">
              <w:t>Yes</w:t>
            </w:r>
          </w:p>
        </w:tc>
        <w:tc>
          <w:tcPr>
            <w:tcW w:w="0" w:type="auto"/>
            <w:vAlign w:val="center"/>
            <w:hideMark/>
          </w:tcPr>
          <w:p w14:paraId="0AA56832" w14:textId="77777777" w:rsidR="00E12A0F" w:rsidRPr="00E12A0F" w:rsidRDefault="00E12A0F" w:rsidP="00E12A0F">
            <w:r w:rsidRPr="00E12A0F">
              <w:t>+3</w:t>
            </w:r>
          </w:p>
        </w:tc>
      </w:tr>
    </w:tbl>
    <w:p w14:paraId="01178963" w14:textId="77777777" w:rsidR="00E12A0F" w:rsidRPr="00E12A0F" w:rsidRDefault="00E12A0F" w:rsidP="00E12A0F">
      <w:r w:rsidRPr="00E12A0F">
        <w:pict w14:anchorId="04E9AD34">
          <v:rect id="_x0000_i1203" style="width:0;height:1.5pt" o:hralign="center" o:hrstd="t" o:hr="t" fillcolor="#a0a0a0" stroked="f"/>
        </w:pict>
      </w:r>
    </w:p>
    <w:p w14:paraId="7EFE3D6E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SECTION 5 – OTHER RISK INDICATORS</w:t>
      </w:r>
    </w:p>
    <w:p w14:paraId="7A879414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Unusual or economically irrational transaction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710"/>
      </w:tblGrid>
      <w:tr w:rsidR="00E12A0F" w:rsidRPr="00E12A0F" w14:paraId="2227D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8B708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06A279D0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</w:tr>
      <w:tr w:rsidR="00E12A0F" w:rsidRPr="00E12A0F" w14:paraId="5E268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352C" w14:textId="77777777" w:rsidR="00E12A0F" w:rsidRPr="00E12A0F" w:rsidRDefault="00E12A0F" w:rsidP="00E12A0F">
            <w:r w:rsidRPr="00E12A0F">
              <w:t>No</w:t>
            </w:r>
          </w:p>
        </w:tc>
        <w:tc>
          <w:tcPr>
            <w:tcW w:w="0" w:type="auto"/>
            <w:vAlign w:val="center"/>
            <w:hideMark/>
          </w:tcPr>
          <w:p w14:paraId="6261D49D" w14:textId="77777777" w:rsidR="00E12A0F" w:rsidRPr="00E12A0F" w:rsidRDefault="00E12A0F" w:rsidP="00E12A0F">
            <w:r w:rsidRPr="00E12A0F">
              <w:t>0</w:t>
            </w:r>
          </w:p>
        </w:tc>
      </w:tr>
      <w:tr w:rsidR="00E12A0F" w:rsidRPr="00E12A0F" w14:paraId="00DE3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07FA" w14:textId="77777777" w:rsidR="00E12A0F" w:rsidRPr="00E12A0F" w:rsidRDefault="00E12A0F" w:rsidP="00E12A0F">
            <w:r w:rsidRPr="00E12A0F">
              <w:t>Yes</w:t>
            </w:r>
          </w:p>
        </w:tc>
        <w:tc>
          <w:tcPr>
            <w:tcW w:w="0" w:type="auto"/>
            <w:vAlign w:val="center"/>
            <w:hideMark/>
          </w:tcPr>
          <w:p w14:paraId="09B1B0F4" w14:textId="77777777" w:rsidR="00E12A0F" w:rsidRPr="00E12A0F" w:rsidRDefault="00E12A0F" w:rsidP="00E12A0F">
            <w:r w:rsidRPr="00E12A0F">
              <w:t>+2</w:t>
            </w:r>
          </w:p>
        </w:tc>
      </w:tr>
    </w:tbl>
    <w:p w14:paraId="68F503E3" w14:textId="77777777" w:rsidR="00E12A0F" w:rsidRPr="00E12A0F" w:rsidRDefault="00E12A0F" w:rsidP="00E12A0F">
      <w:r w:rsidRPr="00E12A0F">
        <w:t>(LSAG 2025, §6.4)</w:t>
      </w:r>
    </w:p>
    <w:p w14:paraId="1AA2FA54" w14:textId="77777777" w:rsidR="00E12A0F" w:rsidRPr="00E12A0F" w:rsidRDefault="00E12A0F" w:rsidP="00E12A0F">
      <w:r w:rsidRPr="00E12A0F">
        <w:pict w14:anchorId="13A66010">
          <v:rect id="_x0000_i1204" style="width:0;height:1.5pt" o:hralign="center" o:hrstd="t" o:hr="t" fillcolor="#a0a0a0" stroked="f"/>
        </w:pict>
      </w:r>
    </w:p>
    <w:p w14:paraId="796A25CE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Reluctance to provide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710"/>
      </w:tblGrid>
      <w:tr w:rsidR="00E12A0F" w:rsidRPr="00E12A0F" w14:paraId="45882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94000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47593D0E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Score</w:t>
            </w:r>
          </w:p>
        </w:tc>
      </w:tr>
      <w:tr w:rsidR="00E12A0F" w:rsidRPr="00E12A0F" w14:paraId="366F9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DA2B" w14:textId="77777777" w:rsidR="00E12A0F" w:rsidRPr="00E12A0F" w:rsidRDefault="00E12A0F" w:rsidP="00E12A0F">
            <w:r w:rsidRPr="00E12A0F">
              <w:t>No</w:t>
            </w:r>
          </w:p>
        </w:tc>
        <w:tc>
          <w:tcPr>
            <w:tcW w:w="0" w:type="auto"/>
            <w:vAlign w:val="center"/>
            <w:hideMark/>
          </w:tcPr>
          <w:p w14:paraId="33B15DFE" w14:textId="77777777" w:rsidR="00E12A0F" w:rsidRPr="00E12A0F" w:rsidRDefault="00E12A0F" w:rsidP="00E12A0F">
            <w:r w:rsidRPr="00E12A0F">
              <w:t>0</w:t>
            </w:r>
          </w:p>
        </w:tc>
      </w:tr>
      <w:tr w:rsidR="00E12A0F" w:rsidRPr="00E12A0F" w14:paraId="5794D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7271" w14:textId="77777777" w:rsidR="00E12A0F" w:rsidRPr="00E12A0F" w:rsidRDefault="00E12A0F" w:rsidP="00E12A0F">
            <w:r w:rsidRPr="00E12A0F">
              <w:lastRenderedPageBreak/>
              <w:t>Yes</w:t>
            </w:r>
          </w:p>
        </w:tc>
        <w:tc>
          <w:tcPr>
            <w:tcW w:w="0" w:type="auto"/>
            <w:vAlign w:val="center"/>
            <w:hideMark/>
          </w:tcPr>
          <w:p w14:paraId="09B749BF" w14:textId="77777777" w:rsidR="00E12A0F" w:rsidRPr="00E12A0F" w:rsidRDefault="00E12A0F" w:rsidP="00E12A0F">
            <w:r w:rsidRPr="00E12A0F">
              <w:t>+2</w:t>
            </w:r>
          </w:p>
        </w:tc>
      </w:tr>
    </w:tbl>
    <w:p w14:paraId="053DFE8C" w14:textId="77777777" w:rsidR="00E12A0F" w:rsidRPr="00E12A0F" w:rsidRDefault="00E12A0F" w:rsidP="00E12A0F">
      <w:r w:rsidRPr="00E12A0F">
        <w:pict w14:anchorId="70BFF3D1">
          <v:rect id="_x0000_i1205" style="width:0;height:1.5pt" o:hralign="center" o:hrstd="t" o:hr="t" fillcolor="#a0a0a0" stroked="f"/>
        </w:pict>
      </w:r>
    </w:p>
    <w:p w14:paraId="365AE7E6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RISK THRESHOLDS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119"/>
      </w:tblGrid>
      <w:tr w:rsidR="00E12A0F" w:rsidRPr="00E12A0F" w14:paraId="3C3D2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F2E62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Total Score</w:t>
            </w:r>
          </w:p>
        </w:tc>
        <w:tc>
          <w:tcPr>
            <w:tcW w:w="0" w:type="auto"/>
            <w:vAlign w:val="center"/>
            <w:hideMark/>
          </w:tcPr>
          <w:p w14:paraId="2223388D" w14:textId="77777777" w:rsidR="00E12A0F" w:rsidRPr="00E12A0F" w:rsidRDefault="00E12A0F" w:rsidP="00E12A0F">
            <w:pPr>
              <w:rPr>
                <w:b/>
                <w:bCs/>
              </w:rPr>
            </w:pPr>
            <w:r w:rsidRPr="00E12A0F">
              <w:rPr>
                <w:b/>
                <w:bCs/>
              </w:rPr>
              <w:t>Risk Level</w:t>
            </w:r>
          </w:p>
        </w:tc>
      </w:tr>
      <w:tr w:rsidR="00E12A0F" w:rsidRPr="00E12A0F" w14:paraId="0A742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BBA9" w14:textId="77777777" w:rsidR="00E12A0F" w:rsidRPr="00E12A0F" w:rsidRDefault="00E12A0F" w:rsidP="00E12A0F">
            <w:r w:rsidRPr="00E12A0F">
              <w:t>0–4</w:t>
            </w:r>
          </w:p>
        </w:tc>
        <w:tc>
          <w:tcPr>
            <w:tcW w:w="0" w:type="auto"/>
            <w:vAlign w:val="center"/>
            <w:hideMark/>
          </w:tcPr>
          <w:p w14:paraId="7123EE26" w14:textId="77777777" w:rsidR="00E12A0F" w:rsidRPr="00E12A0F" w:rsidRDefault="00E12A0F" w:rsidP="00E12A0F">
            <w:r w:rsidRPr="00E12A0F">
              <w:t>Low</w:t>
            </w:r>
          </w:p>
        </w:tc>
      </w:tr>
      <w:tr w:rsidR="00E12A0F" w:rsidRPr="00E12A0F" w14:paraId="4D8C8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A14D" w14:textId="77777777" w:rsidR="00E12A0F" w:rsidRPr="00E12A0F" w:rsidRDefault="00E12A0F" w:rsidP="00E12A0F">
            <w:r w:rsidRPr="00E12A0F">
              <w:t>5–8</w:t>
            </w:r>
          </w:p>
        </w:tc>
        <w:tc>
          <w:tcPr>
            <w:tcW w:w="0" w:type="auto"/>
            <w:vAlign w:val="center"/>
            <w:hideMark/>
          </w:tcPr>
          <w:p w14:paraId="6B12DBF0" w14:textId="77777777" w:rsidR="00E12A0F" w:rsidRPr="00E12A0F" w:rsidRDefault="00E12A0F" w:rsidP="00E12A0F">
            <w:r w:rsidRPr="00E12A0F">
              <w:t>Medium</w:t>
            </w:r>
          </w:p>
        </w:tc>
      </w:tr>
      <w:tr w:rsidR="00E12A0F" w:rsidRPr="00E12A0F" w14:paraId="64A14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BD5F" w14:textId="77777777" w:rsidR="00E12A0F" w:rsidRPr="00E12A0F" w:rsidRDefault="00E12A0F" w:rsidP="00E12A0F">
            <w:r w:rsidRPr="00E12A0F">
              <w:t>9+</w:t>
            </w:r>
          </w:p>
        </w:tc>
        <w:tc>
          <w:tcPr>
            <w:tcW w:w="0" w:type="auto"/>
            <w:vAlign w:val="center"/>
            <w:hideMark/>
          </w:tcPr>
          <w:p w14:paraId="6240A25A" w14:textId="77777777" w:rsidR="00E12A0F" w:rsidRPr="00E12A0F" w:rsidRDefault="00E12A0F" w:rsidP="00E12A0F">
            <w:r w:rsidRPr="00E12A0F">
              <w:t>High (EDD required)</w:t>
            </w:r>
          </w:p>
        </w:tc>
      </w:tr>
    </w:tbl>
    <w:p w14:paraId="19A428DB" w14:textId="77777777" w:rsidR="00E12A0F" w:rsidRPr="00E12A0F" w:rsidRDefault="00E12A0F" w:rsidP="00E12A0F">
      <w:r w:rsidRPr="00E12A0F">
        <w:t>(PCP §4.6)</w:t>
      </w:r>
    </w:p>
    <w:p w14:paraId="49C009E3" w14:textId="77777777" w:rsidR="00E12A0F" w:rsidRPr="00E12A0F" w:rsidRDefault="00E12A0F" w:rsidP="00E12A0F">
      <w:r w:rsidRPr="00E12A0F">
        <w:pict w14:anchorId="0EF98700">
          <v:rect id="_x0000_i1206" style="width:0;height:1.5pt" o:hralign="center" o:hrstd="t" o:hr="t" fillcolor="#a0a0a0" stroked="f"/>
        </w:pict>
      </w:r>
    </w:p>
    <w:p w14:paraId="6748295F" w14:textId="77777777" w:rsidR="00E12A0F" w:rsidRPr="00E12A0F" w:rsidRDefault="00E12A0F" w:rsidP="00E12A0F">
      <w:pPr>
        <w:rPr>
          <w:b/>
          <w:bCs/>
        </w:rPr>
      </w:pPr>
      <w:r w:rsidRPr="00E12A0F">
        <w:rPr>
          <w:b/>
          <w:bCs/>
        </w:rPr>
        <w:t>AUTOMATIC OUT-OF-APPETITE MATTERS</w:t>
      </w:r>
    </w:p>
    <w:p w14:paraId="56680E88" w14:textId="77777777" w:rsidR="00E12A0F" w:rsidRPr="00E12A0F" w:rsidRDefault="00E12A0F" w:rsidP="00E12A0F">
      <w:pPr>
        <w:numPr>
          <w:ilvl w:val="0"/>
          <w:numId w:val="3"/>
        </w:numPr>
      </w:pPr>
      <w:r w:rsidRPr="00E12A0F">
        <w:t>Prohibited sector</w:t>
      </w:r>
    </w:p>
    <w:p w14:paraId="71025C42" w14:textId="77777777" w:rsidR="00E12A0F" w:rsidRPr="00E12A0F" w:rsidRDefault="00E12A0F" w:rsidP="00E12A0F">
      <w:pPr>
        <w:numPr>
          <w:ilvl w:val="0"/>
          <w:numId w:val="3"/>
        </w:numPr>
      </w:pPr>
      <w:r w:rsidRPr="00E12A0F">
        <w:t>FATF Black List linkage</w:t>
      </w:r>
    </w:p>
    <w:p w14:paraId="029A3C8D" w14:textId="77777777" w:rsidR="00E12A0F" w:rsidRPr="00E12A0F" w:rsidRDefault="00E12A0F" w:rsidP="00E12A0F">
      <w:pPr>
        <w:numPr>
          <w:ilvl w:val="0"/>
          <w:numId w:val="3"/>
        </w:numPr>
      </w:pPr>
      <w:r w:rsidRPr="00E12A0F">
        <w:t>Source of Wealth cannot be understood or explained</w:t>
      </w:r>
    </w:p>
    <w:p w14:paraId="7211A857" w14:textId="77777777" w:rsidR="00E12A0F" w:rsidRPr="00E12A0F" w:rsidRDefault="00E12A0F" w:rsidP="00E12A0F">
      <w:pPr>
        <w:numPr>
          <w:ilvl w:val="0"/>
          <w:numId w:val="3"/>
        </w:numPr>
      </w:pPr>
      <w:r w:rsidRPr="00E12A0F">
        <w:t>Economically irrational transaction without explanation</w:t>
      </w:r>
    </w:p>
    <w:p w14:paraId="2A73F783" w14:textId="77777777" w:rsidR="00E12A0F" w:rsidRPr="00E12A0F" w:rsidRDefault="00E12A0F" w:rsidP="00E12A0F">
      <w:pPr>
        <w:numPr>
          <w:ilvl w:val="0"/>
          <w:numId w:val="3"/>
        </w:numPr>
      </w:pPr>
      <w:r w:rsidRPr="00E12A0F">
        <w:t>Refusal to provide essential CDD / SoF / SoW information</w:t>
      </w:r>
    </w:p>
    <w:p w14:paraId="3DEB2858" w14:textId="77777777" w:rsidR="00E12A0F" w:rsidRPr="00E12A0F" w:rsidRDefault="00E12A0F" w:rsidP="00E12A0F">
      <w:r w:rsidRPr="00E12A0F">
        <w:t>(PWRA §2.4.3)</w:t>
      </w:r>
    </w:p>
    <w:p w14:paraId="70AFB826" w14:textId="77777777" w:rsidR="00E12A0F" w:rsidRDefault="00E12A0F"/>
    <w:sectPr w:rsidR="00E12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8E2"/>
    <w:multiLevelType w:val="multilevel"/>
    <w:tmpl w:val="94BA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B3EDD"/>
    <w:multiLevelType w:val="multilevel"/>
    <w:tmpl w:val="E136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C1882"/>
    <w:multiLevelType w:val="multilevel"/>
    <w:tmpl w:val="B1AC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176603">
    <w:abstractNumId w:val="1"/>
  </w:num>
  <w:num w:numId="2" w16cid:durableId="2116635184">
    <w:abstractNumId w:val="2"/>
  </w:num>
  <w:num w:numId="3" w16cid:durableId="1130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A0F"/>
    <w:rsid w:val="00B72EB8"/>
    <w:rsid w:val="00E1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F33A9"/>
  <w15:chartTrackingRefBased/>
  <w15:docId w15:val="{971C768A-397F-4706-B705-43A5393E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640</Words>
  <Characters>3461</Characters>
  <Application>Microsoft Office Word</Application>
  <DocSecurity>0</DocSecurity>
  <Lines>260</Lines>
  <Paragraphs>217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Ramsay</dc:creator>
  <cp:keywords/>
  <dc:description/>
  <cp:lastModifiedBy>Craig Ramsay</cp:lastModifiedBy>
  <cp:revision>2</cp:revision>
  <dcterms:created xsi:type="dcterms:W3CDTF">2025-12-18T05:01:00Z</dcterms:created>
  <dcterms:modified xsi:type="dcterms:W3CDTF">2025-12-18T05:01:00Z</dcterms:modified>
</cp:coreProperties>
</file>