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 acceleration due to gravity - CONSTANT approx 9.81 ms^(-2)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gamma = restitution coefficient - CONSTANT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z0 initial height of cm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v0 initial velocity of coin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theta0 initial angle of coin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w0 initial angular velocity of coin - CONSTANT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 mass of coin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 radius of coin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 width of coin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theta angle of the coin with vertical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z_star semidiagonal, z_star(r, h) = sqrt(r^2 + (h/2)^2)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theta_c critical angle, theta_c(r, h) = arctan(h / (2r))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z_min = height of cm when one corner of the coin in in contact with the floor,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z_min(theta) = z_star * cos(|theta| - theta_c)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DURING COLLISIONS: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v’ velocity before collision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v’’ velocity after collision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w’ angular velocity before collision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w’’ angular velocity after collision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v’’ = v’’(v’, w’, theta)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w’’ = w’’(v’, w’, theta)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z_j1,j2(t) = z(t) + j2 z_star * cos(alpha),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alpha = theta_c + j1 j2 theta(t)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solve z_j1,j2(t) = 0 to find t for each i,j = +- 1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I moment of inertia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