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9D7" w:rsidRDefault="002D59D7" w:rsidP="007F0AF0">
      <w:pPr>
        <w:spacing w:after="0"/>
        <w:ind w:right="1800"/>
        <w:jc w:val="right"/>
        <w:rPr>
          <w:b/>
          <w:i/>
        </w:rPr>
      </w:pPr>
    </w:p>
    <w:p w:rsidR="007F0AF0" w:rsidRPr="007F0AF0" w:rsidRDefault="007F0AF0" w:rsidP="007F0AF0">
      <w:pPr>
        <w:spacing w:after="0"/>
        <w:jc w:val="right"/>
        <w:rPr>
          <w:b/>
          <w:sz w:val="28"/>
          <w:szCs w:val="28"/>
        </w:rPr>
      </w:pPr>
      <w:r w:rsidRPr="007F0AF0">
        <w:rPr>
          <w:b/>
          <w:sz w:val="28"/>
          <w:szCs w:val="28"/>
        </w:rPr>
        <w:t xml:space="preserve">Jul 2019 </w:t>
      </w:r>
    </w:p>
    <w:p w:rsidR="007F0AF0" w:rsidRPr="007F0AF0" w:rsidRDefault="007F0AF0" w:rsidP="007F0AF0">
      <w:pPr>
        <w:spacing w:after="0"/>
        <w:jc w:val="right"/>
        <w:rPr>
          <w:b/>
          <w:sz w:val="28"/>
          <w:szCs w:val="28"/>
        </w:rPr>
      </w:pPr>
      <w:r w:rsidRPr="007F0AF0">
        <w:rPr>
          <w:b/>
          <w:sz w:val="28"/>
          <w:szCs w:val="28"/>
        </w:rPr>
        <w:t>R/V Rachel Carson</w:t>
      </w:r>
    </w:p>
    <w:p w:rsidR="007F0AF0" w:rsidRPr="007F0AF0" w:rsidRDefault="007F0AF0" w:rsidP="007F0AF0">
      <w:pPr>
        <w:spacing w:after="0"/>
        <w:jc w:val="right"/>
        <w:rPr>
          <w:b/>
          <w:sz w:val="28"/>
          <w:szCs w:val="28"/>
        </w:rPr>
      </w:pPr>
      <w:r w:rsidRPr="007F0AF0">
        <w:rPr>
          <w:b/>
          <w:sz w:val="28"/>
          <w:szCs w:val="28"/>
        </w:rPr>
        <w:t>Chesapeake Bay Cruise Plan</w:t>
      </w:r>
    </w:p>
    <w:p w:rsidR="007F0AF0" w:rsidRDefault="007F0AF0" w:rsidP="007F0AF0">
      <w:pPr>
        <w:spacing w:after="0"/>
        <w:jc w:val="right"/>
        <w:rPr>
          <w:b/>
          <w:sz w:val="28"/>
          <w:szCs w:val="28"/>
        </w:rPr>
      </w:pPr>
      <w:r w:rsidRPr="007F0AF0">
        <w:rPr>
          <w:b/>
          <w:sz w:val="28"/>
          <w:szCs w:val="28"/>
        </w:rPr>
        <w:t>HPL Anoxia/Hypoxia Cruise</w:t>
      </w:r>
    </w:p>
    <w:p w:rsidR="006C4BBF" w:rsidRDefault="006C4BBF" w:rsidP="007F0AF0">
      <w:pPr>
        <w:spacing w:after="0"/>
        <w:jc w:val="right"/>
        <w:rPr>
          <w:b/>
          <w:sz w:val="28"/>
          <w:szCs w:val="28"/>
        </w:rPr>
      </w:pPr>
    </w:p>
    <w:p w:rsidR="006C4BBF" w:rsidRPr="007F0AF0" w:rsidRDefault="006C4BBF" w:rsidP="007F0AF0">
      <w:pPr>
        <w:spacing w:after="0"/>
        <w:jc w:val="right"/>
        <w:rPr>
          <w:b/>
          <w:sz w:val="28"/>
          <w:szCs w:val="28"/>
        </w:rPr>
      </w:pPr>
    </w:p>
    <w:p w:rsidR="007F0AF0" w:rsidRPr="007F0AF0" w:rsidRDefault="001F003B" w:rsidP="007F0AF0">
      <w:pPr>
        <w:rPr>
          <w:b/>
        </w:rPr>
      </w:pPr>
      <w:r>
        <w:rPr>
          <w:b/>
        </w:rPr>
        <w:t>Sunday, 21</w:t>
      </w:r>
      <w:r w:rsidR="007F0AF0" w:rsidRPr="007F0AF0">
        <w:rPr>
          <w:b/>
        </w:rPr>
        <w:t xml:space="preserve"> Ju</w:t>
      </w:r>
      <w:r>
        <w:rPr>
          <w:b/>
        </w:rPr>
        <w:t>l</w:t>
      </w:r>
      <w:r w:rsidR="007F0AF0" w:rsidRPr="007F0AF0">
        <w:rPr>
          <w:b/>
        </w:rPr>
        <w:t xml:space="preserve"> 2019</w:t>
      </w:r>
    </w:p>
    <w:p w:rsidR="00DD4892" w:rsidRDefault="00DD4892" w:rsidP="007F0AF0">
      <w:pPr>
        <w:pStyle w:val="ListParagraph"/>
        <w:numPr>
          <w:ilvl w:val="0"/>
          <w:numId w:val="12"/>
        </w:numPr>
      </w:pPr>
      <w:r>
        <w:t>HPL team (Cram, Silsbe, Malkin, + ) to drive down Sunday evening</w:t>
      </w:r>
    </w:p>
    <w:p w:rsidR="007F0AF0" w:rsidRPr="007F0AF0" w:rsidRDefault="007F0AF0" w:rsidP="007F0AF0">
      <w:pPr>
        <w:pStyle w:val="ListParagraph"/>
        <w:numPr>
          <w:ilvl w:val="0"/>
          <w:numId w:val="12"/>
        </w:numPr>
      </w:pPr>
      <w:r w:rsidRPr="007F0AF0">
        <w:t>RFO load final gear (</w:t>
      </w:r>
      <w:r w:rsidR="00155FE4">
        <w:t xml:space="preserve">CTD; </w:t>
      </w:r>
      <w:r w:rsidRPr="007F0AF0">
        <w:t>gravity corer with top adapters; bottom water pump)</w:t>
      </w:r>
    </w:p>
    <w:p w:rsidR="007F0AF0" w:rsidRDefault="007F0AF0" w:rsidP="007F0AF0"/>
    <w:p w:rsidR="00DC58BB" w:rsidRPr="007F0AF0" w:rsidRDefault="00DC58BB" w:rsidP="007F0AF0">
      <w:pPr>
        <w:rPr>
          <w:b/>
        </w:rPr>
      </w:pPr>
      <w:r w:rsidRPr="007F0AF0">
        <w:rPr>
          <w:b/>
        </w:rPr>
        <w:t xml:space="preserve">Monday, </w:t>
      </w:r>
      <w:r w:rsidR="001F003B">
        <w:rPr>
          <w:b/>
        </w:rPr>
        <w:t>22</w:t>
      </w:r>
      <w:r w:rsidRPr="007F0AF0">
        <w:rPr>
          <w:b/>
        </w:rPr>
        <w:t xml:space="preserve"> </w:t>
      </w:r>
      <w:r w:rsidR="007F0AF0" w:rsidRPr="007F0AF0">
        <w:rPr>
          <w:b/>
        </w:rPr>
        <w:t>Jul</w:t>
      </w:r>
      <w:r w:rsidRPr="007F0AF0">
        <w:rPr>
          <w:b/>
        </w:rPr>
        <w:t xml:space="preserve"> 201</w:t>
      </w:r>
      <w:r w:rsidR="007F0AF0" w:rsidRPr="007F0AF0">
        <w:rPr>
          <w:b/>
        </w:rPr>
        <w:t>9</w:t>
      </w:r>
      <w:r w:rsidR="00F11059">
        <w:rPr>
          <w:b/>
        </w:rPr>
        <w:t xml:space="preserve">  (departs from CBL; overnight at HPL)</w:t>
      </w:r>
    </w:p>
    <w:p w:rsidR="007F0AF0" w:rsidRPr="007F0AF0" w:rsidRDefault="007F0AF0" w:rsidP="007F0AF0">
      <w:pPr>
        <w:pStyle w:val="ListParagraph"/>
        <w:numPr>
          <w:ilvl w:val="0"/>
          <w:numId w:val="15"/>
        </w:numPr>
      </w:pPr>
      <w:r w:rsidRPr="007F0AF0">
        <w:t xml:space="preserve">Load R/V Rachel Carson </w:t>
      </w:r>
      <w:r w:rsidRPr="007F0AF0">
        <w:rPr>
          <w:highlight w:val="yellow"/>
        </w:rPr>
        <w:t xml:space="preserve">0800 (?) </w:t>
      </w:r>
      <w:r w:rsidRPr="007F0AF0">
        <w:t>(HPL</w:t>
      </w:r>
      <w:r>
        <w:t xml:space="preserve"> team</w:t>
      </w:r>
      <w:r w:rsidR="00DD4892">
        <w:t>, JHU team</w:t>
      </w:r>
      <w:r w:rsidRPr="007F0AF0">
        <w:t xml:space="preserve">) </w:t>
      </w:r>
    </w:p>
    <w:p w:rsidR="007F0AF0" w:rsidRPr="007F0AF0" w:rsidRDefault="007F0AF0" w:rsidP="007F0AF0">
      <w:pPr>
        <w:pStyle w:val="ListParagraph"/>
        <w:numPr>
          <w:ilvl w:val="0"/>
          <w:numId w:val="15"/>
        </w:numPr>
      </w:pPr>
      <w:r w:rsidRPr="007F0AF0">
        <w:t xml:space="preserve">Steam to </w:t>
      </w:r>
      <w:r w:rsidR="001F003B">
        <w:t>southern stations</w:t>
      </w:r>
      <w:r w:rsidRPr="007F0AF0">
        <w:t xml:space="preserve"> (CB </w:t>
      </w:r>
      <w:r w:rsidR="001F003B">
        <w:t>5.1, CB5.1W, CB5.5</w:t>
      </w:r>
      <w:r w:rsidRPr="007F0AF0">
        <w:t>);</w:t>
      </w:r>
    </w:p>
    <w:p w:rsidR="001F003B" w:rsidRPr="007F0AF0" w:rsidRDefault="001F003B" w:rsidP="001F003B">
      <w:pPr>
        <w:pStyle w:val="ListParagraph"/>
        <w:numPr>
          <w:ilvl w:val="0"/>
          <w:numId w:val="14"/>
        </w:numPr>
      </w:pPr>
      <w:r w:rsidRPr="007F0AF0">
        <w:t>All hands LUNCH  @ ~12</w:t>
      </w:r>
    </w:p>
    <w:p w:rsidR="001F003B" w:rsidRDefault="001F003B" w:rsidP="001F003B">
      <w:pPr>
        <w:pStyle w:val="ListParagraph"/>
        <w:numPr>
          <w:ilvl w:val="0"/>
          <w:numId w:val="14"/>
        </w:numPr>
      </w:pPr>
      <w:r w:rsidRPr="007F0AF0">
        <w:t>R/V Rachel Carson return</w:t>
      </w:r>
      <w:r w:rsidR="00330B7B">
        <w:t>s</w:t>
      </w:r>
      <w:r w:rsidRPr="007F0AF0">
        <w:t xml:space="preserve"> to </w:t>
      </w:r>
      <w:r w:rsidR="004C7062">
        <w:t>HPL</w:t>
      </w:r>
      <w:r w:rsidR="00330B7B">
        <w:t xml:space="preserve"> </w:t>
      </w:r>
    </w:p>
    <w:p w:rsidR="001F003B" w:rsidRPr="007F0AF0" w:rsidRDefault="004C7062" w:rsidP="004C7062">
      <w:pPr>
        <w:ind w:firstLine="360"/>
      </w:pPr>
      <w:r>
        <w:t xml:space="preserve">Activities and Order of Operations at </w:t>
      </w:r>
      <w:r w:rsidR="001F003B">
        <w:t>Station</w:t>
      </w:r>
      <w:r>
        <w:t>s</w:t>
      </w:r>
      <w:r w:rsidR="001F003B">
        <w:t xml:space="preserve"> CB5.1</w:t>
      </w:r>
      <w:r>
        <w:t>, CB5.1W, CB5.5</w:t>
      </w:r>
    </w:p>
    <w:p w:rsidR="004C7062" w:rsidRDefault="004C7062" w:rsidP="004C7062">
      <w:pPr>
        <w:pStyle w:val="ListParagraph"/>
        <w:numPr>
          <w:ilvl w:val="1"/>
          <w:numId w:val="13"/>
        </w:numPr>
      </w:pPr>
      <w:r>
        <w:t>CTD profile (Cram with Silsbe); to include pH and DO</w:t>
      </w:r>
    </w:p>
    <w:p w:rsidR="004C7062" w:rsidRDefault="004C7062" w:rsidP="004C7062">
      <w:pPr>
        <w:pStyle w:val="ListParagraph"/>
        <w:numPr>
          <w:ilvl w:val="1"/>
          <w:numId w:val="13"/>
        </w:numPr>
      </w:pPr>
      <w:proofErr w:type="spellStart"/>
      <w:r>
        <w:t>Nisken</w:t>
      </w:r>
      <w:proofErr w:type="spellEnd"/>
      <w:r>
        <w:t xml:space="preserve"> rosette water column sampling (Cram)</w:t>
      </w:r>
    </w:p>
    <w:p w:rsidR="004C7062" w:rsidRDefault="004C7062" w:rsidP="004C7062">
      <w:pPr>
        <w:pStyle w:val="ListParagraph"/>
        <w:numPr>
          <w:ilvl w:val="1"/>
          <w:numId w:val="13"/>
        </w:numPr>
      </w:pPr>
      <w:r>
        <w:t>irradiance measurements – profile?  floats?  (Silsbe)</w:t>
      </w:r>
    </w:p>
    <w:p w:rsidR="001F003B" w:rsidRDefault="00330B7B" w:rsidP="004C7062">
      <w:pPr>
        <w:pStyle w:val="ListParagraph"/>
        <w:numPr>
          <w:ilvl w:val="1"/>
          <w:numId w:val="13"/>
        </w:numPr>
      </w:pPr>
      <w:r>
        <w:t xml:space="preserve">Gravity coring </w:t>
      </w:r>
      <w:r w:rsidR="00F11059">
        <w:t>(Malkin with Gomes)</w:t>
      </w:r>
      <w:r>
        <w:t xml:space="preserve">; </w:t>
      </w:r>
      <w:r w:rsidR="001F003B" w:rsidRPr="007F0AF0">
        <w:t>CH4 core sampling immediately (Liau)</w:t>
      </w:r>
    </w:p>
    <w:p w:rsidR="00330B7B" w:rsidRDefault="00330B7B" w:rsidP="004C7062">
      <w:pPr>
        <w:ind w:firstLine="360"/>
      </w:pPr>
      <w:r>
        <w:t>Activities at HPL</w:t>
      </w:r>
      <w:r w:rsidR="004C7062">
        <w:t xml:space="preserve"> </w:t>
      </w:r>
    </w:p>
    <w:p w:rsidR="004C7062" w:rsidRDefault="004C7062" w:rsidP="004C7062">
      <w:pPr>
        <w:pStyle w:val="ListParagraph"/>
        <w:numPr>
          <w:ilvl w:val="1"/>
          <w:numId w:val="13"/>
        </w:numPr>
      </w:pPr>
      <w:r>
        <w:t>filtering (Cram lab; on ship and at lab)</w:t>
      </w:r>
    </w:p>
    <w:p w:rsidR="00330B7B" w:rsidRDefault="00330B7B" w:rsidP="004C7062">
      <w:pPr>
        <w:pStyle w:val="ListParagraph"/>
        <w:numPr>
          <w:ilvl w:val="1"/>
          <w:numId w:val="13"/>
        </w:numPr>
      </w:pPr>
      <w:r>
        <w:t>primary production</w:t>
      </w:r>
      <w:r w:rsidR="004C7062">
        <w:t xml:space="preserve"> (</w:t>
      </w:r>
      <w:r>
        <w:t xml:space="preserve">Silsbe </w:t>
      </w:r>
      <w:r w:rsidR="004C7062">
        <w:t>lab)</w:t>
      </w:r>
    </w:p>
    <w:p w:rsidR="00330B7B" w:rsidRDefault="00330B7B" w:rsidP="004C7062">
      <w:pPr>
        <w:pStyle w:val="ListParagraph"/>
        <w:numPr>
          <w:ilvl w:val="1"/>
          <w:numId w:val="13"/>
        </w:numPr>
      </w:pPr>
      <w:r>
        <w:t>H2S sediment flux (</w:t>
      </w:r>
      <w:r w:rsidR="00155FE4">
        <w:t>maybe) (</w:t>
      </w:r>
      <w:r>
        <w:t xml:space="preserve">Gomes </w:t>
      </w:r>
      <w:r w:rsidR="004C7062">
        <w:t>lab)</w:t>
      </w:r>
    </w:p>
    <w:p w:rsidR="004C7062" w:rsidRDefault="004C7062" w:rsidP="004C7062">
      <w:pPr>
        <w:pStyle w:val="ListParagraph"/>
        <w:numPr>
          <w:ilvl w:val="1"/>
          <w:numId w:val="13"/>
        </w:numPr>
      </w:pPr>
      <w:r>
        <w:t>sediment porewater extraction (Malkin and Gomes labs)</w:t>
      </w:r>
    </w:p>
    <w:p w:rsidR="004C7062" w:rsidRDefault="004C7062" w:rsidP="004C7062">
      <w:pPr>
        <w:pStyle w:val="ListParagraph"/>
        <w:numPr>
          <w:ilvl w:val="1"/>
          <w:numId w:val="13"/>
        </w:numPr>
      </w:pPr>
      <w:r>
        <w:t>sediment microsensor profiling (Malkin)</w:t>
      </w:r>
    </w:p>
    <w:p w:rsidR="004C7062" w:rsidRDefault="004C7062" w:rsidP="004C7062">
      <w:pPr>
        <w:pStyle w:val="ListParagraph"/>
        <w:numPr>
          <w:ilvl w:val="1"/>
          <w:numId w:val="13"/>
        </w:numPr>
      </w:pPr>
      <w:r>
        <w:t>sediment microbial community sampling (Malkin lab)</w:t>
      </w:r>
    </w:p>
    <w:p w:rsidR="00330B7B" w:rsidRPr="007F0AF0" w:rsidRDefault="00330B7B" w:rsidP="00330B7B">
      <w:pPr>
        <w:pStyle w:val="ListParagraph"/>
      </w:pPr>
    </w:p>
    <w:p w:rsidR="00E30431" w:rsidRDefault="00E30431">
      <w:pPr>
        <w:spacing w:after="0"/>
        <w:rPr>
          <w:b/>
        </w:rPr>
      </w:pPr>
      <w:r>
        <w:rPr>
          <w:b/>
        </w:rPr>
        <w:br w:type="page"/>
      </w:r>
    </w:p>
    <w:p w:rsidR="00035216" w:rsidRPr="007F0AF0" w:rsidRDefault="007F0AF0" w:rsidP="007F0AF0">
      <w:pPr>
        <w:rPr>
          <w:b/>
        </w:rPr>
      </w:pPr>
      <w:r w:rsidRPr="007F0AF0">
        <w:rPr>
          <w:b/>
        </w:rPr>
        <w:lastRenderedPageBreak/>
        <w:t>Tuesday, 2</w:t>
      </w:r>
      <w:r w:rsidR="001F003B">
        <w:rPr>
          <w:b/>
        </w:rPr>
        <w:t>3</w:t>
      </w:r>
      <w:r w:rsidR="00C034D1" w:rsidRPr="007F0AF0">
        <w:rPr>
          <w:b/>
        </w:rPr>
        <w:t xml:space="preserve"> </w:t>
      </w:r>
      <w:r w:rsidRPr="007F0AF0">
        <w:rPr>
          <w:b/>
        </w:rPr>
        <w:t>Jul</w:t>
      </w:r>
      <w:r w:rsidR="002D59D7" w:rsidRPr="007F0AF0">
        <w:rPr>
          <w:b/>
        </w:rPr>
        <w:t xml:space="preserve"> 201</w:t>
      </w:r>
      <w:r w:rsidRPr="007F0AF0">
        <w:rPr>
          <w:b/>
        </w:rPr>
        <w:t>9</w:t>
      </w:r>
      <w:r w:rsidR="00F11059">
        <w:rPr>
          <w:b/>
        </w:rPr>
        <w:t xml:space="preserve"> (departs HPL</w:t>
      </w:r>
      <w:r w:rsidR="004C7062">
        <w:rPr>
          <w:b/>
        </w:rPr>
        <w:t>; overnight at</w:t>
      </w:r>
      <w:r w:rsidR="00F11059">
        <w:rPr>
          <w:b/>
        </w:rPr>
        <w:t xml:space="preserve"> HPL)</w:t>
      </w:r>
    </w:p>
    <w:p w:rsidR="004C7062" w:rsidRDefault="004C7062" w:rsidP="004C7062">
      <w:pPr>
        <w:pStyle w:val="ListParagraph"/>
        <w:numPr>
          <w:ilvl w:val="0"/>
          <w:numId w:val="15"/>
        </w:numPr>
      </w:pPr>
      <w:r>
        <w:t xml:space="preserve">Load </w:t>
      </w:r>
      <w:r w:rsidRPr="007F0AF0">
        <w:t xml:space="preserve">R/V </w:t>
      </w:r>
      <w:r>
        <w:t xml:space="preserve">Rachel Carson with additional equipment if needed </w:t>
      </w:r>
      <w:r>
        <w:t xml:space="preserve"> </w:t>
      </w:r>
    </w:p>
    <w:p w:rsidR="004C7062" w:rsidRPr="007F0AF0" w:rsidRDefault="004C7062" w:rsidP="004C7062">
      <w:pPr>
        <w:pStyle w:val="ListParagraph"/>
        <w:numPr>
          <w:ilvl w:val="0"/>
          <w:numId w:val="15"/>
        </w:numPr>
      </w:pPr>
      <w:r w:rsidRPr="007F0AF0">
        <w:t xml:space="preserve">Steam to </w:t>
      </w:r>
      <w:r>
        <w:t>upper mesohaline stations</w:t>
      </w:r>
      <w:r w:rsidRPr="007F0AF0">
        <w:t xml:space="preserve"> (CB </w:t>
      </w:r>
      <w:r>
        <w:t>3.3C</w:t>
      </w:r>
      <w:r>
        <w:t xml:space="preserve">, </w:t>
      </w:r>
      <w:r>
        <w:t>CB3.3W</w:t>
      </w:r>
      <w:r>
        <w:t>, CB</w:t>
      </w:r>
      <w:r>
        <w:t>4.3C</w:t>
      </w:r>
      <w:r w:rsidRPr="007F0AF0">
        <w:t>);</w:t>
      </w:r>
    </w:p>
    <w:p w:rsidR="004C7062" w:rsidRPr="007F0AF0" w:rsidRDefault="004C7062" w:rsidP="004C7062">
      <w:pPr>
        <w:pStyle w:val="ListParagraph"/>
        <w:numPr>
          <w:ilvl w:val="0"/>
          <w:numId w:val="14"/>
        </w:numPr>
      </w:pPr>
      <w:r w:rsidRPr="007F0AF0">
        <w:t>All hands LUNCH  @ ~12</w:t>
      </w:r>
    </w:p>
    <w:p w:rsidR="004C7062" w:rsidRDefault="004C7062" w:rsidP="004C7062">
      <w:pPr>
        <w:pStyle w:val="ListParagraph"/>
        <w:numPr>
          <w:ilvl w:val="0"/>
          <w:numId w:val="14"/>
        </w:numPr>
      </w:pPr>
      <w:r w:rsidRPr="007F0AF0">
        <w:t>R/V Rachel Carson return</w:t>
      </w:r>
      <w:r>
        <w:t>s</w:t>
      </w:r>
      <w:r w:rsidRPr="007F0AF0">
        <w:t xml:space="preserve"> to </w:t>
      </w:r>
      <w:r>
        <w:t>HPL</w:t>
      </w:r>
      <w:r>
        <w:t xml:space="preserve"> </w:t>
      </w:r>
    </w:p>
    <w:p w:rsidR="004C7062" w:rsidRPr="007F0AF0" w:rsidRDefault="004C7062" w:rsidP="004C7062">
      <w:pPr>
        <w:ind w:firstLine="360"/>
      </w:pPr>
      <w:r>
        <w:t>Activities and Order of Operations at Stations CB5.1, CB5.1W, CB5.5</w:t>
      </w:r>
    </w:p>
    <w:p w:rsidR="004C7062" w:rsidRDefault="004C7062" w:rsidP="004C7062">
      <w:pPr>
        <w:pStyle w:val="ListParagraph"/>
        <w:numPr>
          <w:ilvl w:val="1"/>
          <w:numId w:val="13"/>
        </w:numPr>
      </w:pPr>
      <w:r>
        <w:t>CTD profile (Cram with Silsbe) (Temp, Sal, pH, O2)</w:t>
      </w:r>
    </w:p>
    <w:p w:rsidR="004C7062" w:rsidRDefault="004C7062" w:rsidP="004C7062">
      <w:pPr>
        <w:pStyle w:val="ListParagraph"/>
        <w:numPr>
          <w:ilvl w:val="1"/>
          <w:numId w:val="13"/>
        </w:numPr>
      </w:pPr>
      <w:proofErr w:type="spellStart"/>
      <w:r>
        <w:t>Nisken</w:t>
      </w:r>
      <w:proofErr w:type="spellEnd"/>
      <w:r>
        <w:t xml:space="preserve"> rosette water column sampling (Cram)</w:t>
      </w:r>
    </w:p>
    <w:p w:rsidR="004C7062" w:rsidRDefault="004C7062" w:rsidP="004C7062">
      <w:pPr>
        <w:pStyle w:val="ListParagraph"/>
        <w:numPr>
          <w:ilvl w:val="1"/>
          <w:numId w:val="13"/>
        </w:numPr>
      </w:pPr>
      <w:r>
        <w:t>irradiance measurements – profile?  floats?  (Silsbe)</w:t>
      </w:r>
    </w:p>
    <w:p w:rsidR="004C7062" w:rsidRDefault="00E30431" w:rsidP="004C7062">
      <w:pPr>
        <w:pStyle w:val="ListParagraph"/>
        <w:numPr>
          <w:ilvl w:val="1"/>
          <w:numId w:val="13"/>
        </w:numPr>
      </w:pPr>
      <w:r>
        <w:t xml:space="preserve">**NEW: </w:t>
      </w:r>
      <w:r w:rsidR="004C7062">
        <w:t>pycnocline pump sampling – multiple depths simultaneously (Cornwell system)</w:t>
      </w:r>
      <w:r>
        <w:t>**</w:t>
      </w:r>
    </w:p>
    <w:p w:rsidR="004C7062" w:rsidRDefault="004C7062" w:rsidP="004C7062">
      <w:pPr>
        <w:pStyle w:val="ListParagraph"/>
        <w:numPr>
          <w:ilvl w:val="1"/>
          <w:numId w:val="13"/>
        </w:numPr>
      </w:pPr>
      <w:r>
        <w:t xml:space="preserve">Gravity coring (Malkin with Gomes); </w:t>
      </w:r>
      <w:r w:rsidRPr="007F0AF0">
        <w:t>CH4 core sampling immediately (Liau)</w:t>
      </w:r>
    </w:p>
    <w:p w:rsidR="00E30431" w:rsidRDefault="00E30431" w:rsidP="00E30431">
      <w:pPr>
        <w:ind w:firstLine="360"/>
      </w:pPr>
      <w:r>
        <w:t xml:space="preserve">Activities at HPL </w:t>
      </w:r>
    </w:p>
    <w:p w:rsidR="00E30431" w:rsidRDefault="00E30431" w:rsidP="00E30431">
      <w:pPr>
        <w:pStyle w:val="ListParagraph"/>
        <w:numPr>
          <w:ilvl w:val="1"/>
          <w:numId w:val="13"/>
        </w:numPr>
      </w:pPr>
      <w:r>
        <w:t>filtering (Cram lab; on ship and at lab)</w:t>
      </w:r>
    </w:p>
    <w:p w:rsidR="00E30431" w:rsidRDefault="00E30431" w:rsidP="00E30431">
      <w:pPr>
        <w:pStyle w:val="ListParagraph"/>
        <w:numPr>
          <w:ilvl w:val="1"/>
          <w:numId w:val="13"/>
        </w:numPr>
      </w:pPr>
      <w:r>
        <w:t>primary production? (Silsbe lab)</w:t>
      </w:r>
    </w:p>
    <w:p w:rsidR="00E30431" w:rsidRDefault="00E30431" w:rsidP="00E30431">
      <w:pPr>
        <w:pStyle w:val="ListParagraph"/>
        <w:numPr>
          <w:ilvl w:val="1"/>
          <w:numId w:val="13"/>
        </w:numPr>
      </w:pPr>
      <w:r>
        <w:t>H2S sediment flux? (Gomes lab)</w:t>
      </w:r>
    </w:p>
    <w:p w:rsidR="00E30431" w:rsidRDefault="00E30431" w:rsidP="00E30431">
      <w:pPr>
        <w:pStyle w:val="ListParagraph"/>
        <w:numPr>
          <w:ilvl w:val="1"/>
          <w:numId w:val="13"/>
        </w:numPr>
      </w:pPr>
      <w:r>
        <w:t>sediment porewater extraction (Malkin and Gomes labs)</w:t>
      </w:r>
    </w:p>
    <w:p w:rsidR="00E30431" w:rsidRDefault="00E30431" w:rsidP="00E30431">
      <w:pPr>
        <w:pStyle w:val="ListParagraph"/>
        <w:numPr>
          <w:ilvl w:val="1"/>
          <w:numId w:val="13"/>
        </w:numPr>
      </w:pPr>
      <w:r>
        <w:t>sediment microsensor profiling (Malkin)</w:t>
      </w:r>
    </w:p>
    <w:p w:rsidR="00E30431" w:rsidRDefault="00E30431" w:rsidP="00E30431">
      <w:pPr>
        <w:pStyle w:val="ListParagraph"/>
        <w:numPr>
          <w:ilvl w:val="1"/>
          <w:numId w:val="13"/>
        </w:numPr>
      </w:pPr>
      <w:r>
        <w:t>sediment microbial community sampling (Malkin lab)</w:t>
      </w:r>
    </w:p>
    <w:p w:rsidR="00E30431" w:rsidRDefault="00E30431" w:rsidP="00E30431">
      <w:pPr>
        <w:pStyle w:val="ListParagraph"/>
        <w:ind w:left="1800"/>
      </w:pPr>
    </w:p>
    <w:p w:rsidR="001F003B" w:rsidRPr="007F0AF0" w:rsidRDefault="001F003B" w:rsidP="001F003B">
      <w:pPr>
        <w:rPr>
          <w:b/>
        </w:rPr>
      </w:pPr>
      <w:r>
        <w:rPr>
          <w:b/>
        </w:rPr>
        <w:t>Wednesday</w:t>
      </w:r>
      <w:r w:rsidRPr="007F0AF0">
        <w:rPr>
          <w:b/>
        </w:rPr>
        <w:t>, 2</w:t>
      </w:r>
      <w:r>
        <w:rPr>
          <w:b/>
        </w:rPr>
        <w:t>4</w:t>
      </w:r>
      <w:r w:rsidRPr="007F0AF0">
        <w:rPr>
          <w:b/>
        </w:rPr>
        <w:t xml:space="preserve"> Jul 2019</w:t>
      </w:r>
      <w:r w:rsidR="00F11059">
        <w:rPr>
          <w:b/>
        </w:rPr>
        <w:t xml:space="preserve"> (departs HPL; returns to CBL)</w:t>
      </w:r>
    </w:p>
    <w:p w:rsidR="00E30431" w:rsidRPr="007F0AF0" w:rsidRDefault="00E30431" w:rsidP="00E30431">
      <w:pPr>
        <w:pStyle w:val="ListParagraph"/>
        <w:numPr>
          <w:ilvl w:val="0"/>
          <w:numId w:val="15"/>
        </w:numPr>
      </w:pPr>
      <w:r w:rsidRPr="007F0AF0">
        <w:t xml:space="preserve">Steam to </w:t>
      </w:r>
      <w:r>
        <w:t xml:space="preserve">northern </w:t>
      </w:r>
      <w:r>
        <w:t>stations</w:t>
      </w:r>
      <w:r w:rsidRPr="007F0AF0">
        <w:t xml:space="preserve"> (CB </w:t>
      </w:r>
      <w:r>
        <w:t>3</w:t>
      </w:r>
      <w:r>
        <w:t>.1</w:t>
      </w:r>
      <w:r>
        <w:t>, CB3.</w:t>
      </w:r>
      <w:r>
        <w:t>2</w:t>
      </w:r>
      <w:r w:rsidRPr="007F0AF0">
        <w:t>);</w:t>
      </w:r>
    </w:p>
    <w:p w:rsidR="00E30431" w:rsidRPr="007F0AF0" w:rsidRDefault="00E30431" w:rsidP="00E30431">
      <w:pPr>
        <w:pStyle w:val="ListParagraph"/>
        <w:numPr>
          <w:ilvl w:val="0"/>
          <w:numId w:val="14"/>
        </w:numPr>
      </w:pPr>
      <w:r w:rsidRPr="007F0AF0">
        <w:t>All hands LUNCH  @ ~12</w:t>
      </w:r>
    </w:p>
    <w:p w:rsidR="00E30431" w:rsidRDefault="00E30431" w:rsidP="00E30431">
      <w:pPr>
        <w:pStyle w:val="ListParagraph"/>
        <w:numPr>
          <w:ilvl w:val="0"/>
          <w:numId w:val="14"/>
        </w:numPr>
      </w:pPr>
      <w:r w:rsidRPr="007F0AF0">
        <w:t>R/V Rachel Carson return</w:t>
      </w:r>
      <w:r>
        <w:t>s</w:t>
      </w:r>
      <w:r w:rsidRPr="007F0AF0">
        <w:t xml:space="preserve"> to </w:t>
      </w:r>
      <w:r>
        <w:t xml:space="preserve">HPL </w:t>
      </w:r>
      <w:r>
        <w:t>to unload gear and samples</w:t>
      </w:r>
    </w:p>
    <w:p w:rsidR="00E30431" w:rsidRDefault="00E30431" w:rsidP="001225A0">
      <w:pPr>
        <w:pStyle w:val="ListParagraph"/>
        <w:numPr>
          <w:ilvl w:val="0"/>
          <w:numId w:val="14"/>
        </w:numPr>
      </w:pPr>
      <w:r w:rsidRPr="007F0AF0">
        <w:t>R/V Rachel Carson return</w:t>
      </w:r>
      <w:r>
        <w:t>s</w:t>
      </w:r>
      <w:r w:rsidRPr="007F0AF0">
        <w:t xml:space="preserve"> to </w:t>
      </w:r>
      <w:r>
        <w:t>homeport CBL</w:t>
      </w:r>
      <w:r>
        <w:t xml:space="preserve"> </w:t>
      </w:r>
    </w:p>
    <w:p w:rsidR="00E30431" w:rsidRPr="007F0AF0" w:rsidRDefault="00E30431" w:rsidP="00E30431">
      <w:pPr>
        <w:ind w:firstLine="360"/>
      </w:pPr>
      <w:r>
        <w:t>Activities and Order of Operations at Stations CB</w:t>
      </w:r>
      <w:r>
        <w:t>3.1, CB3.2</w:t>
      </w:r>
    </w:p>
    <w:p w:rsidR="00E30431" w:rsidRDefault="00E30431" w:rsidP="00E30431">
      <w:pPr>
        <w:pStyle w:val="ListParagraph"/>
        <w:numPr>
          <w:ilvl w:val="1"/>
          <w:numId w:val="13"/>
        </w:numPr>
      </w:pPr>
      <w:r>
        <w:t>CTD profile (Cram with Silsbe) (Temp, Sal, pH, O2)</w:t>
      </w:r>
    </w:p>
    <w:p w:rsidR="00E30431" w:rsidRDefault="00E30431" w:rsidP="00E30431">
      <w:pPr>
        <w:pStyle w:val="ListParagraph"/>
        <w:numPr>
          <w:ilvl w:val="1"/>
          <w:numId w:val="13"/>
        </w:numPr>
      </w:pPr>
      <w:proofErr w:type="spellStart"/>
      <w:r>
        <w:t>Nisken</w:t>
      </w:r>
      <w:proofErr w:type="spellEnd"/>
      <w:r>
        <w:t xml:space="preserve"> rosette water column sampling (Cram)</w:t>
      </w:r>
    </w:p>
    <w:p w:rsidR="00E30431" w:rsidRDefault="00E30431" w:rsidP="00E30431">
      <w:pPr>
        <w:pStyle w:val="ListParagraph"/>
        <w:numPr>
          <w:ilvl w:val="1"/>
          <w:numId w:val="13"/>
        </w:numPr>
      </w:pPr>
      <w:r>
        <w:t>irradiance measurements – profile?  floats?  (Silsbe)</w:t>
      </w:r>
    </w:p>
    <w:p w:rsidR="00E30431" w:rsidRDefault="00E30431" w:rsidP="00E30431">
      <w:pPr>
        <w:pStyle w:val="ListParagraph"/>
        <w:numPr>
          <w:ilvl w:val="1"/>
          <w:numId w:val="13"/>
        </w:numPr>
      </w:pPr>
      <w:r>
        <w:t xml:space="preserve">Gravity coring (Malkin with Gomes); </w:t>
      </w:r>
      <w:r w:rsidRPr="007F0AF0">
        <w:t>CH4 core sampling immediately (Liau)</w:t>
      </w:r>
    </w:p>
    <w:p w:rsidR="00E30431" w:rsidRDefault="00E30431" w:rsidP="00E30431">
      <w:pPr>
        <w:ind w:firstLine="360"/>
      </w:pPr>
      <w:r>
        <w:t xml:space="preserve">Activities at HPL </w:t>
      </w:r>
    </w:p>
    <w:p w:rsidR="00E30431" w:rsidRDefault="00E30431" w:rsidP="00E30431">
      <w:pPr>
        <w:pStyle w:val="ListParagraph"/>
        <w:numPr>
          <w:ilvl w:val="1"/>
          <w:numId w:val="13"/>
        </w:numPr>
      </w:pPr>
      <w:r>
        <w:t>filtering (Cram lab; on ship and at lab)</w:t>
      </w:r>
    </w:p>
    <w:p w:rsidR="00E30431" w:rsidRDefault="00E30431" w:rsidP="00E30431">
      <w:pPr>
        <w:pStyle w:val="ListParagraph"/>
        <w:numPr>
          <w:ilvl w:val="1"/>
          <w:numId w:val="13"/>
        </w:numPr>
      </w:pPr>
      <w:r>
        <w:t>primary production? (Silsbe lab)</w:t>
      </w:r>
    </w:p>
    <w:p w:rsidR="00E30431" w:rsidRDefault="00E30431" w:rsidP="00E30431">
      <w:pPr>
        <w:pStyle w:val="ListParagraph"/>
        <w:numPr>
          <w:ilvl w:val="1"/>
          <w:numId w:val="13"/>
        </w:numPr>
      </w:pPr>
      <w:r>
        <w:t>H2S sediment flux? (Gomes lab)</w:t>
      </w:r>
    </w:p>
    <w:p w:rsidR="00E30431" w:rsidRDefault="00E30431" w:rsidP="00E30431">
      <w:pPr>
        <w:pStyle w:val="ListParagraph"/>
        <w:numPr>
          <w:ilvl w:val="1"/>
          <w:numId w:val="13"/>
        </w:numPr>
      </w:pPr>
      <w:r>
        <w:t>sediment porewater extraction (Malkin and Gomes labs)</w:t>
      </w:r>
    </w:p>
    <w:p w:rsidR="00E30431" w:rsidRDefault="00E30431" w:rsidP="00E30431">
      <w:pPr>
        <w:pStyle w:val="ListParagraph"/>
        <w:numPr>
          <w:ilvl w:val="1"/>
          <w:numId w:val="13"/>
        </w:numPr>
      </w:pPr>
      <w:r>
        <w:t>sediment microsensor profiling (Malkin)</w:t>
      </w:r>
    </w:p>
    <w:p w:rsidR="00E30431" w:rsidRDefault="00E30431" w:rsidP="00E30431">
      <w:pPr>
        <w:pStyle w:val="ListParagraph"/>
        <w:numPr>
          <w:ilvl w:val="1"/>
          <w:numId w:val="13"/>
        </w:numPr>
      </w:pPr>
      <w:r>
        <w:t>sediment microbial community sampling (Malkin lab)</w:t>
      </w:r>
    </w:p>
    <w:p w:rsidR="00E30431" w:rsidRDefault="00E30431" w:rsidP="00E30431">
      <w:pPr>
        <w:pStyle w:val="ListParagraph"/>
        <w:ind w:left="1080"/>
      </w:pPr>
    </w:p>
    <w:p w:rsidR="00E30431" w:rsidRPr="007F0AF0" w:rsidRDefault="00E30431" w:rsidP="00E30431"/>
    <w:p w:rsidR="003B68A0" w:rsidRDefault="002D59D7" w:rsidP="000E4B98">
      <w:pPr>
        <w:ind w:left="720"/>
        <w:jc w:val="center"/>
        <w:rPr>
          <w:b/>
          <w:sz w:val="36"/>
        </w:rPr>
      </w:pPr>
      <w:r>
        <w:rPr>
          <w:b/>
          <w:sz w:val="36"/>
        </w:rPr>
        <w:br w:type="page"/>
      </w:r>
      <w:r w:rsidR="003B68A0">
        <w:rPr>
          <w:b/>
          <w:sz w:val="36"/>
        </w:rPr>
        <w:lastRenderedPageBreak/>
        <w:t>Important Phone Numbers</w:t>
      </w:r>
    </w:p>
    <w:tbl>
      <w:tblPr>
        <w:tblW w:w="104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1350"/>
        <w:gridCol w:w="2032"/>
        <w:gridCol w:w="1365"/>
        <w:gridCol w:w="1980"/>
        <w:gridCol w:w="1718"/>
      </w:tblGrid>
      <w:tr w:rsidR="00EB7FF5" w:rsidRPr="0056644C" w:rsidTr="00662647">
        <w:trPr>
          <w:trHeight w:val="375"/>
        </w:trPr>
        <w:tc>
          <w:tcPr>
            <w:tcW w:w="1998" w:type="dxa"/>
            <w:shd w:val="clear" w:color="auto" w:fill="auto"/>
            <w:vAlign w:val="center"/>
            <w:hideMark/>
          </w:tcPr>
          <w:p w:rsidR="00EB7FF5" w:rsidRPr="0056644C" w:rsidRDefault="00EB7FF5" w:rsidP="00B03FBE">
            <w:pPr>
              <w:jc w:val="center"/>
            </w:pPr>
            <w:r>
              <w:t>Name</w:t>
            </w:r>
          </w:p>
        </w:tc>
        <w:tc>
          <w:tcPr>
            <w:tcW w:w="1350" w:type="dxa"/>
            <w:shd w:val="clear" w:color="auto" w:fill="auto"/>
            <w:vAlign w:val="center"/>
          </w:tcPr>
          <w:p w:rsidR="00EB7FF5" w:rsidRPr="0056644C" w:rsidRDefault="00EB7FF5" w:rsidP="00B03FBE">
            <w:pPr>
              <w:jc w:val="center"/>
            </w:pPr>
            <w:r>
              <w:t>Institution</w:t>
            </w:r>
          </w:p>
        </w:tc>
        <w:tc>
          <w:tcPr>
            <w:tcW w:w="2032" w:type="dxa"/>
            <w:shd w:val="clear" w:color="auto" w:fill="auto"/>
            <w:vAlign w:val="center"/>
            <w:hideMark/>
          </w:tcPr>
          <w:p w:rsidR="00EB7FF5" w:rsidRPr="0056644C" w:rsidRDefault="00EB7FF5" w:rsidP="00B03FBE">
            <w:pPr>
              <w:jc w:val="center"/>
            </w:pPr>
            <w:r>
              <w:t>Mobile Phone</w:t>
            </w:r>
          </w:p>
        </w:tc>
        <w:tc>
          <w:tcPr>
            <w:tcW w:w="1365" w:type="dxa"/>
            <w:shd w:val="clear" w:color="auto" w:fill="auto"/>
            <w:vAlign w:val="center"/>
            <w:hideMark/>
          </w:tcPr>
          <w:p w:rsidR="00EB7FF5" w:rsidRPr="0056644C" w:rsidRDefault="00EB7FF5" w:rsidP="00B03FBE">
            <w:pPr>
              <w:jc w:val="center"/>
            </w:pPr>
            <w:r>
              <w:t>Shore Contact</w:t>
            </w:r>
          </w:p>
        </w:tc>
        <w:tc>
          <w:tcPr>
            <w:tcW w:w="1980" w:type="dxa"/>
            <w:shd w:val="clear" w:color="auto" w:fill="auto"/>
            <w:vAlign w:val="center"/>
            <w:hideMark/>
          </w:tcPr>
          <w:p w:rsidR="00EB7FF5" w:rsidRPr="0056644C" w:rsidRDefault="00EB7FF5" w:rsidP="00B03FBE">
            <w:pPr>
              <w:jc w:val="center"/>
            </w:pPr>
            <w:r>
              <w:t>Shore Contact Phone</w:t>
            </w:r>
          </w:p>
        </w:tc>
        <w:tc>
          <w:tcPr>
            <w:tcW w:w="1718" w:type="dxa"/>
            <w:shd w:val="clear" w:color="auto" w:fill="auto"/>
            <w:vAlign w:val="center"/>
            <w:hideMark/>
          </w:tcPr>
          <w:p w:rsidR="00EB7FF5" w:rsidRPr="0056644C" w:rsidRDefault="00EB7FF5" w:rsidP="00EB7FF5">
            <w:pPr>
              <w:jc w:val="center"/>
            </w:pPr>
            <w:r>
              <w:t>Notes</w:t>
            </w:r>
          </w:p>
        </w:tc>
      </w:tr>
      <w:tr w:rsidR="007F0AF0" w:rsidRPr="0056644C" w:rsidTr="00662647">
        <w:trPr>
          <w:trHeight w:val="315"/>
        </w:trPr>
        <w:tc>
          <w:tcPr>
            <w:tcW w:w="1998" w:type="dxa"/>
            <w:shd w:val="clear" w:color="auto" w:fill="auto"/>
            <w:noWrap/>
            <w:vAlign w:val="center"/>
          </w:tcPr>
          <w:p w:rsidR="007F0AF0" w:rsidRPr="002D59D7" w:rsidRDefault="007F0AF0" w:rsidP="002D59D7">
            <w:pPr>
              <w:jc w:val="center"/>
            </w:pPr>
            <w:r>
              <w:t>Clara Fuchsman</w:t>
            </w:r>
          </w:p>
        </w:tc>
        <w:tc>
          <w:tcPr>
            <w:tcW w:w="1350" w:type="dxa"/>
            <w:shd w:val="clear" w:color="auto" w:fill="auto"/>
            <w:vAlign w:val="center"/>
          </w:tcPr>
          <w:p w:rsidR="007F0AF0" w:rsidRPr="002D59D7" w:rsidRDefault="007F0AF0" w:rsidP="002D59D7">
            <w:pPr>
              <w:jc w:val="center"/>
            </w:pPr>
            <w:r>
              <w:t>HPL</w:t>
            </w:r>
          </w:p>
        </w:tc>
        <w:tc>
          <w:tcPr>
            <w:tcW w:w="2032" w:type="dxa"/>
            <w:shd w:val="clear" w:color="auto" w:fill="auto"/>
            <w:noWrap/>
            <w:vAlign w:val="center"/>
          </w:tcPr>
          <w:p w:rsidR="007F0AF0" w:rsidRPr="002D59D7" w:rsidRDefault="007F0AF0" w:rsidP="002D59D7">
            <w:pPr>
              <w:jc w:val="center"/>
            </w:pPr>
          </w:p>
        </w:tc>
        <w:tc>
          <w:tcPr>
            <w:tcW w:w="1365" w:type="dxa"/>
            <w:shd w:val="clear" w:color="auto" w:fill="auto"/>
            <w:noWrap/>
            <w:vAlign w:val="center"/>
          </w:tcPr>
          <w:p w:rsidR="007F0AF0" w:rsidRPr="002D59D7" w:rsidRDefault="007F0AF0" w:rsidP="002D59D7">
            <w:pPr>
              <w:jc w:val="center"/>
            </w:pPr>
          </w:p>
        </w:tc>
        <w:tc>
          <w:tcPr>
            <w:tcW w:w="1980" w:type="dxa"/>
            <w:shd w:val="clear" w:color="auto" w:fill="auto"/>
            <w:noWrap/>
            <w:vAlign w:val="center"/>
          </w:tcPr>
          <w:p w:rsidR="007F0AF0" w:rsidRPr="002D59D7" w:rsidRDefault="007F0AF0" w:rsidP="002D59D7">
            <w:pPr>
              <w:jc w:val="center"/>
            </w:pPr>
          </w:p>
        </w:tc>
        <w:tc>
          <w:tcPr>
            <w:tcW w:w="1718" w:type="dxa"/>
            <w:shd w:val="clear" w:color="auto" w:fill="auto"/>
            <w:noWrap/>
            <w:vAlign w:val="center"/>
          </w:tcPr>
          <w:p w:rsidR="007F0AF0" w:rsidRPr="0056644C" w:rsidRDefault="007F0AF0" w:rsidP="002D59D7">
            <w:pPr>
              <w:jc w:val="center"/>
            </w:pPr>
          </w:p>
        </w:tc>
      </w:tr>
      <w:tr w:rsidR="00155FE4" w:rsidRPr="0056644C" w:rsidTr="00662647">
        <w:trPr>
          <w:trHeight w:val="315"/>
        </w:trPr>
        <w:tc>
          <w:tcPr>
            <w:tcW w:w="1998" w:type="dxa"/>
            <w:shd w:val="clear" w:color="auto" w:fill="auto"/>
            <w:noWrap/>
            <w:vAlign w:val="center"/>
          </w:tcPr>
          <w:p w:rsidR="00155FE4" w:rsidRDefault="00155FE4" w:rsidP="002D59D7">
            <w:pPr>
              <w:jc w:val="center"/>
            </w:pPr>
          </w:p>
        </w:tc>
        <w:tc>
          <w:tcPr>
            <w:tcW w:w="1350" w:type="dxa"/>
            <w:shd w:val="clear" w:color="auto" w:fill="auto"/>
            <w:vAlign w:val="center"/>
          </w:tcPr>
          <w:p w:rsidR="00155FE4" w:rsidRDefault="00155FE4" w:rsidP="002D59D7">
            <w:pPr>
              <w:jc w:val="center"/>
            </w:pPr>
          </w:p>
        </w:tc>
        <w:tc>
          <w:tcPr>
            <w:tcW w:w="2032" w:type="dxa"/>
            <w:shd w:val="clear" w:color="auto" w:fill="auto"/>
            <w:noWrap/>
            <w:vAlign w:val="center"/>
          </w:tcPr>
          <w:p w:rsidR="00155FE4" w:rsidRPr="002D59D7" w:rsidRDefault="00155FE4" w:rsidP="002D59D7">
            <w:pPr>
              <w:jc w:val="center"/>
            </w:pPr>
          </w:p>
        </w:tc>
        <w:tc>
          <w:tcPr>
            <w:tcW w:w="1365" w:type="dxa"/>
            <w:shd w:val="clear" w:color="auto" w:fill="auto"/>
            <w:noWrap/>
            <w:vAlign w:val="center"/>
          </w:tcPr>
          <w:p w:rsidR="00155FE4" w:rsidRPr="002D59D7" w:rsidRDefault="00155FE4" w:rsidP="002D59D7">
            <w:pPr>
              <w:jc w:val="center"/>
            </w:pPr>
          </w:p>
        </w:tc>
        <w:tc>
          <w:tcPr>
            <w:tcW w:w="1980" w:type="dxa"/>
            <w:shd w:val="clear" w:color="auto" w:fill="auto"/>
            <w:noWrap/>
            <w:vAlign w:val="center"/>
          </w:tcPr>
          <w:p w:rsidR="00155FE4" w:rsidRPr="002D59D7" w:rsidRDefault="00155FE4" w:rsidP="002D59D7">
            <w:pPr>
              <w:jc w:val="center"/>
            </w:pPr>
          </w:p>
        </w:tc>
        <w:tc>
          <w:tcPr>
            <w:tcW w:w="1718" w:type="dxa"/>
            <w:shd w:val="clear" w:color="auto" w:fill="auto"/>
            <w:noWrap/>
            <w:vAlign w:val="center"/>
          </w:tcPr>
          <w:p w:rsidR="00155FE4" w:rsidRPr="0056644C" w:rsidRDefault="00155FE4" w:rsidP="002D59D7">
            <w:pPr>
              <w:jc w:val="center"/>
            </w:pPr>
          </w:p>
        </w:tc>
      </w:tr>
      <w:tr w:rsidR="007F0AF0" w:rsidRPr="0056644C" w:rsidTr="00662647">
        <w:trPr>
          <w:trHeight w:val="315"/>
        </w:trPr>
        <w:tc>
          <w:tcPr>
            <w:tcW w:w="1998" w:type="dxa"/>
            <w:shd w:val="clear" w:color="auto" w:fill="auto"/>
            <w:noWrap/>
            <w:vAlign w:val="center"/>
          </w:tcPr>
          <w:p w:rsidR="007F0AF0" w:rsidRPr="002D59D7" w:rsidRDefault="007F0AF0" w:rsidP="002D59D7">
            <w:pPr>
              <w:jc w:val="center"/>
            </w:pPr>
            <w:r>
              <w:t>Jacob Cram</w:t>
            </w:r>
          </w:p>
        </w:tc>
        <w:tc>
          <w:tcPr>
            <w:tcW w:w="1350" w:type="dxa"/>
            <w:shd w:val="clear" w:color="auto" w:fill="auto"/>
            <w:vAlign w:val="center"/>
          </w:tcPr>
          <w:p w:rsidR="007F0AF0" w:rsidRPr="002D59D7" w:rsidRDefault="007F0AF0" w:rsidP="002D59D7">
            <w:pPr>
              <w:jc w:val="center"/>
            </w:pPr>
            <w:r>
              <w:t>HPL</w:t>
            </w:r>
          </w:p>
        </w:tc>
        <w:tc>
          <w:tcPr>
            <w:tcW w:w="2032" w:type="dxa"/>
            <w:shd w:val="clear" w:color="auto" w:fill="auto"/>
            <w:noWrap/>
            <w:vAlign w:val="center"/>
          </w:tcPr>
          <w:p w:rsidR="007F0AF0" w:rsidRPr="002D59D7" w:rsidRDefault="007F0AF0" w:rsidP="002D59D7">
            <w:pPr>
              <w:jc w:val="center"/>
            </w:pPr>
          </w:p>
        </w:tc>
        <w:tc>
          <w:tcPr>
            <w:tcW w:w="1365" w:type="dxa"/>
            <w:shd w:val="clear" w:color="auto" w:fill="auto"/>
            <w:noWrap/>
            <w:vAlign w:val="center"/>
          </w:tcPr>
          <w:p w:rsidR="007F0AF0" w:rsidRPr="002D59D7" w:rsidRDefault="007F0AF0" w:rsidP="002D59D7">
            <w:pPr>
              <w:jc w:val="center"/>
            </w:pPr>
          </w:p>
        </w:tc>
        <w:tc>
          <w:tcPr>
            <w:tcW w:w="1980" w:type="dxa"/>
            <w:shd w:val="clear" w:color="auto" w:fill="auto"/>
            <w:noWrap/>
            <w:vAlign w:val="center"/>
          </w:tcPr>
          <w:p w:rsidR="007F0AF0" w:rsidRPr="002D59D7" w:rsidRDefault="007F0AF0" w:rsidP="002D59D7">
            <w:pPr>
              <w:jc w:val="center"/>
            </w:pPr>
          </w:p>
        </w:tc>
        <w:tc>
          <w:tcPr>
            <w:tcW w:w="1718" w:type="dxa"/>
            <w:shd w:val="clear" w:color="auto" w:fill="auto"/>
            <w:noWrap/>
            <w:vAlign w:val="center"/>
          </w:tcPr>
          <w:p w:rsidR="007F0AF0" w:rsidRPr="0056644C" w:rsidRDefault="007F0AF0" w:rsidP="002D59D7">
            <w:pPr>
              <w:jc w:val="center"/>
            </w:pPr>
          </w:p>
        </w:tc>
      </w:tr>
      <w:tr w:rsidR="00155FE4" w:rsidRPr="0056644C" w:rsidTr="00662647">
        <w:trPr>
          <w:trHeight w:val="315"/>
        </w:trPr>
        <w:tc>
          <w:tcPr>
            <w:tcW w:w="1998" w:type="dxa"/>
            <w:shd w:val="clear" w:color="auto" w:fill="auto"/>
            <w:noWrap/>
            <w:vAlign w:val="center"/>
          </w:tcPr>
          <w:p w:rsidR="00155FE4" w:rsidRDefault="00155FE4" w:rsidP="002D59D7">
            <w:pPr>
              <w:jc w:val="center"/>
            </w:pPr>
          </w:p>
        </w:tc>
        <w:tc>
          <w:tcPr>
            <w:tcW w:w="1350" w:type="dxa"/>
            <w:shd w:val="clear" w:color="auto" w:fill="auto"/>
            <w:vAlign w:val="center"/>
          </w:tcPr>
          <w:p w:rsidR="00155FE4" w:rsidRDefault="00155FE4" w:rsidP="002D59D7">
            <w:pPr>
              <w:jc w:val="center"/>
            </w:pPr>
          </w:p>
        </w:tc>
        <w:tc>
          <w:tcPr>
            <w:tcW w:w="2032" w:type="dxa"/>
            <w:shd w:val="clear" w:color="auto" w:fill="auto"/>
            <w:noWrap/>
            <w:vAlign w:val="center"/>
          </w:tcPr>
          <w:p w:rsidR="00155FE4" w:rsidRPr="002D59D7" w:rsidRDefault="00155FE4" w:rsidP="002D59D7">
            <w:pPr>
              <w:jc w:val="center"/>
            </w:pPr>
          </w:p>
        </w:tc>
        <w:tc>
          <w:tcPr>
            <w:tcW w:w="1365" w:type="dxa"/>
            <w:shd w:val="clear" w:color="auto" w:fill="auto"/>
            <w:noWrap/>
            <w:vAlign w:val="center"/>
          </w:tcPr>
          <w:p w:rsidR="00155FE4" w:rsidRPr="002D59D7" w:rsidRDefault="00155FE4" w:rsidP="002D59D7">
            <w:pPr>
              <w:jc w:val="center"/>
            </w:pPr>
          </w:p>
        </w:tc>
        <w:tc>
          <w:tcPr>
            <w:tcW w:w="1980" w:type="dxa"/>
            <w:shd w:val="clear" w:color="auto" w:fill="auto"/>
            <w:noWrap/>
            <w:vAlign w:val="center"/>
          </w:tcPr>
          <w:p w:rsidR="00155FE4" w:rsidRPr="002D59D7" w:rsidRDefault="00155FE4" w:rsidP="002D59D7">
            <w:pPr>
              <w:jc w:val="center"/>
            </w:pPr>
          </w:p>
        </w:tc>
        <w:tc>
          <w:tcPr>
            <w:tcW w:w="1718" w:type="dxa"/>
            <w:shd w:val="clear" w:color="auto" w:fill="auto"/>
            <w:noWrap/>
            <w:vAlign w:val="center"/>
          </w:tcPr>
          <w:p w:rsidR="00155FE4" w:rsidRPr="0056644C" w:rsidRDefault="00155FE4" w:rsidP="002D59D7">
            <w:pPr>
              <w:jc w:val="center"/>
            </w:pPr>
          </w:p>
        </w:tc>
      </w:tr>
      <w:tr w:rsidR="001F003B" w:rsidRPr="0056644C" w:rsidTr="00662647">
        <w:trPr>
          <w:trHeight w:val="315"/>
        </w:trPr>
        <w:tc>
          <w:tcPr>
            <w:tcW w:w="1998" w:type="dxa"/>
            <w:shd w:val="clear" w:color="auto" w:fill="auto"/>
            <w:noWrap/>
            <w:vAlign w:val="center"/>
          </w:tcPr>
          <w:p w:rsidR="001F003B" w:rsidRDefault="001F003B" w:rsidP="002D59D7">
            <w:pPr>
              <w:jc w:val="center"/>
            </w:pPr>
            <w:r>
              <w:t>Jeff Cornwell</w:t>
            </w:r>
          </w:p>
        </w:tc>
        <w:tc>
          <w:tcPr>
            <w:tcW w:w="1350" w:type="dxa"/>
            <w:shd w:val="clear" w:color="auto" w:fill="auto"/>
            <w:vAlign w:val="center"/>
          </w:tcPr>
          <w:p w:rsidR="001F003B" w:rsidRDefault="001F003B" w:rsidP="002D59D7">
            <w:pPr>
              <w:jc w:val="center"/>
            </w:pPr>
            <w:r>
              <w:t>HPL</w:t>
            </w:r>
          </w:p>
        </w:tc>
        <w:tc>
          <w:tcPr>
            <w:tcW w:w="2032" w:type="dxa"/>
            <w:shd w:val="clear" w:color="auto" w:fill="auto"/>
            <w:noWrap/>
            <w:vAlign w:val="center"/>
          </w:tcPr>
          <w:p w:rsidR="001F003B" w:rsidRPr="002D59D7" w:rsidRDefault="001F003B" w:rsidP="002D59D7">
            <w:pPr>
              <w:jc w:val="center"/>
            </w:pPr>
          </w:p>
        </w:tc>
        <w:tc>
          <w:tcPr>
            <w:tcW w:w="1365" w:type="dxa"/>
            <w:shd w:val="clear" w:color="auto" w:fill="auto"/>
            <w:noWrap/>
            <w:vAlign w:val="center"/>
          </w:tcPr>
          <w:p w:rsidR="001F003B" w:rsidRPr="002D59D7" w:rsidRDefault="001F003B" w:rsidP="002D59D7">
            <w:pPr>
              <w:jc w:val="center"/>
            </w:pPr>
          </w:p>
        </w:tc>
        <w:tc>
          <w:tcPr>
            <w:tcW w:w="1980" w:type="dxa"/>
            <w:shd w:val="clear" w:color="auto" w:fill="auto"/>
            <w:noWrap/>
            <w:vAlign w:val="center"/>
          </w:tcPr>
          <w:p w:rsidR="001F003B" w:rsidRPr="002D59D7" w:rsidRDefault="001F003B" w:rsidP="002D59D7">
            <w:pPr>
              <w:jc w:val="center"/>
            </w:pPr>
          </w:p>
        </w:tc>
        <w:tc>
          <w:tcPr>
            <w:tcW w:w="1718" w:type="dxa"/>
            <w:shd w:val="clear" w:color="auto" w:fill="auto"/>
            <w:noWrap/>
            <w:vAlign w:val="center"/>
          </w:tcPr>
          <w:p w:rsidR="001F003B" w:rsidRPr="0056644C" w:rsidRDefault="001F003B" w:rsidP="002D59D7">
            <w:pPr>
              <w:jc w:val="center"/>
            </w:pPr>
          </w:p>
        </w:tc>
      </w:tr>
      <w:tr w:rsidR="007F0AF0" w:rsidRPr="0056644C" w:rsidTr="00662647">
        <w:trPr>
          <w:trHeight w:val="315"/>
        </w:trPr>
        <w:tc>
          <w:tcPr>
            <w:tcW w:w="1998" w:type="dxa"/>
            <w:shd w:val="clear" w:color="auto" w:fill="auto"/>
            <w:noWrap/>
            <w:vAlign w:val="center"/>
          </w:tcPr>
          <w:p w:rsidR="007F0AF0" w:rsidRPr="002D59D7" w:rsidRDefault="007F0AF0" w:rsidP="002D59D7">
            <w:pPr>
              <w:jc w:val="center"/>
            </w:pPr>
            <w:r>
              <w:t>Greg Silsbe</w:t>
            </w:r>
          </w:p>
        </w:tc>
        <w:tc>
          <w:tcPr>
            <w:tcW w:w="1350" w:type="dxa"/>
            <w:shd w:val="clear" w:color="auto" w:fill="auto"/>
            <w:vAlign w:val="center"/>
          </w:tcPr>
          <w:p w:rsidR="007F0AF0" w:rsidRPr="002D59D7" w:rsidRDefault="007F0AF0" w:rsidP="002D59D7">
            <w:pPr>
              <w:jc w:val="center"/>
            </w:pPr>
            <w:r>
              <w:t>HPL</w:t>
            </w:r>
          </w:p>
        </w:tc>
        <w:tc>
          <w:tcPr>
            <w:tcW w:w="2032" w:type="dxa"/>
            <w:shd w:val="clear" w:color="auto" w:fill="auto"/>
            <w:noWrap/>
            <w:vAlign w:val="center"/>
          </w:tcPr>
          <w:p w:rsidR="007F0AF0" w:rsidRPr="002D59D7" w:rsidRDefault="007F0AF0" w:rsidP="002D59D7">
            <w:pPr>
              <w:jc w:val="center"/>
            </w:pPr>
            <w:r w:rsidRPr="002D59D7">
              <w:t>678-753-9946</w:t>
            </w:r>
          </w:p>
        </w:tc>
        <w:tc>
          <w:tcPr>
            <w:tcW w:w="1365" w:type="dxa"/>
            <w:shd w:val="clear" w:color="auto" w:fill="auto"/>
            <w:noWrap/>
            <w:vAlign w:val="center"/>
          </w:tcPr>
          <w:p w:rsidR="007F0AF0" w:rsidRPr="002D59D7" w:rsidRDefault="007F0AF0" w:rsidP="002D59D7">
            <w:pPr>
              <w:jc w:val="center"/>
            </w:pPr>
          </w:p>
        </w:tc>
        <w:tc>
          <w:tcPr>
            <w:tcW w:w="1980" w:type="dxa"/>
            <w:shd w:val="clear" w:color="auto" w:fill="auto"/>
            <w:noWrap/>
            <w:vAlign w:val="center"/>
          </w:tcPr>
          <w:p w:rsidR="007F0AF0" w:rsidRPr="002D59D7" w:rsidRDefault="007F0AF0" w:rsidP="002D59D7">
            <w:pPr>
              <w:jc w:val="center"/>
            </w:pPr>
          </w:p>
        </w:tc>
        <w:tc>
          <w:tcPr>
            <w:tcW w:w="1718" w:type="dxa"/>
            <w:shd w:val="clear" w:color="auto" w:fill="auto"/>
            <w:noWrap/>
            <w:vAlign w:val="center"/>
          </w:tcPr>
          <w:p w:rsidR="007F0AF0" w:rsidRPr="0056644C" w:rsidRDefault="007F0AF0" w:rsidP="002D59D7">
            <w:pPr>
              <w:jc w:val="center"/>
            </w:pPr>
          </w:p>
        </w:tc>
      </w:tr>
      <w:tr w:rsidR="00155FE4" w:rsidRPr="0056644C" w:rsidTr="00CC2849">
        <w:trPr>
          <w:trHeight w:val="315"/>
        </w:trPr>
        <w:tc>
          <w:tcPr>
            <w:tcW w:w="1998" w:type="dxa"/>
            <w:shd w:val="clear" w:color="auto" w:fill="auto"/>
            <w:vAlign w:val="center"/>
          </w:tcPr>
          <w:p w:rsidR="00155FE4" w:rsidRPr="0056644C" w:rsidRDefault="00155FE4" w:rsidP="00CC2849">
            <w:pPr>
              <w:jc w:val="center"/>
            </w:pPr>
            <w:r>
              <w:t xml:space="preserve">Anna </w:t>
            </w:r>
            <w:proofErr w:type="spellStart"/>
            <w:r>
              <w:t>Windle</w:t>
            </w:r>
            <w:proofErr w:type="spellEnd"/>
          </w:p>
        </w:tc>
        <w:tc>
          <w:tcPr>
            <w:tcW w:w="1350" w:type="dxa"/>
            <w:shd w:val="clear" w:color="auto" w:fill="auto"/>
            <w:vAlign w:val="center"/>
          </w:tcPr>
          <w:p w:rsidR="00155FE4" w:rsidRPr="0056644C" w:rsidRDefault="00155FE4" w:rsidP="00CC2849">
            <w:pPr>
              <w:jc w:val="center"/>
            </w:pPr>
            <w:r>
              <w:t>HPL</w:t>
            </w:r>
          </w:p>
        </w:tc>
        <w:tc>
          <w:tcPr>
            <w:tcW w:w="2032" w:type="dxa"/>
            <w:shd w:val="clear" w:color="auto" w:fill="auto"/>
            <w:vAlign w:val="center"/>
          </w:tcPr>
          <w:p w:rsidR="00155FE4" w:rsidRPr="00B54BE0" w:rsidRDefault="00155FE4" w:rsidP="00CC2849">
            <w:pPr>
              <w:jc w:val="center"/>
              <w:rPr>
                <w:color w:val="000000"/>
              </w:rPr>
            </w:pPr>
          </w:p>
        </w:tc>
        <w:tc>
          <w:tcPr>
            <w:tcW w:w="1365" w:type="dxa"/>
            <w:shd w:val="clear" w:color="auto" w:fill="auto"/>
            <w:vAlign w:val="center"/>
          </w:tcPr>
          <w:p w:rsidR="00155FE4" w:rsidRPr="00B54BE0" w:rsidRDefault="00155FE4" w:rsidP="00CC2849">
            <w:pPr>
              <w:jc w:val="center"/>
              <w:rPr>
                <w:color w:val="000000"/>
              </w:rPr>
            </w:pPr>
          </w:p>
        </w:tc>
        <w:tc>
          <w:tcPr>
            <w:tcW w:w="1980" w:type="dxa"/>
            <w:shd w:val="clear" w:color="auto" w:fill="auto"/>
            <w:noWrap/>
            <w:vAlign w:val="center"/>
          </w:tcPr>
          <w:p w:rsidR="00155FE4" w:rsidRPr="0056644C" w:rsidRDefault="00155FE4" w:rsidP="00CC2849">
            <w:pPr>
              <w:jc w:val="center"/>
            </w:pPr>
          </w:p>
        </w:tc>
        <w:tc>
          <w:tcPr>
            <w:tcW w:w="1718" w:type="dxa"/>
            <w:shd w:val="clear" w:color="auto" w:fill="auto"/>
            <w:noWrap/>
            <w:vAlign w:val="center"/>
          </w:tcPr>
          <w:p w:rsidR="00155FE4" w:rsidRPr="0056644C" w:rsidRDefault="00155FE4" w:rsidP="00CC2849">
            <w:pPr>
              <w:jc w:val="center"/>
            </w:pPr>
          </w:p>
        </w:tc>
      </w:tr>
      <w:tr w:rsidR="002D59D7" w:rsidRPr="0056644C" w:rsidTr="00662647">
        <w:trPr>
          <w:trHeight w:val="315"/>
        </w:trPr>
        <w:tc>
          <w:tcPr>
            <w:tcW w:w="1998" w:type="dxa"/>
            <w:shd w:val="clear" w:color="auto" w:fill="auto"/>
            <w:noWrap/>
            <w:vAlign w:val="center"/>
            <w:hideMark/>
          </w:tcPr>
          <w:p w:rsidR="002D59D7" w:rsidRPr="002D59D7" w:rsidRDefault="002D59D7" w:rsidP="002D59D7">
            <w:pPr>
              <w:jc w:val="center"/>
            </w:pPr>
            <w:r w:rsidRPr="002D59D7">
              <w:t>Sairah Malkin</w:t>
            </w:r>
          </w:p>
        </w:tc>
        <w:tc>
          <w:tcPr>
            <w:tcW w:w="1350" w:type="dxa"/>
            <w:shd w:val="clear" w:color="auto" w:fill="auto"/>
            <w:vAlign w:val="center"/>
          </w:tcPr>
          <w:p w:rsidR="002D59D7" w:rsidRPr="002D59D7" w:rsidRDefault="002D59D7" w:rsidP="002D59D7">
            <w:pPr>
              <w:jc w:val="center"/>
            </w:pPr>
            <w:r w:rsidRPr="002D59D7">
              <w:t>HPL</w:t>
            </w:r>
          </w:p>
        </w:tc>
        <w:tc>
          <w:tcPr>
            <w:tcW w:w="2032" w:type="dxa"/>
            <w:shd w:val="clear" w:color="auto" w:fill="auto"/>
            <w:noWrap/>
            <w:vAlign w:val="center"/>
            <w:hideMark/>
          </w:tcPr>
          <w:p w:rsidR="002D59D7" w:rsidRPr="002D59D7" w:rsidRDefault="002D59D7" w:rsidP="002D59D7">
            <w:pPr>
              <w:jc w:val="center"/>
            </w:pPr>
            <w:r w:rsidRPr="002D59D7">
              <w:t>678-753-9845</w:t>
            </w:r>
          </w:p>
        </w:tc>
        <w:tc>
          <w:tcPr>
            <w:tcW w:w="1365" w:type="dxa"/>
            <w:shd w:val="clear" w:color="auto" w:fill="auto"/>
            <w:noWrap/>
            <w:vAlign w:val="center"/>
          </w:tcPr>
          <w:p w:rsidR="002D59D7" w:rsidRPr="002D59D7" w:rsidRDefault="002D59D7" w:rsidP="002D59D7">
            <w:pPr>
              <w:jc w:val="center"/>
            </w:pPr>
          </w:p>
        </w:tc>
        <w:tc>
          <w:tcPr>
            <w:tcW w:w="1980" w:type="dxa"/>
            <w:shd w:val="clear" w:color="auto" w:fill="auto"/>
            <w:noWrap/>
            <w:vAlign w:val="center"/>
          </w:tcPr>
          <w:p w:rsidR="002D59D7" w:rsidRPr="0056644C" w:rsidRDefault="002D59D7" w:rsidP="002D59D7">
            <w:pPr>
              <w:jc w:val="center"/>
            </w:pPr>
          </w:p>
        </w:tc>
        <w:tc>
          <w:tcPr>
            <w:tcW w:w="1718" w:type="dxa"/>
            <w:shd w:val="clear" w:color="auto" w:fill="auto"/>
            <w:noWrap/>
            <w:vAlign w:val="center"/>
          </w:tcPr>
          <w:p w:rsidR="002D59D7" w:rsidRPr="0056644C" w:rsidRDefault="002D59D7" w:rsidP="002D59D7">
            <w:pPr>
              <w:jc w:val="center"/>
            </w:pPr>
          </w:p>
        </w:tc>
      </w:tr>
      <w:tr w:rsidR="00662647" w:rsidRPr="0056644C" w:rsidTr="00662647">
        <w:trPr>
          <w:trHeight w:val="315"/>
        </w:trPr>
        <w:tc>
          <w:tcPr>
            <w:tcW w:w="1998" w:type="dxa"/>
            <w:shd w:val="clear" w:color="auto" w:fill="auto"/>
            <w:noWrap/>
            <w:vAlign w:val="center"/>
            <w:hideMark/>
          </w:tcPr>
          <w:p w:rsidR="00662647" w:rsidRPr="0056644C" w:rsidRDefault="00662647" w:rsidP="00662647">
            <w:pPr>
              <w:jc w:val="center"/>
            </w:pPr>
            <w:r>
              <w:t>Pinky Liau</w:t>
            </w:r>
          </w:p>
        </w:tc>
        <w:tc>
          <w:tcPr>
            <w:tcW w:w="1350" w:type="dxa"/>
            <w:shd w:val="clear" w:color="auto" w:fill="auto"/>
            <w:vAlign w:val="center"/>
          </w:tcPr>
          <w:p w:rsidR="00662647" w:rsidRPr="0056644C" w:rsidRDefault="00662647" w:rsidP="00662647">
            <w:pPr>
              <w:jc w:val="center"/>
            </w:pPr>
            <w:r>
              <w:t>HPL</w:t>
            </w:r>
          </w:p>
        </w:tc>
        <w:tc>
          <w:tcPr>
            <w:tcW w:w="2032" w:type="dxa"/>
            <w:shd w:val="clear" w:color="auto" w:fill="auto"/>
            <w:noWrap/>
            <w:vAlign w:val="center"/>
          </w:tcPr>
          <w:p w:rsidR="00662647" w:rsidRPr="0056644C" w:rsidRDefault="00662647" w:rsidP="00662647">
            <w:pPr>
              <w:jc w:val="center"/>
            </w:pPr>
            <w:r>
              <w:t>732-325-5448</w:t>
            </w:r>
          </w:p>
        </w:tc>
        <w:tc>
          <w:tcPr>
            <w:tcW w:w="1365" w:type="dxa"/>
            <w:shd w:val="clear" w:color="auto" w:fill="auto"/>
            <w:noWrap/>
            <w:vAlign w:val="center"/>
          </w:tcPr>
          <w:p w:rsidR="00662647" w:rsidRPr="0056644C" w:rsidRDefault="00662647" w:rsidP="00662647">
            <w:pPr>
              <w:jc w:val="center"/>
            </w:pPr>
          </w:p>
        </w:tc>
        <w:tc>
          <w:tcPr>
            <w:tcW w:w="1980" w:type="dxa"/>
            <w:shd w:val="clear" w:color="auto" w:fill="auto"/>
            <w:noWrap/>
            <w:vAlign w:val="center"/>
          </w:tcPr>
          <w:p w:rsidR="00662647" w:rsidRPr="0056644C" w:rsidRDefault="00662647" w:rsidP="00662647">
            <w:pPr>
              <w:jc w:val="center"/>
            </w:pPr>
          </w:p>
        </w:tc>
        <w:tc>
          <w:tcPr>
            <w:tcW w:w="1718" w:type="dxa"/>
            <w:shd w:val="clear" w:color="auto" w:fill="auto"/>
            <w:noWrap/>
            <w:vAlign w:val="center"/>
          </w:tcPr>
          <w:p w:rsidR="00662647" w:rsidRPr="0056644C" w:rsidRDefault="00662647" w:rsidP="00662647">
            <w:pPr>
              <w:jc w:val="center"/>
            </w:pPr>
          </w:p>
        </w:tc>
      </w:tr>
      <w:tr w:rsidR="00662647" w:rsidRPr="0056644C" w:rsidTr="00662647">
        <w:trPr>
          <w:trHeight w:val="315"/>
        </w:trPr>
        <w:tc>
          <w:tcPr>
            <w:tcW w:w="1998" w:type="dxa"/>
            <w:shd w:val="clear" w:color="auto" w:fill="auto"/>
            <w:vAlign w:val="center"/>
          </w:tcPr>
          <w:p w:rsidR="00662647" w:rsidRPr="0056644C" w:rsidRDefault="007F0AF0" w:rsidP="00662647">
            <w:pPr>
              <w:jc w:val="center"/>
            </w:pPr>
            <w:r>
              <w:t>Carol Kim</w:t>
            </w:r>
          </w:p>
        </w:tc>
        <w:tc>
          <w:tcPr>
            <w:tcW w:w="1350" w:type="dxa"/>
            <w:shd w:val="clear" w:color="auto" w:fill="auto"/>
            <w:vAlign w:val="center"/>
          </w:tcPr>
          <w:p w:rsidR="00662647" w:rsidRPr="0056644C" w:rsidRDefault="007F0AF0" w:rsidP="00662647">
            <w:pPr>
              <w:jc w:val="center"/>
            </w:pPr>
            <w:r>
              <w:t>HPL</w:t>
            </w:r>
          </w:p>
        </w:tc>
        <w:tc>
          <w:tcPr>
            <w:tcW w:w="2032" w:type="dxa"/>
            <w:shd w:val="clear" w:color="auto" w:fill="auto"/>
            <w:vAlign w:val="center"/>
          </w:tcPr>
          <w:p w:rsidR="00662647" w:rsidRPr="0056644C" w:rsidRDefault="00662647" w:rsidP="00662647">
            <w:pPr>
              <w:jc w:val="center"/>
            </w:pPr>
          </w:p>
        </w:tc>
        <w:tc>
          <w:tcPr>
            <w:tcW w:w="1365" w:type="dxa"/>
            <w:shd w:val="clear" w:color="auto" w:fill="auto"/>
            <w:vAlign w:val="center"/>
          </w:tcPr>
          <w:p w:rsidR="00662647" w:rsidRPr="0056644C" w:rsidRDefault="00662647" w:rsidP="00662647">
            <w:pPr>
              <w:jc w:val="center"/>
            </w:pPr>
          </w:p>
        </w:tc>
        <w:tc>
          <w:tcPr>
            <w:tcW w:w="1980" w:type="dxa"/>
            <w:shd w:val="clear" w:color="auto" w:fill="auto"/>
            <w:noWrap/>
            <w:vAlign w:val="center"/>
          </w:tcPr>
          <w:p w:rsidR="00662647" w:rsidRPr="0056644C" w:rsidRDefault="00662647" w:rsidP="00662647">
            <w:pPr>
              <w:jc w:val="center"/>
            </w:pPr>
          </w:p>
        </w:tc>
        <w:tc>
          <w:tcPr>
            <w:tcW w:w="1718" w:type="dxa"/>
            <w:shd w:val="clear" w:color="auto" w:fill="auto"/>
            <w:noWrap/>
            <w:vAlign w:val="center"/>
          </w:tcPr>
          <w:p w:rsidR="00662647" w:rsidRPr="0056644C" w:rsidRDefault="00662647" w:rsidP="00662647">
            <w:pPr>
              <w:jc w:val="center"/>
            </w:pPr>
          </w:p>
        </w:tc>
      </w:tr>
      <w:tr w:rsidR="00662647" w:rsidRPr="0056644C" w:rsidTr="00662647">
        <w:trPr>
          <w:trHeight w:val="315"/>
        </w:trPr>
        <w:tc>
          <w:tcPr>
            <w:tcW w:w="1998" w:type="dxa"/>
            <w:shd w:val="clear" w:color="auto" w:fill="auto"/>
            <w:vAlign w:val="center"/>
            <w:hideMark/>
          </w:tcPr>
          <w:p w:rsidR="00662647" w:rsidRPr="0056644C" w:rsidRDefault="001F003B" w:rsidP="00662647">
            <w:pPr>
              <w:jc w:val="center"/>
            </w:pPr>
            <w:r>
              <w:t>Maya Gomes</w:t>
            </w:r>
          </w:p>
        </w:tc>
        <w:tc>
          <w:tcPr>
            <w:tcW w:w="1350" w:type="dxa"/>
            <w:shd w:val="clear" w:color="auto" w:fill="auto"/>
            <w:vAlign w:val="center"/>
          </w:tcPr>
          <w:p w:rsidR="00662647" w:rsidRPr="0056644C" w:rsidRDefault="00DD4892" w:rsidP="00DD4892">
            <w:pPr>
              <w:jc w:val="center"/>
            </w:pPr>
            <w:r>
              <w:t>JHU</w:t>
            </w:r>
          </w:p>
        </w:tc>
        <w:tc>
          <w:tcPr>
            <w:tcW w:w="2032" w:type="dxa"/>
            <w:shd w:val="clear" w:color="auto" w:fill="auto"/>
            <w:vAlign w:val="center"/>
          </w:tcPr>
          <w:p w:rsidR="00662647" w:rsidRPr="0056644C" w:rsidRDefault="00662647" w:rsidP="00662647">
            <w:pPr>
              <w:jc w:val="center"/>
            </w:pPr>
          </w:p>
        </w:tc>
        <w:tc>
          <w:tcPr>
            <w:tcW w:w="1365" w:type="dxa"/>
            <w:shd w:val="clear" w:color="auto" w:fill="auto"/>
            <w:vAlign w:val="center"/>
          </w:tcPr>
          <w:p w:rsidR="00662647" w:rsidRPr="0056644C" w:rsidRDefault="00662647" w:rsidP="00662647">
            <w:pPr>
              <w:jc w:val="center"/>
            </w:pPr>
          </w:p>
        </w:tc>
        <w:tc>
          <w:tcPr>
            <w:tcW w:w="1980" w:type="dxa"/>
            <w:shd w:val="clear" w:color="auto" w:fill="auto"/>
            <w:noWrap/>
            <w:vAlign w:val="center"/>
          </w:tcPr>
          <w:p w:rsidR="00662647" w:rsidRPr="0056644C" w:rsidRDefault="00662647" w:rsidP="00662647">
            <w:pPr>
              <w:jc w:val="center"/>
            </w:pPr>
          </w:p>
        </w:tc>
        <w:tc>
          <w:tcPr>
            <w:tcW w:w="1718" w:type="dxa"/>
            <w:shd w:val="clear" w:color="auto" w:fill="auto"/>
            <w:noWrap/>
            <w:vAlign w:val="center"/>
          </w:tcPr>
          <w:p w:rsidR="00662647" w:rsidRPr="0056644C" w:rsidRDefault="00662647" w:rsidP="00662647">
            <w:pPr>
              <w:jc w:val="center"/>
            </w:pPr>
          </w:p>
        </w:tc>
      </w:tr>
      <w:tr w:rsidR="00662647" w:rsidRPr="0056644C" w:rsidTr="001F003B">
        <w:trPr>
          <w:trHeight w:val="315"/>
        </w:trPr>
        <w:tc>
          <w:tcPr>
            <w:tcW w:w="1998" w:type="dxa"/>
            <w:shd w:val="clear" w:color="auto" w:fill="auto"/>
            <w:vAlign w:val="center"/>
          </w:tcPr>
          <w:p w:rsidR="00662647" w:rsidRPr="0056644C" w:rsidRDefault="00330B7B" w:rsidP="00330B7B">
            <w:pPr>
              <w:jc w:val="center"/>
            </w:pPr>
            <w:proofErr w:type="spellStart"/>
            <w:r>
              <w:t>Kalev</w:t>
            </w:r>
            <w:proofErr w:type="spellEnd"/>
            <w:r w:rsidR="00DD4892">
              <w:t xml:space="preserve"> Hantsoo</w:t>
            </w:r>
            <w:bookmarkStart w:id="0" w:name="_GoBack"/>
            <w:bookmarkEnd w:id="0"/>
          </w:p>
        </w:tc>
        <w:tc>
          <w:tcPr>
            <w:tcW w:w="1350" w:type="dxa"/>
            <w:shd w:val="clear" w:color="auto" w:fill="auto"/>
            <w:vAlign w:val="center"/>
          </w:tcPr>
          <w:p w:rsidR="00662647" w:rsidRDefault="00DD4892" w:rsidP="00662647">
            <w:pPr>
              <w:jc w:val="center"/>
            </w:pPr>
            <w:r>
              <w:t>JHU</w:t>
            </w:r>
          </w:p>
        </w:tc>
        <w:tc>
          <w:tcPr>
            <w:tcW w:w="2032" w:type="dxa"/>
            <w:shd w:val="clear" w:color="auto" w:fill="auto"/>
            <w:vAlign w:val="center"/>
          </w:tcPr>
          <w:p w:rsidR="00662647" w:rsidRPr="0056644C" w:rsidRDefault="00662647" w:rsidP="00662647">
            <w:pPr>
              <w:jc w:val="center"/>
            </w:pPr>
          </w:p>
        </w:tc>
        <w:tc>
          <w:tcPr>
            <w:tcW w:w="1365" w:type="dxa"/>
            <w:shd w:val="clear" w:color="auto" w:fill="auto"/>
            <w:vAlign w:val="center"/>
          </w:tcPr>
          <w:p w:rsidR="00662647" w:rsidRPr="0056644C" w:rsidRDefault="00662647" w:rsidP="00662647">
            <w:pPr>
              <w:jc w:val="center"/>
            </w:pPr>
          </w:p>
        </w:tc>
        <w:tc>
          <w:tcPr>
            <w:tcW w:w="1980" w:type="dxa"/>
            <w:shd w:val="clear" w:color="auto" w:fill="auto"/>
            <w:noWrap/>
            <w:vAlign w:val="center"/>
          </w:tcPr>
          <w:p w:rsidR="00662647" w:rsidRPr="0056644C" w:rsidRDefault="00662647" w:rsidP="00662647">
            <w:pPr>
              <w:jc w:val="center"/>
            </w:pPr>
          </w:p>
        </w:tc>
        <w:tc>
          <w:tcPr>
            <w:tcW w:w="1718" w:type="dxa"/>
            <w:shd w:val="clear" w:color="auto" w:fill="auto"/>
            <w:noWrap/>
            <w:vAlign w:val="center"/>
          </w:tcPr>
          <w:p w:rsidR="00662647" w:rsidRPr="0056644C" w:rsidRDefault="00662647" w:rsidP="00662647">
            <w:pPr>
              <w:jc w:val="center"/>
            </w:pPr>
          </w:p>
        </w:tc>
      </w:tr>
      <w:tr w:rsidR="001F003B" w:rsidRPr="0056644C" w:rsidTr="00662647">
        <w:trPr>
          <w:trHeight w:val="315"/>
        </w:trPr>
        <w:tc>
          <w:tcPr>
            <w:tcW w:w="1998" w:type="dxa"/>
            <w:tcBorders>
              <w:bottom w:val="single" w:sz="4" w:space="0" w:color="auto"/>
            </w:tcBorders>
            <w:shd w:val="clear" w:color="auto" w:fill="auto"/>
            <w:vAlign w:val="center"/>
          </w:tcPr>
          <w:p w:rsidR="001F003B" w:rsidRDefault="001F003B" w:rsidP="00662647">
            <w:pPr>
              <w:jc w:val="center"/>
            </w:pPr>
          </w:p>
        </w:tc>
        <w:tc>
          <w:tcPr>
            <w:tcW w:w="1350" w:type="dxa"/>
            <w:tcBorders>
              <w:bottom w:val="single" w:sz="4" w:space="0" w:color="auto"/>
            </w:tcBorders>
            <w:shd w:val="clear" w:color="auto" w:fill="auto"/>
            <w:vAlign w:val="center"/>
          </w:tcPr>
          <w:p w:rsidR="001F003B" w:rsidRDefault="001F003B" w:rsidP="00662647">
            <w:pPr>
              <w:jc w:val="center"/>
            </w:pPr>
          </w:p>
        </w:tc>
        <w:tc>
          <w:tcPr>
            <w:tcW w:w="2032" w:type="dxa"/>
            <w:tcBorders>
              <w:bottom w:val="single" w:sz="4" w:space="0" w:color="auto"/>
            </w:tcBorders>
            <w:shd w:val="clear" w:color="auto" w:fill="auto"/>
            <w:vAlign w:val="center"/>
          </w:tcPr>
          <w:p w:rsidR="001F003B" w:rsidRPr="0056644C" w:rsidRDefault="001F003B" w:rsidP="00662647">
            <w:pPr>
              <w:jc w:val="center"/>
            </w:pPr>
          </w:p>
        </w:tc>
        <w:tc>
          <w:tcPr>
            <w:tcW w:w="1365" w:type="dxa"/>
            <w:tcBorders>
              <w:bottom w:val="single" w:sz="4" w:space="0" w:color="auto"/>
            </w:tcBorders>
            <w:shd w:val="clear" w:color="auto" w:fill="auto"/>
            <w:vAlign w:val="center"/>
          </w:tcPr>
          <w:p w:rsidR="001F003B" w:rsidRPr="0056644C" w:rsidRDefault="001F003B" w:rsidP="00662647">
            <w:pPr>
              <w:jc w:val="center"/>
            </w:pPr>
          </w:p>
        </w:tc>
        <w:tc>
          <w:tcPr>
            <w:tcW w:w="1980" w:type="dxa"/>
            <w:tcBorders>
              <w:bottom w:val="single" w:sz="4" w:space="0" w:color="auto"/>
            </w:tcBorders>
            <w:shd w:val="clear" w:color="auto" w:fill="auto"/>
            <w:noWrap/>
            <w:vAlign w:val="center"/>
          </w:tcPr>
          <w:p w:rsidR="001F003B" w:rsidRPr="0056644C" w:rsidRDefault="001F003B" w:rsidP="00662647">
            <w:pPr>
              <w:jc w:val="center"/>
            </w:pPr>
          </w:p>
        </w:tc>
        <w:tc>
          <w:tcPr>
            <w:tcW w:w="1718" w:type="dxa"/>
            <w:tcBorders>
              <w:bottom w:val="single" w:sz="4" w:space="0" w:color="auto"/>
            </w:tcBorders>
            <w:shd w:val="clear" w:color="auto" w:fill="auto"/>
            <w:noWrap/>
            <w:vAlign w:val="center"/>
          </w:tcPr>
          <w:p w:rsidR="001F003B" w:rsidRPr="0056644C" w:rsidRDefault="001F003B" w:rsidP="00662647">
            <w:pPr>
              <w:jc w:val="center"/>
            </w:pPr>
          </w:p>
        </w:tc>
      </w:tr>
    </w:tbl>
    <w:p w:rsidR="00EB7FF5" w:rsidRPr="00EB7FF5" w:rsidRDefault="00EB7FF5" w:rsidP="00EB7FF5">
      <w:pPr>
        <w:rPr>
          <w:b/>
        </w:rPr>
      </w:pPr>
      <w:r>
        <w:rPr>
          <w:b/>
        </w:rPr>
        <w:tab/>
      </w:r>
    </w:p>
    <w:p w:rsidR="00EB7FF5" w:rsidRDefault="00EB7FF5" w:rsidP="000E4B98">
      <w:pPr>
        <w:ind w:left="720"/>
        <w:jc w:val="center"/>
        <w:rPr>
          <w:b/>
          <w:sz w:val="36"/>
        </w:rPr>
      </w:pPr>
    </w:p>
    <w:p w:rsidR="004F7CAA" w:rsidRDefault="004F7CAA" w:rsidP="000E4B98">
      <w:pPr>
        <w:ind w:left="720"/>
        <w:jc w:val="center"/>
        <w:rPr>
          <w:b/>
          <w:sz w:val="36"/>
        </w:rPr>
      </w:pPr>
      <w:r w:rsidRPr="00222029">
        <w:rPr>
          <w:b/>
          <w:sz w:val="36"/>
        </w:rPr>
        <w:t>Station Coordinates</w:t>
      </w:r>
      <w:r w:rsidR="00B35341">
        <w:rPr>
          <w:b/>
          <w:sz w:val="36"/>
        </w:rPr>
        <w:t>, all Chesapeake Bay</w:t>
      </w:r>
    </w:p>
    <w:tbl>
      <w:tblPr>
        <w:tblStyle w:val="TableGrid"/>
        <w:tblW w:w="0" w:type="auto"/>
        <w:tblLook w:val="04A0" w:firstRow="1" w:lastRow="0" w:firstColumn="1" w:lastColumn="0" w:noHBand="0" w:noVBand="1"/>
      </w:tblPr>
      <w:tblGrid>
        <w:gridCol w:w="1147"/>
        <w:gridCol w:w="1563"/>
        <w:gridCol w:w="1563"/>
        <w:gridCol w:w="1563"/>
        <w:gridCol w:w="1563"/>
        <w:gridCol w:w="1236"/>
        <w:gridCol w:w="1890"/>
      </w:tblGrid>
      <w:tr w:rsidR="00B35341" w:rsidRPr="00B35341" w:rsidTr="00B35341">
        <w:tc>
          <w:tcPr>
            <w:tcW w:w="1147" w:type="dxa"/>
            <w:vAlign w:val="center"/>
          </w:tcPr>
          <w:p w:rsidR="00B35341" w:rsidRPr="00B35341" w:rsidRDefault="00B35341" w:rsidP="00B35341">
            <w:pPr>
              <w:pStyle w:val="PlainText"/>
              <w:jc w:val="center"/>
              <w:rPr>
                <w:rFonts w:ascii="Times New Roman" w:hAnsi="Times New Roman" w:cs="Times New Roman"/>
                <w:b/>
                <w:sz w:val="24"/>
                <w:szCs w:val="24"/>
              </w:rPr>
            </w:pPr>
            <w:r w:rsidRPr="00B35341">
              <w:rPr>
                <w:rFonts w:ascii="Times New Roman" w:hAnsi="Times New Roman" w:cs="Times New Roman"/>
                <w:b/>
                <w:sz w:val="24"/>
                <w:szCs w:val="24"/>
              </w:rPr>
              <w:t>Station</w:t>
            </w:r>
          </w:p>
        </w:tc>
        <w:tc>
          <w:tcPr>
            <w:tcW w:w="1563" w:type="dxa"/>
            <w:vAlign w:val="center"/>
          </w:tcPr>
          <w:p w:rsidR="00B35341" w:rsidRPr="00B35341" w:rsidRDefault="00B35341" w:rsidP="00B35341">
            <w:pPr>
              <w:pStyle w:val="PlainText"/>
              <w:jc w:val="center"/>
              <w:rPr>
                <w:rFonts w:ascii="Times New Roman" w:hAnsi="Times New Roman" w:cs="Times New Roman"/>
                <w:b/>
                <w:sz w:val="24"/>
                <w:szCs w:val="24"/>
              </w:rPr>
            </w:pPr>
            <w:proofErr w:type="spellStart"/>
            <w:r w:rsidRPr="00B35341">
              <w:rPr>
                <w:rFonts w:ascii="Times New Roman" w:hAnsi="Times New Roman" w:cs="Times New Roman"/>
                <w:b/>
                <w:sz w:val="24"/>
                <w:szCs w:val="24"/>
              </w:rPr>
              <w:t>lat_DD</w:t>
            </w:r>
            <w:proofErr w:type="spellEnd"/>
          </w:p>
        </w:tc>
        <w:tc>
          <w:tcPr>
            <w:tcW w:w="1563" w:type="dxa"/>
            <w:vAlign w:val="center"/>
          </w:tcPr>
          <w:p w:rsidR="00B35341" w:rsidRPr="00B35341" w:rsidRDefault="00B35341" w:rsidP="00B35341">
            <w:pPr>
              <w:pStyle w:val="PlainText"/>
              <w:jc w:val="center"/>
              <w:rPr>
                <w:rFonts w:ascii="Times New Roman" w:hAnsi="Times New Roman" w:cs="Times New Roman"/>
                <w:b/>
                <w:sz w:val="24"/>
                <w:szCs w:val="24"/>
              </w:rPr>
            </w:pPr>
            <w:proofErr w:type="spellStart"/>
            <w:r w:rsidRPr="00B35341">
              <w:rPr>
                <w:rFonts w:ascii="Times New Roman" w:hAnsi="Times New Roman" w:cs="Times New Roman"/>
                <w:b/>
                <w:sz w:val="24"/>
                <w:szCs w:val="24"/>
              </w:rPr>
              <w:t>long_DD</w:t>
            </w:r>
            <w:proofErr w:type="spellEnd"/>
          </w:p>
        </w:tc>
        <w:tc>
          <w:tcPr>
            <w:tcW w:w="1563" w:type="dxa"/>
            <w:vAlign w:val="center"/>
          </w:tcPr>
          <w:p w:rsidR="00B35341" w:rsidRPr="00B35341" w:rsidRDefault="00B35341" w:rsidP="00B35341">
            <w:pPr>
              <w:pStyle w:val="PlainText"/>
              <w:jc w:val="center"/>
              <w:rPr>
                <w:rFonts w:ascii="Times New Roman" w:hAnsi="Times New Roman" w:cs="Times New Roman"/>
                <w:b/>
                <w:sz w:val="24"/>
                <w:szCs w:val="24"/>
              </w:rPr>
            </w:pPr>
            <w:r w:rsidRPr="00B35341">
              <w:rPr>
                <w:rFonts w:ascii="Times New Roman" w:hAnsi="Times New Roman" w:cs="Times New Roman"/>
                <w:b/>
                <w:sz w:val="24"/>
                <w:szCs w:val="24"/>
              </w:rPr>
              <w:t>UTMX</w:t>
            </w:r>
            <w:r w:rsidRPr="00B35341">
              <w:rPr>
                <w:rFonts w:ascii="Times New Roman" w:hAnsi="Times New Roman" w:cs="Times New Roman"/>
                <w:b/>
                <w:sz w:val="24"/>
                <w:szCs w:val="24"/>
              </w:rPr>
              <w:t xml:space="preserve"> (NAD83)</w:t>
            </w:r>
          </w:p>
        </w:tc>
        <w:tc>
          <w:tcPr>
            <w:tcW w:w="1563" w:type="dxa"/>
            <w:vAlign w:val="center"/>
          </w:tcPr>
          <w:p w:rsidR="00B35341" w:rsidRPr="00B35341" w:rsidRDefault="00B35341" w:rsidP="00B35341">
            <w:pPr>
              <w:pStyle w:val="PlainText"/>
              <w:jc w:val="center"/>
              <w:rPr>
                <w:rFonts w:ascii="Times New Roman" w:hAnsi="Times New Roman" w:cs="Times New Roman"/>
                <w:b/>
                <w:sz w:val="24"/>
                <w:szCs w:val="24"/>
              </w:rPr>
            </w:pPr>
            <w:r w:rsidRPr="00B35341">
              <w:rPr>
                <w:rFonts w:ascii="Times New Roman" w:hAnsi="Times New Roman" w:cs="Times New Roman"/>
                <w:b/>
                <w:sz w:val="24"/>
                <w:szCs w:val="24"/>
              </w:rPr>
              <w:t>UTMY</w:t>
            </w:r>
            <w:r w:rsidRPr="00B35341">
              <w:rPr>
                <w:rFonts w:ascii="Times New Roman" w:hAnsi="Times New Roman" w:cs="Times New Roman"/>
                <w:b/>
                <w:sz w:val="24"/>
                <w:szCs w:val="24"/>
              </w:rPr>
              <w:t xml:space="preserve"> (NAD83)</w:t>
            </w:r>
          </w:p>
        </w:tc>
        <w:tc>
          <w:tcPr>
            <w:tcW w:w="1236" w:type="dxa"/>
            <w:vAlign w:val="center"/>
          </w:tcPr>
          <w:p w:rsidR="00B35341" w:rsidRPr="00B35341" w:rsidRDefault="00B35341" w:rsidP="00B35341">
            <w:pPr>
              <w:pStyle w:val="PlainText"/>
              <w:jc w:val="center"/>
              <w:rPr>
                <w:rFonts w:ascii="Times New Roman" w:hAnsi="Times New Roman" w:cs="Times New Roman"/>
                <w:b/>
                <w:sz w:val="24"/>
                <w:szCs w:val="24"/>
              </w:rPr>
            </w:pPr>
            <w:r w:rsidRPr="00B35341">
              <w:rPr>
                <w:rFonts w:ascii="Times New Roman" w:hAnsi="Times New Roman" w:cs="Times New Roman"/>
                <w:b/>
                <w:sz w:val="24"/>
                <w:szCs w:val="24"/>
              </w:rPr>
              <w:t>depth mean (m)</w:t>
            </w:r>
          </w:p>
        </w:tc>
        <w:tc>
          <w:tcPr>
            <w:tcW w:w="1890" w:type="dxa"/>
            <w:vAlign w:val="center"/>
          </w:tcPr>
          <w:p w:rsidR="00B35341" w:rsidRPr="00B35341" w:rsidRDefault="00B35341" w:rsidP="00B35341">
            <w:pPr>
              <w:pStyle w:val="PlainText"/>
              <w:jc w:val="center"/>
              <w:rPr>
                <w:rFonts w:ascii="Times New Roman" w:hAnsi="Times New Roman" w:cs="Times New Roman"/>
                <w:b/>
                <w:sz w:val="24"/>
                <w:szCs w:val="24"/>
              </w:rPr>
            </w:pPr>
            <w:r w:rsidRPr="00B35341">
              <w:rPr>
                <w:rFonts w:ascii="Times New Roman" w:hAnsi="Times New Roman" w:cs="Times New Roman"/>
                <w:b/>
                <w:sz w:val="24"/>
                <w:szCs w:val="24"/>
              </w:rPr>
              <w:t xml:space="preserve">Bottom Water DO </w:t>
            </w:r>
            <w:r>
              <w:rPr>
                <w:rFonts w:ascii="Times New Roman" w:hAnsi="Times New Roman" w:cs="Times New Roman"/>
                <w:b/>
                <w:sz w:val="24"/>
                <w:szCs w:val="24"/>
              </w:rPr>
              <w:t>(</w:t>
            </w:r>
            <w:proofErr w:type="spellStart"/>
            <w:r>
              <w:rPr>
                <w:rFonts w:ascii="Times New Roman" w:hAnsi="Times New Roman" w:cs="Times New Roman"/>
                <w:b/>
                <w:sz w:val="24"/>
                <w:szCs w:val="24"/>
              </w:rPr>
              <w:t>uM</w:t>
            </w:r>
            <w:proofErr w:type="spellEnd"/>
            <w:r>
              <w:rPr>
                <w:rFonts w:ascii="Times New Roman" w:hAnsi="Times New Roman" w:cs="Times New Roman"/>
                <w:b/>
                <w:sz w:val="24"/>
                <w:szCs w:val="24"/>
              </w:rPr>
              <w:t xml:space="preserve">; </w:t>
            </w:r>
            <w:r w:rsidRPr="00B35341">
              <w:rPr>
                <w:rFonts w:ascii="Times New Roman" w:hAnsi="Times New Roman" w:cs="Times New Roman"/>
                <w:b/>
                <w:sz w:val="24"/>
                <w:szCs w:val="24"/>
              </w:rPr>
              <w:t xml:space="preserve">Jul </w:t>
            </w:r>
            <w:proofErr w:type="spellStart"/>
            <w:r w:rsidRPr="00B35341">
              <w:rPr>
                <w:rFonts w:ascii="Times New Roman" w:hAnsi="Times New Roman" w:cs="Times New Roman"/>
                <w:b/>
                <w:sz w:val="24"/>
                <w:szCs w:val="24"/>
              </w:rPr>
              <w:t>av</w:t>
            </w:r>
            <w:r>
              <w:rPr>
                <w:rFonts w:ascii="Times New Roman" w:hAnsi="Times New Roman" w:cs="Times New Roman"/>
                <w:b/>
                <w:sz w:val="24"/>
                <w:szCs w:val="24"/>
              </w:rPr>
              <w:t>g</w:t>
            </w:r>
            <w:proofErr w:type="spellEnd"/>
            <w:r w:rsidRPr="00B35341">
              <w:rPr>
                <w:rFonts w:ascii="Times New Roman" w:hAnsi="Times New Roman" w:cs="Times New Roman"/>
                <w:b/>
                <w:sz w:val="24"/>
                <w:szCs w:val="24"/>
              </w:rPr>
              <w:t>, past years)</w:t>
            </w:r>
          </w:p>
        </w:tc>
      </w:tr>
      <w:tr w:rsidR="00B35341" w:rsidRPr="00B35341" w:rsidTr="00B35341">
        <w:trPr>
          <w:trHeight w:val="432"/>
        </w:trPr>
        <w:tc>
          <w:tcPr>
            <w:tcW w:w="1147"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CB3.1</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39.24950</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-76.24050</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392959</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4345197</w:t>
            </w:r>
          </w:p>
        </w:tc>
        <w:tc>
          <w:tcPr>
            <w:tcW w:w="1236"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13.3</w:t>
            </w:r>
          </w:p>
        </w:tc>
        <w:tc>
          <w:tcPr>
            <w:tcW w:w="1890"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85</w:t>
            </w:r>
          </w:p>
        </w:tc>
      </w:tr>
      <w:tr w:rsidR="00B35341" w:rsidRPr="00B35341" w:rsidTr="00B35341">
        <w:trPr>
          <w:trHeight w:val="432"/>
        </w:trPr>
        <w:tc>
          <w:tcPr>
            <w:tcW w:w="1147"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CB3.2</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39.16369</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-76.30631</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387143</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4335754</w:t>
            </w:r>
          </w:p>
        </w:tc>
        <w:tc>
          <w:tcPr>
            <w:tcW w:w="1236"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12.2</w:t>
            </w:r>
          </w:p>
        </w:tc>
        <w:tc>
          <w:tcPr>
            <w:tcW w:w="1890"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54</w:t>
            </w:r>
          </w:p>
        </w:tc>
      </w:tr>
      <w:tr w:rsidR="00B35341" w:rsidRPr="00B35341" w:rsidTr="00B35341">
        <w:trPr>
          <w:trHeight w:val="432"/>
        </w:trPr>
        <w:tc>
          <w:tcPr>
            <w:tcW w:w="1147"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CB3.3C</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38.99596</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-76.35967</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382254</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4317207</w:t>
            </w:r>
          </w:p>
        </w:tc>
        <w:tc>
          <w:tcPr>
            <w:tcW w:w="1236"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24.1</w:t>
            </w:r>
          </w:p>
        </w:tc>
        <w:tc>
          <w:tcPr>
            <w:tcW w:w="1890"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10</w:t>
            </w:r>
          </w:p>
        </w:tc>
      </w:tr>
      <w:tr w:rsidR="00B35341" w:rsidRPr="00B35341" w:rsidTr="00B35341">
        <w:trPr>
          <w:trHeight w:val="432"/>
        </w:trPr>
        <w:tc>
          <w:tcPr>
            <w:tcW w:w="1147"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CB3.3W</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39.00462</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-76.38810</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379807</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4318205</w:t>
            </w:r>
          </w:p>
        </w:tc>
        <w:tc>
          <w:tcPr>
            <w:tcW w:w="1236"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9.0</w:t>
            </w:r>
          </w:p>
        </w:tc>
        <w:tc>
          <w:tcPr>
            <w:tcW w:w="1890"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104</w:t>
            </w:r>
          </w:p>
        </w:tc>
      </w:tr>
      <w:tr w:rsidR="00B35341" w:rsidRPr="00B35341" w:rsidTr="00B35341">
        <w:trPr>
          <w:trHeight w:val="432"/>
        </w:trPr>
        <w:tc>
          <w:tcPr>
            <w:tcW w:w="1147"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CB4.3C</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38.55505</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-76.42794</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375578</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4268368</w:t>
            </w:r>
          </w:p>
        </w:tc>
        <w:tc>
          <w:tcPr>
            <w:tcW w:w="1236"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27.1</w:t>
            </w:r>
          </w:p>
        </w:tc>
        <w:tc>
          <w:tcPr>
            <w:tcW w:w="1890"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8</w:t>
            </w:r>
          </w:p>
        </w:tc>
      </w:tr>
      <w:tr w:rsidR="00B35341" w:rsidRPr="00B35341" w:rsidTr="00B35341">
        <w:trPr>
          <w:trHeight w:val="432"/>
        </w:trPr>
        <w:tc>
          <w:tcPr>
            <w:tcW w:w="1147"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CB4.3W</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38.55728</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-76.49402</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369824</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4268707</w:t>
            </w:r>
          </w:p>
        </w:tc>
        <w:tc>
          <w:tcPr>
            <w:tcW w:w="1236"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9.9</w:t>
            </w:r>
          </w:p>
        </w:tc>
        <w:tc>
          <w:tcPr>
            <w:tcW w:w="1890"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69</w:t>
            </w:r>
          </w:p>
        </w:tc>
      </w:tr>
      <w:tr w:rsidR="00B35341" w:rsidRPr="00B35341" w:rsidTr="00B35341">
        <w:trPr>
          <w:trHeight w:val="432"/>
        </w:trPr>
        <w:tc>
          <w:tcPr>
            <w:tcW w:w="1147"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CB5.1</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38.31870</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-76.29215</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387043</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4241966</w:t>
            </w:r>
          </w:p>
        </w:tc>
        <w:tc>
          <w:tcPr>
            <w:tcW w:w="1236"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34.3</w:t>
            </w:r>
          </w:p>
        </w:tc>
        <w:tc>
          <w:tcPr>
            <w:tcW w:w="1890"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11</w:t>
            </w:r>
          </w:p>
        </w:tc>
      </w:tr>
      <w:tr w:rsidR="00B35341" w:rsidRPr="00B35341" w:rsidTr="00B35341">
        <w:trPr>
          <w:trHeight w:val="432"/>
        </w:trPr>
        <w:tc>
          <w:tcPr>
            <w:tcW w:w="1147"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CB5.1W</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38.32522</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-76.37574</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379746</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4242795</w:t>
            </w:r>
          </w:p>
        </w:tc>
        <w:tc>
          <w:tcPr>
            <w:tcW w:w="1236"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9.2</w:t>
            </w:r>
          </w:p>
        </w:tc>
        <w:tc>
          <w:tcPr>
            <w:tcW w:w="1890"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130</w:t>
            </w:r>
          </w:p>
        </w:tc>
      </w:tr>
      <w:tr w:rsidR="00B35341" w:rsidRPr="00B35341" w:rsidTr="00B35341">
        <w:trPr>
          <w:trHeight w:val="432"/>
        </w:trPr>
        <w:tc>
          <w:tcPr>
            <w:tcW w:w="1147"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CB5.5</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37.69180</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-76.18967</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395112</w:t>
            </w:r>
          </w:p>
        </w:tc>
        <w:tc>
          <w:tcPr>
            <w:tcW w:w="1563" w:type="dxa"/>
            <w:vAlign w:val="center"/>
          </w:tcPr>
          <w:p w:rsidR="00B35341" w:rsidRPr="00B35341" w:rsidRDefault="00B35341" w:rsidP="00B35341">
            <w:pPr>
              <w:pStyle w:val="PlainText"/>
              <w:jc w:val="right"/>
              <w:rPr>
                <w:rFonts w:ascii="Times New Roman" w:hAnsi="Times New Roman" w:cs="Times New Roman"/>
                <w:sz w:val="22"/>
                <w:szCs w:val="22"/>
              </w:rPr>
            </w:pPr>
            <w:r w:rsidRPr="00B35341">
              <w:rPr>
                <w:rFonts w:ascii="Times New Roman" w:hAnsi="Times New Roman" w:cs="Times New Roman"/>
                <w:sz w:val="22"/>
                <w:szCs w:val="22"/>
              </w:rPr>
              <w:t>4172286</w:t>
            </w:r>
          </w:p>
        </w:tc>
        <w:tc>
          <w:tcPr>
            <w:tcW w:w="1236"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17.7</w:t>
            </w:r>
          </w:p>
        </w:tc>
        <w:tc>
          <w:tcPr>
            <w:tcW w:w="1890" w:type="dxa"/>
            <w:vAlign w:val="center"/>
          </w:tcPr>
          <w:p w:rsidR="00B35341" w:rsidRPr="00B35341" w:rsidRDefault="00B35341" w:rsidP="00B35341">
            <w:pPr>
              <w:pStyle w:val="PlainText"/>
              <w:jc w:val="center"/>
              <w:rPr>
                <w:rFonts w:ascii="Times New Roman" w:hAnsi="Times New Roman" w:cs="Times New Roman"/>
                <w:sz w:val="22"/>
                <w:szCs w:val="22"/>
              </w:rPr>
            </w:pPr>
            <w:r w:rsidRPr="00B35341">
              <w:rPr>
                <w:rFonts w:ascii="Times New Roman" w:hAnsi="Times New Roman" w:cs="Times New Roman"/>
                <w:sz w:val="22"/>
                <w:szCs w:val="22"/>
              </w:rPr>
              <w:t>56</w:t>
            </w:r>
          </w:p>
        </w:tc>
      </w:tr>
    </w:tbl>
    <w:p w:rsidR="003B68A0" w:rsidRDefault="003B68A0" w:rsidP="000E4B98">
      <w:pPr>
        <w:ind w:left="720"/>
        <w:jc w:val="center"/>
      </w:pPr>
    </w:p>
    <w:p w:rsidR="00056076" w:rsidRDefault="006F697B" w:rsidP="002D59D7">
      <w:pPr>
        <w:pStyle w:val="NormalWeb"/>
        <w:jc w:val="center"/>
        <w:rPr>
          <w:b/>
        </w:rPr>
      </w:pPr>
      <w:r w:rsidRPr="00222029">
        <w:rPr>
          <w:b/>
        </w:rPr>
        <w:br w:type="page"/>
      </w:r>
      <w:r w:rsidR="002D59D7">
        <w:rPr>
          <w:b/>
        </w:rPr>
        <w:lastRenderedPageBreak/>
        <w:t xml:space="preserve"> </w:t>
      </w:r>
    </w:p>
    <w:p w:rsidR="007C69EB" w:rsidRDefault="007C69EB" w:rsidP="000E6FEA">
      <w:pPr>
        <w:ind w:left="720"/>
        <w:rPr>
          <w:b/>
        </w:rPr>
      </w:pPr>
    </w:p>
    <w:p w:rsidR="000C5FB9" w:rsidRDefault="000C5FB9" w:rsidP="007C69EB">
      <w:pPr>
        <w:pStyle w:val="NormalWeb"/>
      </w:pPr>
      <w:r>
        <w:rPr>
          <w:rStyle w:val="Strong"/>
        </w:rPr>
        <w:t>Shipboard Attire/Personal Items</w:t>
      </w:r>
    </w:p>
    <w:p w:rsidR="000C5FB9" w:rsidRDefault="000C5FB9" w:rsidP="00CF3E3F">
      <w:pPr>
        <w:numPr>
          <w:ilvl w:val="0"/>
          <w:numId w:val="7"/>
        </w:numPr>
        <w:spacing w:before="100" w:beforeAutospacing="1" w:after="240"/>
      </w:pPr>
      <w:r>
        <w:t xml:space="preserve">Shipboard attire should be planned according to the season, weather and type of work planned.  Foul weather gear and boots are NOT provided by the vessel and should be brought aboard as necessary.  Adequate warm clothing and gloves are highly recommended for </w:t>
      </w:r>
      <w:r w:rsidR="00A52C73">
        <w:t xml:space="preserve">varied </w:t>
      </w:r>
      <w:r>
        <w:t>weather operations.  OPEN-TOED SHOES OR SANDALS ARE NOT PERMITTED.  Moving about the vessel in bare feet is not permitted.</w:t>
      </w:r>
    </w:p>
    <w:p w:rsidR="00005DB1" w:rsidRDefault="000C5FB9" w:rsidP="00CF3E3F">
      <w:pPr>
        <w:numPr>
          <w:ilvl w:val="0"/>
          <w:numId w:val="7"/>
        </w:numPr>
        <w:spacing w:before="100" w:beforeAutospacing="1" w:after="240"/>
      </w:pPr>
      <w:r>
        <w:t>BRING SUN SCREEN, SUN GLASSES and HATS</w:t>
      </w:r>
    </w:p>
    <w:p w:rsidR="00F82FD5" w:rsidRDefault="00F82FD5" w:rsidP="00F82FD5">
      <w:pPr>
        <w:spacing w:before="100" w:beforeAutospacing="1" w:after="100" w:afterAutospacing="1"/>
        <w:ind w:left="720"/>
      </w:pPr>
    </w:p>
    <w:p w:rsidR="000C5FB9" w:rsidRDefault="000C5FB9" w:rsidP="000C5FB9">
      <w:pPr>
        <w:pStyle w:val="NormalWeb"/>
      </w:pPr>
      <w:r>
        <w:rPr>
          <w:rStyle w:val="Strong"/>
        </w:rPr>
        <w:t>Galley Procedures and Meals</w:t>
      </w:r>
    </w:p>
    <w:p w:rsidR="007C69EB" w:rsidRDefault="006B26FE" w:rsidP="00F33A4B">
      <w:pPr>
        <w:numPr>
          <w:ilvl w:val="0"/>
          <w:numId w:val="8"/>
        </w:numPr>
        <w:tabs>
          <w:tab w:val="clear" w:pos="720"/>
        </w:tabs>
        <w:spacing w:before="100" w:beforeAutospacing="1" w:after="240"/>
      </w:pPr>
      <w:r>
        <w:t xml:space="preserve">Breakfast &amp; lunch </w:t>
      </w:r>
      <w:r w:rsidR="000C5FB9">
        <w:t>will be provided during cruises according to the departure time and length of cruise.  Breakfast will normally be continental style; lunch will be s</w:t>
      </w:r>
      <w:r w:rsidR="007C69EB">
        <w:t>andwiches, chips and drinks</w:t>
      </w:r>
      <w:r w:rsidR="000C5FB9">
        <w:t xml:space="preserve">.  </w:t>
      </w:r>
    </w:p>
    <w:p w:rsidR="00F33A4B" w:rsidRDefault="000C5FB9" w:rsidP="00F33A4B">
      <w:pPr>
        <w:numPr>
          <w:ilvl w:val="0"/>
          <w:numId w:val="8"/>
        </w:numPr>
        <w:tabs>
          <w:tab w:val="clear" w:pos="720"/>
        </w:tabs>
        <w:spacing w:before="100" w:beforeAutospacing="1" w:after="240"/>
      </w:pPr>
      <w:r>
        <w:t xml:space="preserve"> Bottled water is provided for all cruises.</w:t>
      </w:r>
    </w:p>
    <w:p w:rsidR="00301A61" w:rsidRDefault="000C5FB9" w:rsidP="00F33A4B">
      <w:pPr>
        <w:numPr>
          <w:ilvl w:val="0"/>
          <w:numId w:val="8"/>
        </w:numPr>
        <w:tabs>
          <w:tab w:val="clear" w:pos="720"/>
        </w:tabs>
        <w:spacing w:before="100" w:beforeAutospacing="1" w:after="240"/>
      </w:pPr>
      <w:r>
        <w:t>Because of crew size, it is imperative that the scientific party shares in some housekeeping chores while underway, such as putting away food and washing dishes after a meal or assisting in meal preparation.</w:t>
      </w:r>
    </w:p>
    <w:sectPr w:rsidR="00301A61" w:rsidSect="000E6CD7">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1C6" w:rsidRDefault="008E11C6">
      <w:r>
        <w:separator/>
      </w:r>
    </w:p>
  </w:endnote>
  <w:endnote w:type="continuationSeparator" w:id="0">
    <w:p w:rsidR="008E11C6" w:rsidRDefault="008E1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1D21" w:rsidRDefault="00471D21" w:rsidP="00667E43">
    <w:pPr>
      <w:pStyle w:val="Footer"/>
      <w:jc w:val="both"/>
    </w:pPr>
    <w:r>
      <w:fldChar w:fldCharType="begin"/>
    </w:r>
    <w:r>
      <w:instrText xml:space="preserve"> DATE \@ "M/d/yyyy" </w:instrText>
    </w:r>
    <w:r>
      <w:fldChar w:fldCharType="separate"/>
    </w:r>
    <w:r w:rsidR="00B35341">
      <w:rPr>
        <w:noProof/>
      </w:rPr>
      <w:t>6/21/2019</w:t>
    </w:r>
    <w:r>
      <w:fldChar w:fldCharType="end"/>
    </w:r>
    <w:r>
      <w:t xml:space="preserve">                                                                      </w:t>
    </w:r>
    <w:r w:rsidR="006B26FE">
      <w:t xml:space="preserve">DRAFT </w:t>
    </w:r>
    <w:r>
      <w:t xml:space="preserve">Version                                                     Page </w:t>
    </w:r>
    <w:r>
      <w:fldChar w:fldCharType="begin"/>
    </w:r>
    <w:r>
      <w:instrText xml:space="preserve"> PAGE   \* MERGEFORMAT </w:instrText>
    </w:r>
    <w:r>
      <w:fldChar w:fldCharType="separate"/>
    </w:r>
    <w:r w:rsidR="00DD4892">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1C6" w:rsidRDefault="008E11C6">
      <w:r>
        <w:separator/>
      </w:r>
    </w:p>
  </w:footnote>
  <w:footnote w:type="continuationSeparator" w:id="0">
    <w:p w:rsidR="008E11C6" w:rsidRDefault="008E11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331B9"/>
    <w:multiLevelType w:val="hybridMultilevel"/>
    <w:tmpl w:val="7E7A9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C6614"/>
    <w:multiLevelType w:val="hybridMultilevel"/>
    <w:tmpl w:val="9272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349BB"/>
    <w:multiLevelType w:val="hybridMultilevel"/>
    <w:tmpl w:val="88E66B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6DC0219"/>
    <w:multiLevelType w:val="hybridMultilevel"/>
    <w:tmpl w:val="5088D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20067"/>
    <w:multiLevelType w:val="hybridMultilevel"/>
    <w:tmpl w:val="376A663A"/>
    <w:lvl w:ilvl="0" w:tplc="5DDEAB4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25220E7"/>
    <w:multiLevelType w:val="multilevel"/>
    <w:tmpl w:val="DE12E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36029E"/>
    <w:multiLevelType w:val="hybridMultilevel"/>
    <w:tmpl w:val="40CAD17A"/>
    <w:lvl w:ilvl="0" w:tplc="018E218C">
      <w:start w:val="7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E7EB5"/>
    <w:multiLevelType w:val="hybridMultilevel"/>
    <w:tmpl w:val="9166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EC6E0C"/>
    <w:multiLevelType w:val="hybridMultilevel"/>
    <w:tmpl w:val="22768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CC46C3"/>
    <w:multiLevelType w:val="hybridMultilevel"/>
    <w:tmpl w:val="492A4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EC6EC7"/>
    <w:multiLevelType w:val="hybridMultilevel"/>
    <w:tmpl w:val="63D43DC6"/>
    <w:lvl w:ilvl="0" w:tplc="94AAA500">
      <w:start w:val="800"/>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F5B5FC1"/>
    <w:multiLevelType w:val="hybridMultilevel"/>
    <w:tmpl w:val="6792AC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CA6490"/>
    <w:multiLevelType w:val="multilevel"/>
    <w:tmpl w:val="4458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AB2771"/>
    <w:multiLevelType w:val="multilevel"/>
    <w:tmpl w:val="83A62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45E11"/>
    <w:multiLevelType w:val="multilevel"/>
    <w:tmpl w:val="FCEC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CB640A"/>
    <w:multiLevelType w:val="multilevel"/>
    <w:tmpl w:val="4058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0"/>
  </w:num>
  <w:num w:numId="4">
    <w:abstractNumId w:val="4"/>
  </w:num>
  <w:num w:numId="5">
    <w:abstractNumId w:val="9"/>
  </w:num>
  <w:num w:numId="6">
    <w:abstractNumId w:val="12"/>
  </w:num>
  <w:num w:numId="7">
    <w:abstractNumId w:val="14"/>
  </w:num>
  <w:num w:numId="8">
    <w:abstractNumId w:val="5"/>
  </w:num>
  <w:num w:numId="9">
    <w:abstractNumId w:val="13"/>
  </w:num>
  <w:num w:numId="10">
    <w:abstractNumId w:val="15"/>
  </w:num>
  <w:num w:numId="11">
    <w:abstractNumId w:val="3"/>
  </w:num>
  <w:num w:numId="12">
    <w:abstractNumId w:val="0"/>
  </w:num>
  <w:num w:numId="13">
    <w:abstractNumId w:val="11"/>
  </w:num>
  <w:num w:numId="14">
    <w:abstractNumId w:val="1"/>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2DD"/>
    <w:rsid w:val="00005DB1"/>
    <w:rsid w:val="000100F6"/>
    <w:rsid w:val="00012F47"/>
    <w:rsid w:val="00035216"/>
    <w:rsid w:val="000374C8"/>
    <w:rsid w:val="00040D11"/>
    <w:rsid w:val="00041D9C"/>
    <w:rsid w:val="00047C46"/>
    <w:rsid w:val="00056076"/>
    <w:rsid w:val="00056667"/>
    <w:rsid w:val="00067F32"/>
    <w:rsid w:val="00073DD8"/>
    <w:rsid w:val="000749CD"/>
    <w:rsid w:val="000812DD"/>
    <w:rsid w:val="000A1CAA"/>
    <w:rsid w:val="000B56FA"/>
    <w:rsid w:val="000C290C"/>
    <w:rsid w:val="000C5FB9"/>
    <w:rsid w:val="000E4B98"/>
    <w:rsid w:val="000E65DF"/>
    <w:rsid w:val="000E6CD7"/>
    <w:rsid w:val="000E6FEA"/>
    <w:rsid w:val="000F3829"/>
    <w:rsid w:val="000F5A11"/>
    <w:rsid w:val="00100393"/>
    <w:rsid w:val="00104238"/>
    <w:rsid w:val="00136918"/>
    <w:rsid w:val="00151EB4"/>
    <w:rsid w:val="00152E10"/>
    <w:rsid w:val="00153686"/>
    <w:rsid w:val="00155FE4"/>
    <w:rsid w:val="001560C2"/>
    <w:rsid w:val="00172D59"/>
    <w:rsid w:val="00184E57"/>
    <w:rsid w:val="00196592"/>
    <w:rsid w:val="001C218B"/>
    <w:rsid w:val="001C614A"/>
    <w:rsid w:val="001C6D17"/>
    <w:rsid w:val="001E7758"/>
    <w:rsid w:val="001F003B"/>
    <w:rsid w:val="001F14C8"/>
    <w:rsid w:val="00211453"/>
    <w:rsid w:val="00222029"/>
    <w:rsid w:val="00222099"/>
    <w:rsid w:val="0024291A"/>
    <w:rsid w:val="00262559"/>
    <w:rsid w:val="00274A81"/>
    <w:rsid w:val="00276712"/>
    <w:rsid w:val="0029165E"/>
    <w:rsid w:val="00297442"/>
    <w:rsid w:val="002A245F"/>
    <w:rsid w:val="002B2784"/>
    <w:rsid w:val="002C039C"/>
    <w:rsid w:val="002D59D7"/>
    <w:rsid w:val="002D6695"/>
    <w:rsid w:val="002D74C0"/>
    <w:rsid w:val="002E3011"/>
    <w:rsid w:val="002E6324"/>
    <w:rsid w:val="002F39A9"/>
    <w:rsid w:val="00301810"/>
    <w:rsid w:val="00301A61"/>
    <w:rsid w:val="0031036C"/>
    <w:rsid w:val="003106DE"/>
    <w:rsid w:val="0032704D"/>
    <w:rsid w:val="00330951"/>
    <w:rsid w:val="00330B7B"/>
    <w:rsid w:val="003545DE"/>
    <w:rsid w:val="00360A06"/>
    <w:rsid w:val="0037009F"/>
    <w:rsid w:val="00393316"/>
    <w:rsid w:val="00393441"/>
    <w:rsid w:val="003B68A0"/>
    <w:rsid w:val="003C7F1C"/>
    <w:rsid w:val="003D13F5"/>
    <w:rsid w:val="003D5FE4"/>
    <w:rsid w:val="003E37DB"/>
    <w:rsid w:val="003F6E70"/>
    <w:rsid w:val="00400A71"/>
    <w:rsid w:val="00400CE5"/>
    <w:rsid w:val="00400E9E"/>
    <w:rsid w:val="00405107"/>
    <w:rsid w:val="00405433"/>
    <w:rsid w:val="00425DA4"/>
    <w:rsid w:val="0047080A"/>
    <w:rsid w:val="00471D21"/>
    <w:rsid w:val="00475E28"/>
    <w:rsid w:val="00497660"/>
    <w:rsid w:val="00497A2A"/>
    <w:rsid w:val="004A4D7F"/>
    <w:rsid w:val="004A6A12"/>
    <w:rsid w:val="004B0A7F"/>
    <w:rsid w:val="004B59D3"/>
    <w:rsid w:val="004C3600"/>
    <w:rsid w:val="004C3748"/>
    <w:rsid w:val="004C7062"/>
    <w:rsid w:val="004F393E"/>
    <w:rsid w:val="004F7CAA"/>
    <w:rsid w:val="0053205F"/>
    <w:rsid w:val="005400D7"/>
    <w:rsid w:val="00541549"/>
    <w:rsid w:val="00552F94"/>
    <w:rsid w:val="00562978"/>
    <w:rsid w:val="0056644C"/>
    <w:rsid w:val="0057079E"/>
    <w:rsid w:val="005748F2"/>
    <w:rsid w:val="00586BBF"/>
    <w:rsid w:val="00595076"/>
    <w:rsid w:val="005A0030"/>
    <w:rsid w:val="005A2E3D"/>
    <w:rsid w:val="005A4698"/>
    <w:rsid w:val="005C1266"/>
    <w:rsid w:val="005E1423"/>
    <w:rsid w:val="005E6F9E"/>
    <w:rsid w:val="005F1CD8"/>
    <w:rsid w:val="005F1D6F"/>
    <w:rsid w:val="006036C0"/>
    <w:rsid w:val="006110D7"/>
    <w:rsid w:val="0061397E"/>
    <w:rsid w:val="00613EA8"/>
    <w:rsid w:val="0062050D"/>
    <w:rsid w:val="00621B22"/>
    <w:rsid w:val="00635D4B"/>
    <w:rsid w:val="006617C2"/>
    <w:rsid w:val="00662647"/>
    <w:rsid w:val="00664E0D"/>
    <w:rsid w:val="00667E43"/>
    <w:rsid w:val="00667FA5"/>
    <w:rsid w:val="00673347"/>
    <w:rsid w:val="00673751"/>
    <w:rsid w:val="006916A8"/>
    <w:rsid w:val="006A2362"/>
    <w:rsid w:val="006A3059"/>
    <w:rsid w:val="006B26FE"/>
    <w:rsid w:val="006B5AB6"/>
    <w:rsid w:val="006C4BBF"/>
    <w:rsid w:val="006E3A57"/>
    <w:rsid w:val="006E4954"/>
    <w:rsid w:val="006F0AA4"/>
    <w:rsid w:val="006F23EA"/>
    <w:rsid w:val="006F697B"/>
    <w:rsid w:val="00712605"/>
    <w:rsid w:val="00721B8A"/>
    <w:rsid w:val="00732C5D"/>
    <w:rsid w:val="00750401"/>
    <w:rsid w:val="00755960"/>
    <w:rsid w:val="007664AC"/>
    <w:rsid w:val="00777091"/>
    <w:rsid w:val="00796A48"/>
    <w:rsid w:val="007A5887"/>
    <w:rsid w:val="007B5FF5"/>
    <w:rsid w:val="007B7792"/>
    <w:rsid w:val="007C0CBF"/>
    <w:rsid w:val="007C69EB"/>
    <w:rsid w:val="007D0B6F"/>
    <w:rsid w:val="007D24A2"/>
    <w:rsid w:val="007D4210"/>
    <w:rsid w:val="007F0AF0"/>
    <w:rsid w:val="007F6248"/>
    <w:rsid w:val="00801E87"/>
    <w:rsid w:val="008052F2"/>
    <w:rsid w:val="0083071A"/>
    <w:rsid w:val="00835DDF"/>
    <w:rsid w:val="008514FE"/>
    <w:rsid w:val="00864425"/>
    <w:rsid w:val="008701AC"/>
    <w:rsid w:val="0088586E"/>
    <w:rsid w:val="00892E22"/>
    <w:rsid w:val="00895E43"/>
    <w:rsid w:val="008A3592"/>
    <w:rsid w:val="008C0758"/>
    <w:rsid w:val="008E11C6"/>
    <w:rsid w:val="008E6776"/>
    <w:rsid w:val="00913EAE"/>
    <w:rsid w:val="0092234D"/>
    <w:rsid w:val="00923F36"/>
    <w:rsid w:val="009415BC"/>
    <w:rsid w:val="00944439"/>
    <w:rsid w:val="00956578"/>
    <w:rsid w:val="00966C62"/>
    <w:rsid w:val="00967B0E"/>
    <w:rsid w:val="009A6979"/>
    <w:rsid w:val="009E19CD"/>
    <w:rsid w:val="009E7CF4"/>
    <w:rsid w:val="009F70A6"/>
    <w:rsid w:val="00A16CF9"/>
    <w:rsid w:val="00A355B4"/>
    <w:rsid w:val="00A45EF3"/>
    <w:rsid w:val="00A52C73"/>
    <w:rsid w:val="00A65DE4"/>
    <w:rsid w:val="00A8599E"/>
    <w:rsid w:val="00AA1A2E"/>
    <w:rsid w:val="00AB0F45"/>
    <w:rsid w:val="00AB273F"/>
    <w:rsid w:val="00AB6DED"/>
    <w:rsid w:val="00AC299A"/>
    <w:rsid w:val="00AC684A"/>
    <w:rsid w:val="00AD0720"/>
    <w:rsid w:val="00AD760B"/>
    <w:rsid w:val="00AF49AD"/>
    <w:rsid w:val="00B028E1"/>
    <w:rsid w:val="00B03FBE"/>
    <w:rsid w:val="00B21F28"/>
    <w:rsid w:val="00B23877"/>
    <w:rsid w:val="00B23C5E"/>
    <w:rsid w:val="00B32C57"/>
    <w:rsid w:val="00B35341"/>
    <w:rsid w:val="00B525F5"/>
    <w:rsid w:val="00B54BE0"/>
    <w:rsid w:val="00B605CB"/>
    <w:rsid w:val="00B64C41"/>
    <w:rsid w:val="00B75CC6"/>
    <w:rsid w:val="00B83DD3"/>
    <w:rsid w:val="00B90ED4"/>
    <w:rsid w:val="00BA39DD"/>
    <w:rsid w:val="00BB3679"/>
    <w:rsid w:val="00BC13AF"/>
    <w:rsid w:val="00BE74AF"/>
    <w:rsid w:val="00BF138A"/>
    <w:rsid w:val="00BF19B6"/>
    <w:rsid w:val="00BF3A5D"/>
    <w:rsid w:val="00C02F41"/>
    <w:rsid w:val="00C034D1"/>
    <w:rsid w:val="00C1354A"/>
    <w:rsid w:val="00C24186"/>
    <w:rsid w:val="00C42DF5"/>
    <w:rsid w:val="00C52FE5"/>
    <w:rsid w:val="00C64DF1"/>
    <w:rsid w:val="00CA3456"/>
    <w:rsid w:val="00CC08C0"/>
    <w:rsid w:val="00CD26B1"/>
    <w:rsid w:val="00CD3EBD"/>
    <w:rsid w:val="00CE0818"/>
    <w:rsid w:val="00CF3E3F"/>
    <w:rsid w:val="00D104E2"/>
    <w:rsid w:val="00D14224"/>
    <w:rsid w:val="00D14903"/>
    <w:rsid w:val="00D35B0F"/>
    <w:rsid w:val="00D42D53"/>
    <w:rsid w:val="00D4320B"/>
    <w:rsid w:val="00D454DB"/>
    <w:rsid w:val="00D92502"/>
    <w:rsid w:val="00DA077A"/>
    <w:rsid w:val="00DB42FB"/>
    <w:rsid w:val="00DC58BB"/>
    <w:rsid w:val="00DC6FDE"/>
    <w:rsid w:val="00DD33CE"/>
    <w:rsid w:val="00DD4892"/>
    <w:rsid w:val="00DE0BFF"/>
    <w:rsid w:val="00DF71E3"/>
    <w:rsid w:val="00E071F5"/>
    <w:rsid w:val="00E14F3C"/>
    <w:rsid w:val="00E26BBD"/>
    <w:rsid w:val="00E30431"/>
    <w:rsid w:val="00E37207"/>
    <w:rsid w:val="00E41E65"/>
    <w:rsid w:val="00E530A6"/>
    <w:rsid w:val="00E57733"/>
    <w:rsid w:val="00E67F40"/>
    <w:rsid w:val="00E768E5"/>
    <w:rsid w:val="00E814F2"/>
    <w:rsid w:val="00EA2E6D"/>
    <w:rsid w:val="00EA3FF5"/>
    <w:rsid w:val="00EB59EC"/>
    <w:rsid w:val="00EB7FF5"/>
    <w:rsid w:val="00EC19C6"/>
    <w:rsid w:val="00EE31C1"/>
    <w:rsid w:val="00EE4D04"/>
    <w:rsid w:val="00EF1466"/>
    <w:rsid w:val="00EF594B"/>
    <w:rsid w:val="00F07563"/>
    <w:rsid w:val="00F11059"/>
    <w:rsid w:val="00F201B5"/>
    <w:rsid w:val="00F27768"/>
    <w:rsid w:val="00F33A4B"/>
    <w:rsid w:val="00F521DD"/>
    <w:rsid w:val="00F727BB"/>
    <w:rsid w:val="00F8210A"/>
    <w:rsid w:val="00F82FD5"/>
    <w:rsid w:val="00F86BCA"/>
    <w:rsid w:val="00FB267F"/>
    <w:rsid w:val="00FB533F"/>
    <w:rsid w:val="00FB7729"/>
    <w:rsid w:val="00FC314F"/>
    <w:rsid w:val="00FC50A9"/>
    <w:rsid w:val="00FD46B6"/>
    <w:rsid w:val="00FE3A1C"/>
    <w:rsid w:val="00FE4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D82D456-021E-43A1-BF04-33DE3CA27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0AF0"/>
    <w:pPr>
      <w:spacing w:after="120"/>
    </w:pPr>
    <w:rPr>
      <w:sz w:val="24"/>
      <w:szCs w:val="24"/>
    </w:rPr>
  </w:style>
  <w:style w:type="paragraph" w:styleId="Heading1">
    <w:name w:val="heading 1"/>
    <w:basedOn w:val="Normal"/>
    <w:next w:val="Normal"/>
    <w:link w:val="Heading1Char"/>
    <w:qFormat/>
    <w:rsid w:val="00056076"/>
    <w:pPr>
      <w:keepNext/>
      <w:spacing w:before="240" w:after="60"/>
      <w:outlineLvl w:val="0"/>
    </w:pPr>
    <w:rPr>
      <w:rFonts w:ascii="Arial" w:hAnsi="Arial" w:cs="Arial"/>
      <w:b/>
      <w:bCs/>
      <w:kern w:val="32"/>
      <w:sz w:val="32"/>
      <w:szCs w:val="32"/>
    </w:rPr>
  </w:style>
  <w:style w:type="paragraph" w:styleId="Heading2">
    <w:name w:val="heading 2"/>
    <w:basedOn w:val="Normal"/>
    <w:qFormat/>
    <w:rsid w:val="009F70A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0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1C6D17"/>
    <w:pPr>
      <w:tabs>
        <w:tab w:val="center" w:pos="4320"/>
        <w:tab w:val="right" w:pos="8640"/>
      </w:tabs>
    </w:pPr>
  </w:style>
  <w:style w:type="paragraph" w:styleId="Footer">
    <w:name w:val="footer"/>
    <w:basedOn w:val="Normal"/>
    <w:link w:val="FooterChar"/>
    <w:uiPriority w:val="99"/>
    <w:rsid w:val="001C6D17"/>
    <w:pPr>
      <w:tabs>
        <w:tab w:val="center" w:pos="4320"/>
        <w:tab w:val="right" w:pos="8640"/>
      </w:tabs>
    </w:pPr>
  </w:style>
  <w:style w:type="character" w:customStyle="1" w:styleId="quoted11">
    <w:name w:val="quoted11"/>
    <w:rsid w:val="00330951"/>
    <w:rPr>
      <w:color w:val="660066"/>
    </w:rPr>
  </w:style>
  <w:style w:type="character" w:styleId="Hyperlink">
    <w:name w:val="Hyperlink"/>
    <w:uiPriority w:val="99"/>
    <w:rsid w:val="009F70A6"/>
    <w:rPr>
      <w:color w:val="0000FF"/>
      <w:u w:val="single"/>
    </w:rPr>
  </w:style>
  <w:style w:type="character" w:customStyle="1" w:styleId="title1">
    <w:name w:val="title1"/>
    <w:rsid w:val="002E6324"/>
    <w:rPr>
      <w:rFonts w:ascii="Arial" w:hAnsi="Arial" w:cs="Arial" w:hint="default"/>
      <w:b/>
      <w:bCs/>
      <w:color w:val="851B21"/>
      <w:sz w:val="32"/>
      <w:szCs w:val="32"/>
    </w:rPr>
  </w:style>
  <w:style w:type="character" w:customStyle="1" w:styleId="subtitle1">
    <w:name w:val="subtitle1"/>
    <w:rsid w:val="002E6324"/>
    <w:rPr>
      <w:rFonts w:ascii="Arial" w:hAnsi="Arial" w:cs="Arial" w:hint="default"/>
      <w:b/>
      <w:bCs/>
      <w:color w:val="000000"/>
      <w:sz w:val="20"/>
      <w:szCs w:val="20"/>
    </w:rPr>
  </w:style>
  <w:style w:type="paragraph" w:styleId="HTMLPreformatted">
    <w:name w:val="HTML Preformatted"/>
    <w:basedOn w:val="Normal"/>
    <w:link w:val="HTMLPreformattedChar"/>
    <w:uiPriority w:val="99"/>
    <w:unhideWhenUsed/>
    <w:rsid w:val="00301A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01A61"/>
    <w:rPr>
      <w:rFonts w:ascii="Courier New" w:hAnsi="Courier New" w:cs="Courier New"/>
    </w:rPr>
  </w:style>
  <w:style w:type="paragraph" w:styleId="BalloonText">
    <w:name w:val="Balloon Text"/>
    <w:basedOn w:val="Normal"/>
    <w:link w:val="BalloonTextChar"/>
    <w:rsid w:val="000E6FEA"/>
    <w:rPr>
      <w:rFonts w:ascii="Tahoma" w:hAnsi="Tahoma" w:cs="Tahoma"/>
      <w:sz w:val="16"/>
      <w:szCs w:val="16"/>
    </w:rPr>
  </w:style>
  <w:style w:type="character" w:customStyle="1" w:styleId="BalloonTextChar">
    <w:name w:val="Balloon Text Char"/>
    <w:link w:val="BalloonText"/>
    <w:rsid w:val="000E6FEA"/>
    <w:rPr>
      <w:rFonts w:ascii="Tahoma" w:hAnsi="Tahoma" w:cs="Tahoma"/>
      <w:sz w:val="16"/>
      <w:szCs w:val="16"/>
    </w:rPr>
  </w:style>
  <w:style w:type="paragraph" w:styleId="ListParagraph">
    <w:name w:val="List Paragraph"/>
    <w:basedOn w:val="Normal"/>
    <w:uiPriority w:val="34"/>
    <w:qFormat/>
    <w:rsid w:val="00C52FE5"/>
    <w:pPr>
      <w:spacing w:after="200" w:line="276" w:lineRule="auto"/>
      <w:ind w:left="720"/>
      <w:contextualSpacing/>
    </w:pPr>
    <w:rPr>
      <w:rFonts w:ascii="Calibri" w:eastAsia="Calibri" w:hAnsi="Calibri"/>
      <w:sz w:val="22"/>
      <w:szCs w:val="22"/>
    </w:rPr>
  </w:style>
  <w:style w:type="character" w:customStyle="1" w:styleId="FooterChar">
    <w:name w:val="Footer Char"/>
    <w:link w:val="Footer"/>
    <w:uiPriority w:val="99"/>
    <w:rsid w:val="00541549"/>
    <w:rPr>
      <w:sz w:val="24"/>
      <w:szCs w:val="24"/>
    </w:rPr>
  </w:style>
  <w:style w:type="character" w:styleId="Emphasis">
    <w:name w:val="Emphasis"/>
    <w:uiPriority w:val="20"/>
    <w:qFormat/>
    <w:rsid w:val="00CD26B1"/>
    <w:rPr>
      <w:i/>
      <w:iCs/>
    </w:rPr>
  </w:style>
  <w:style w:type="paragraph" w:styleId="NormalWeb">
    <w:name w:val="Normal (Web)"/>
    <w:basedOn w:val="Normal"/>
    <w:uiPriority w:val="99"/>
    <w:unhideWhenUsed/>
    <w:rsid w:val="00CD26B1"/>
    <w:pPr>
      <w:spacing w:before="100" w:beforeAutospacing="1" w:after="100" w:afterAutospacing="1"/>
    </w:pPr>
  </w:style>
  <w:style w:type="character" w:styleId="Strong">
    <w:name w:val="Strong"/>
    <w:uiPriority w:val="22"/>
    <w:qFormat/>
    <w:rsid w:val="00CD26B1"/>
    <w:rPr>
      <w:b/>
      <w:bCs/>
    </w:rPr>
  </w:style>
  <w:style w:type="character" w:styleId="CommentReference">
    <w:name w:val="annotation reference"/>
    <w:rsid w:val="00BA39DD"/>
    <w:rPr>
      <w:sz w:val="16"/>
      <w:szCs w:val="16"/>
    </w:rPr>
  </w:style>
  <w:style w:type="paragraph" w:styleId="CommentText">
    <w:name w:val="annotation text"/>
    <w:basedOn w:val="Normal"/>
    <w:link w:val="CommentTextChar"/>
    <w:rsid w:val="00BA39DD"/>
    <w:rPr>
      <w:sz w:val="20"/>
      <w:szCs w:val="20"/>
    </w:rPr>
  </w:style>
  <w:style w:type="character" w:customStyle="1" w:styleId="CommentTextChar">
    <w:name w:val="Comment Text Char"/>
    <w:basedOn w:val="DefaultParagraphFont"/>
    <w:link w:val="CommentText"/>
    <w:rsid w:val="00BA39DD"/>
  </w:style>
  <w:style w:type="paragraph" w:styleId="CommentSubject">
    <w:name w:val="annotation subject"/>
    <w:basedOn w:val="CommentText"/>
    <w:next w:val="CommentText"/>
    <w:link w:val="CommentSubjectChar"/>
    <w:rsid w:val="00BA39DD"/>
    <w:rPr>
      <w:b/>
      <w:bCs/>
    </w:rPr>
  </w:style>
  <w:style w:type="character" w:customStyle="1" w:styleId="CommentSubjectChar">
    <w:name w:val="Comment Subject Char"/>
    <w:link w:val="CommentSubject"/>
    <w:rsid w:val="00BA39DD"/>
    <w:rPr>
      <w:b/>
      <w:bCs/>
    </w:rPr>
  </w:style>
  <w:style w:type="character" w:customStyle="1" w:styleId="Heading1Char">
    <w:name w:val="Heading 1 Char"/>
    <w:link w:val="Heading1"/>
    <w:rsid w:val="003B68A0"/>
    <w:rPr>
      <w:rFonts w:ascii="Arial" w:hAnsi="Arial" w:cs="Arial"/>
      <w:b/>
      <w:bCs/>
      <w:kern w:val="32"/>
      <w:sz w:val="32"/>
      <w:szCs w:val="32"/>
    </w:rPr>
  </w:style>
  <w:style w:type="paragraph" w:styleId="PlainText">
    <w:name w:val="Plain Text"/>
    <w:basedOn w:val="Normal"/>
    <w:link w:val="PlainTextChar"/>
    <w:uiPriority w:val="99"/>
    <w:unhideWhenUsed/>
    <w:rsid w:val="00B35341"/>
    <w:pPr>
      <w:spacing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35341"/>
    <w:rPr>
      <w:rFonts w:ascii="Consolas" w:eastAsiaTheme="minorHAnsi" w:hAnsi="Consolas" w:cstheme="min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7853">
      <w:bodyDiv w:val="1"/>
      <w:marLeft w:val="0"/>
      <w:marRight w:val="0"/>
      <w:marTop w:val="0"/>
      <w:marBottom w:val="0"/>
      <w:divBdr>
        <w:top w:val="none" w:sz="0" w:space="0" w:color="auto"/>
        <w:left w:val="none" w:sz="0" w:space="0" w:color="auto"/>
        <w:bottom w:val="none" w:sz="0" w:space="0" w:color="auto"/>
        <w:right w:val="none" w:sz="0" w:space="0" w:color="auto"/>
      </w:divBdr>
    </w:div>
    <w:div w:id="70473989">
      <w:bodyDiv w:val="1"/>
      <w:marLeft w:val="0"/>
      <w:marRight w:val="0"/>
      <w:marTop w:val="0"/>
      <w:marBottom w:val="0"/>
      <w:divBdr>
        <w:top w:val="none" w:sz="0" w:space="0" w:color="auto"/>
        <w:left w:val="none" w:sz="0" w:space="0" w:color="auto"/>
        <w:bottom w:val="none" w:sz="0" w:space="0" w:color="auto"/>
        <w:right w:val="none" w:sz="0" w:space="0" w:color="auto"/>
      </w:divBdr>
    </w:div>
    <w:div w:id="289898208">
      <w:bodyDiv w:val="1"/>
      <w:marLeft w:val="0"/>
      <w:marRight w:val="0"/>
      <w:marTop w:val="0"/>
      <w:marBottom w:val="0"/>
      <w:divBdr>
        <w:top w:val="none" w:sz="0" w:space="0" w:color="auto"/>
        <w:left w:val="none" w:sz="0" w:space="0" w:color="auto"/>
        <w:bottom w:val="none" w:sz="0" w:space="0" w:color="auto"/>
        <w:right w:val="none" w:sz="0" w:space="0" w:color="auto"/>
      </w:divBdr>
    </w:div>
    <w:div w:id="344017708">
      <w:bodyDiv w:val="1"/>
      <w:marLeft w:val="0"/>
      <w:marRight w:val="0"/>
      <w:marTop w:val="0"/>
      <w:marBottom w:val="0"/>
      <w:divBdr>
        <w:top w:val="none" w:sz="0" w:space="0" w:color="auto"/>
        <w:left w:val="none" w:sz="0" w:space="0" w:color="auto"/>
        <w:bottom w:val="none" w:sz="0" w:space="0" w:color="auto"/>
        <w:right w:val="none" w:sz="0" w:space="0" w:color="auto"/>
      </w:divBdr>
    </w:div>
    <w:div w:id="348482550">
      <w:bodyDiv w:val="1"/>
      <w:marLeft w:val="0"/>
      <w:marRight w:val="0"/>
      <w:marTop w:val="0"/>
      <w:marBottom w:val="0"/>
      <w:divBdr>
        <w:top w:val="none" w:sz="0" w:space="0" w:color="auto"/>
        <w:left w:val="none" w:sz="0" w:space="0" w:color="auto"/>
        <w:bottom w:val="none" w:sz="0" w:space="0" w:color="auto"/>
        <w:right w:val="none" w:sz="0" w:space="0" w:color="auto"/>
      </w:divBdr>
    </w:div>
    <w:div w:id="374551086">
      <w:bodyDiv w:val="1"/>
      <w:marLeft w:val="0"/>
      <w:marRight w:val="0"/>
      <w:marTop w:val="0"/>
      <w:marBottom w:val="0"/>
      <w:divBdr>
        <w:top w:val="none" w:sz="0" w:space="0" w:color="auto"/>
        <w:left w:val="none" w:sz="0" w:space="0" w:color="auto"/>
        <w:bottom w:val="none" w:sz="0" w:space="0" w:color="auto"/>
        <w:right w:val="none" w:sz="0" w:space="0" w:color="auto"/>
      </w:divBdr>
    </w:div>
    <w:div w:id="398328494">
      <w:bodyDiv w:val="1"/>
      <w:marLeft w:val="0"/>
      <w:marRight w:val="0"/>
      <w:marTop w:val="0"/>
      <w:marBottom w:val="0"/>
      <w:divBdr>
        <w:top w:val="none" w:sz="0" w:space="0" w:color="auto"/>
        <w:left w:val="none" w:sz="0" w:space="0" w:color="auto"/>
        <w:bottom w:val="none" w:sz="0" w:space="0" w:color="auto"/>
        <w:right w:val="none" w:sz="0" w:space="0" w:color="auto"/>
      </w:divBdr>
    </w:div>
    <w:div w:id="426391675">
      <w:bodyDiv w:val="1"/>
      <w:marLeft w:val="0"/>
      <w:marRight w:val="0"/>
      <w:marTop w:val="0"/>
      <w:marBottom w:val="0"/>
      <w:divBdr>
        <w:top w:val="none" w:sz="0" w:space="0" w:color="auto"/>
        <w:left w:val="none" w:sz="0" w:space="0" w:color="auto"/>
        <w:bottom w:val="none" w:sz="0" w:space="0" w:color="auto"/>
        <w:right w:val="none" w:sz="0" w:space="0" w:color="auto"/>
      </w:divBdr>
    </w:div>
    <w:div w:id="473254474">
      <w:bodyDiv w:val="1"/>
      <w:marLeft w:val="0"/>
      <w:marRight w:val="0"/>
      <w:marTop w:val="0"/>
      <w:marBottom w:val="0"/>
      <w:divBdr>
        <w:top w:val="none" w:sz="0" w:space="0" w:color="auto"/>
        <w:left w:val="none" w:sz="0" w:space="0" w:color="auto"/>
        <w:bottom w:val="none" w:sz="0" w:space="0" w:color="auto"/>
        <w:right w:val="none" w:sz="0" w:space="0" w:color="auto"/>
      </w:divBdr>
    </w:div>
    <w:div w:id="583733463">
      <w:bodyDiv w:val="1"/>
      <w:marLeft w:val="0"/>
      <w:marRight w:val="0"/>
      <w:marTop w:val="0"/>
      <w:marBottom w:val="0"/>
      <w:divBdr>
        <w:top w:val="none" w:sz="0" w:space="0" w:color="auto"/>
        <w:left w:val="none" w:sz="0" w:space="0" w:color="auto"/>
        <w:bottom w:val="none" w:sz="0" w:space="0" w:color="auto"/>
        <w:right w:val="none" w:sz="0" w:space="0" w:color="auto"/>
      </w:divBdr>
    </w:div>
    <w:div w:id="624503256">
      <w:bodyDiv w:val="1"/>
      <w:marLeft w:val="0"/>
      <w:marRight w:val="0"/>
      <w:marTop w:val="0"/>
      <w:marBottom w:val="0"/>
      <w:divBdr>
        <w:top w:val="none" w:sz="0" w:space="0" w:color="auto"/>
        <w:left w:val="none" w:sz="0" w:space="0" w:color="auto"/>
        <w:bottom w:val="none" w:sz="0" w:space="0" w:color="auto"/>
        <w:right w:val="none" w:sz="0" w:space="0" w:color="auto"/>
      </w:divBdr>
    </w:div>
    <w:div w:id="635062558">
      <w:bodyDiv w:val="1"/>
      <w:marLeft w:val="0"/>
      <w:marRight w:val="0"/>
      <w:marTop w:val="0"/>
      <w:marBottom w:val="0"/>
      <w:divBdr>
        <w:top w:val="none" w:sz="0" w:space="0" w:color="auto"/>
        <w:left w:val="none" w:sz="0" w:space="0" w:color="auto"/>
        <w:bottom w:val="none" w:sz="0" w:space="0" w:color="auto"/>
        <w:right w:val="none" w:sz="0" w:space="0" w:color="auto"/>
      </w:divBdr>
    </w:div>
    <w:div w:id="705789818">
      <w:bodyDiv w:val="1"/>
      <w:marLeft w:val="0"/>
      <w:marRight w:val="0"/>
      <w:marTop w:val="0"/>
      <w:marBottom w:val="0"/>
      <w:divBdr>
        <w:top w:val="none" w:sz="0" w:space="0" w:color="auto"/>
        <w:left w:val="none" w:sz="0" w:space="0" w:color="auto"/>
        <w:bottom w:val="none" w:sz="0" w:space="0" w:color="auto"/>
        <w:right w:val="none" w:sz="0" w:space="0" w:color="auto"/>
      </w:divBdr>
    </w:div>
    <w:div w:id="735128294">
      <w:bodyDiv w:val="1"/>
      <w:marLeft w:val="0"/>
      <w:marRight w:val="0"/>
      <w:marTop w:val="0"/>
      <w:marBottom w:val="0"/>
      <w:divBdr>
        <w:top w:val="none" w:sz="0" w:space="0" w:color="auto"/>
        <w:left w:val="none" w:sz="0" w:space="0" w:color="auto"/>
        <w:bottom w:val="none" w:sz="0" w:space="0" w:color="auto"/>
        <w:right w:val="none" w:sz="0" w:space="0" w:color="auto"/>
      </w:divBdr>
      <w:divsChild>
        <w:div w:id="2075467552">
          <w:marLeft w:val="0"/>
          <w:marRight w:val="0"/>
          <w:marTop w:val="0"/>
          <w:marBottom w:val="0"/>
          <w:divBdr>
            <w:top w:val="none" w:sz="0" w:space="0" w:color="auto"/>
            <w:left w:val="none" w:sz="0" w:space="0" w:color="auto"/>
            <w:bottom w:val="none" w:sz="0" w:space="0" w:color="auto"/>
            <w:right w:val="none" w:sz="0" w:space="0" w:color="auto"/>
          </w:divBdr>
          <w:divsChild>
            <w:div w:id="125512250">
              <w:marLeft w:val="0"/>
              <w:marRight w:val="0"/>
              <w:marTop w:val="0"/>
              <w:marBottom w:val="0"/>
              <w:divBdr>
                <w:top w:val="none" w:sz="0" w:space="0" w:color="auto"/>
                <w:left w:val="none" w:sz="0" w:space="0" w:color="auto"/>
                <w:bottom w:val="none" w:sz="0" w:space="0" w:color="auto"/>
                <w:right w:val="none" w:sz="0" w:space="0" w:color="auto"/>
              </w:divBdr>
            </w:div>
            <w:div w:id="39644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1168">
      <w:bodyDiv w:val="1"/>
      <w:marLeft w:val="0"/>
      <w:marRight w:val="0"/>
      <w:marTop w:val="0"/>
      <w:marBottom w:val="0"/>
      <w:divBdr>
        <w:top w:val="none" w:sz="0" w:space="0" w:color="auto"/>
        <w:left w:val="none" w:sz="0" w:space="0" w:color="auto"/>
        <w:bottom w:val="none" w:sz="0" w:space="0" w:color="auto"/>
        <w:right w:val="none" w:sz="0" w:space="0" w:color="auto"/>
      </w:divBdr>
    </w:div>
    <w:div w:id="900753237">
      <w:bodyDiv w:val="1"/>
      <w:marLeft w:val="0"/>
      <w:marRight w:val="0"/>
      <w:marTop w:val="0"/>
      <w:marBottom w:val="0"/>
      <w:divBdr>
        <w:top w:val="none" w:sz="0" w:space="0" w:color="auto"/>
        <w:left w:val="none" w:sz="0" w:space="0" w:color="auto"/>
        <w:bottom w:val="none" w:sz="0" w:space="0" w:color="auto"/>
        <w:right w:val="none" w:sz="0" w:space="0" w:color="auto"/>
      </w:divBdr>
    </w:div>
    <w:div w:id="949968678">
      <w:bodyDiv w:val="1"/>
      <w:marLeft w:val="0"/>
      <w:marRight w:val="0"/>
      <w:marTop w:val="0"/>
      <w:marBottom w:val="0"/>
      <w:divBdr>
        <w:top w:val="none" w:sz="0" w:space="0" w:color="auto"/>
        <w:left w:val="none" w:sz="0" w:space="0" w:color="auto"/>
        <w:bottom w:val="none" w:sz="0" w:space="0" w:color="auto"/>
        <w:right w:val="none" w:sz="0" w:space="0" w:color="auto"/>
      </w:divBdr>
    </w:div>
    <w:div w:id="1023283906">
      <w:bodyDiv w:val="1"/>
      <w:marLeft w:val="0"/>
      <w:marRight w:val="0"/>
      <w:marTop w:val="0"/>
      <w:marBottom w:val="0"/>
      <w:divBdr>
        <w:top w:val="none" w:sz="0" w:space="0" w:color="auto"/>
        <w:left w:val="none" w:sz="0" w:space="0" w:color="auto"/>
        <w:bottom w:val="none" w:sz="0" w:space="0" w:color="auto"/>
        <w:right w:val="none" w:sz="0" w:space="0" w:color="auto"/>
      </w:divBdr>
    </w:div>
    <w:div w:id="1118337476">
      <w:bodyDiv w:val="1"/>
      <w:marLeft w:val="0"/>
      <w:marRight w:val="0"/>
      <w:marTop w:val="0"/>
      <w:marBottom w:val="0"/>
      <w:divBdr>
        <w:top w:val="none" w:sz="0" w:space="0" w:color="auto"/>
        <w:left w:val="none" w:sz="0" w:space="0" w:color="auto"/>
        <w:bottom w:val="none" w:sz="0" w:space="0" w:color="auto"/>
        <w:right w:val="none" w:sz="0" w:space="0" w:color="auto"/>
      </w:divBdr>
    </w:div>
    <w:div w:id="1149324957">
      <w:bodyDiv w:val="1"/>
      <w:marLeft w:val="0"/>
      <w:marRight w:val="0"/>
      <w:marTop w:val="0"/>
      <w:marBottom w:val="0"/>
      <w:divBdr>
        <w:top w:val="none" w:sz="0" w:space="0" w:color="auto"/>
        <w:left w:val="none" w:sz="0" w:space="0" w:color="auto"/>
        <w:bottom w:val="none" w:sz="0" w:space="0" w:color="auto"/>
        <w:right w:val="none" w:sz="0" w:space="0" w:color="auto"/>
      </w:divBdr>
    </w:div>
    <w:div w:id="1170098118">
      <w:bodyDiv w:val="1"/>
      <w:marLeft w:val="0"/>
      <w:marRight w:val="0"/>
      <w:marTop w:val="0"/>
      <w:marBottom w:val="0"/>
      <w:divBdr>
        <w:top w:val="none" w:sz="0" w:space="0" w:color="auto"/>
        <w:left w:val="none" w:sz="0" w:space="0" w:color="auto"/>
        <w:bottom w:val="none" w:sz="0" w:space="0" w:color="auto"/>
        <w:right w:val="none" w:sz="0" w:space="0" w:color="auto"/>
      </w:divBdr>
    </w:div>
    <w:div w:id="1326591555">
      <w:bodyDiv w:val="1"/>
      <w:marLeft w:val="0"/>
      <w:marRight w:val="0"/>
      <w:marTop w:val="0"/>
      <w:marBottom w:val="0"/>
      <w:divBdr>
        <w:top w:val="none" w:sz="0" w:space="0" w:color="auto"/>
        <w:left w:val="none" w:sz="0" w:space="0" w:color="auto"/>
        <w:bottom w:val="none" w:sz="0" w:space="0" w:color="auto"/>
        <w:right w:val="none" w:sz="0" w:space="0" w:color="auto"/>
      </w:divBdr>
    </w:div>
    <w:div w:id="1437675923">
      <w:bodyDiv w:val="1"/>
      <w:marLeft w:val="0"/>
      <w:marRight w:val="0"/>
      <w:marTop w:val="0"/>
      <w:marBottom w:val="0"/>
      <w:divBdr>
        <w:top w:val="none" w:sz="0" w:space="0" w:color="auto"/>
        <w:left w:val="none" w:sz="0" w:space="0" w:color="auto"/>
        <w:bottom w:val="none" w:sz="0" w:space="0" w:color="auto"/>
        <w:right w:val="none" w:sz="0" w:space="0" w:color="auto"/>
      </w:divBdr>
    </w:div>
    <w:div w:id="1591964351">
      <w:bodyDiv w:val="1"/>
      <w:marLeft w:val="0"/>
      <w:marRight w:val="0"/>
      <w:marTop w:val="0"/>
      <w:marBottom w:val="0"/>
      <w:divBdr>
        <w:top w:val="none" w:sz="0" w:space="0" w:color="auto"/>
        <w:left w:val="none" w:sz="0" w:space="0" w:color="auto"/>
        <w:bottom w:val="none" w:sz="0" w:space="0" w:color="auto"/>
        <w:right w:val="none" w:sz="0" w:space="0" w:color="auto"/>
      </w:divBdr>
    </w:div>
    <w:div w:id="1731658400">
      <w:bodyDiv w:val="1"/>
      <w:marLeft w:val="0"/>
      <w:marRight w:val="0"/>
      <w:marTop w:val="0"/>
      <w:marBottom w:val="0"/>
      <w:divBdr>
        <w:top w:val="none" w:sz="0" w:space="0" w:color="auto"/>
        <w:left w:val="none" w:sz="0" w:space="0" w:color="auto"/>
        <w:bottom w:val="none" w:sz="0" w:space="0" w:color="auto"/>
        <w:right w:val="none" w:sz="0" w:space="0" w:color="auto"/>
      </w:divBdr>
    </w:div>
    <w:div w:id="1757047627">
      <w:bodyDiv w:val="1"/>
      <w:marLeft w:val="0"/>
      <w:marRight w:val="0"/>
      <w:marTop w:val="0"/>
      <w:marBottom w:val="0"/>
      <w:divBdr>
        <w:top w:val="none" w:sz="0" w:space="0" w:color="auto"/>
        <w:left w:val="none" w:sz="0" w:space="0" w:color="auto"/>
        <w:bottom w:val="none" w:sz="0" w:space="0" w:color="auto"/>
        <w:right w:val="none" w:sz="0" w:space="0" w:color="auto"/>
      </w:divBdr>
    </w:div>
    <w:div w:id="1799450229">
      <w:bodyDiv w:val="1"/>
      <w:marLeft w:val="0"/>
      <w:marRight w:val="0"/>
      <w:marTop w:val="0"/>
      <w:marBottom w:val="0"/>
      <w:divBdr>
        <w:top w:val="none" w:sz="0" w:space="0" w:color="auto"/>
        <w:left w:val="none" w:sz="0" w:space="0" w:color="auto"/>
        <w:bottom w:val="none" w:sz="0" w:space="0" w:color="auto"/>
        <w:right w:val="none" w:sz="0" w:space="0" w:color="auto"/>
      </w:divBdr>
    </w:div>
    <w:div w:id="1905724498">
      <w:bodyDiv w:val="1"/>
      <w:marLeft w:val="0"/>
      <w:marRight w:val="0"/>
      <w:marTop w:val="0"/>
      <w:marBottom w:val="0"/>
      <w:divBdr>
        <w:top w:val="none" w:sz="0" w:space="0" w:color="auto"/>
        <w:left w:val="none" w:sz="0" w:space="0" w:color="auto"/>
        <w:bottom w:val="none" w:sz="0" w:space="0" w:color="auto"/>
        <w:right w:val="none" w:sz="0" w:space="0" w:color="auto"/>
      </w:divBdr>
    </w:div>
    <w:div w:id="1997762821">
      <w:bodyDiv w:val="1"/>
      <w:marLeft w:val="0"/>
      <w:marRight w:val="0"/>
      <w:marTop w:val="0"/>
      <w:marBottom w:val="0"/>
      <w:divBdr>
        <w:top w:val="none" w:sz="0" w:space="0" w:color="auto"/>
        <w:left w:val="none" w:sz="0" w:space="0" w:color="auto"/>
        <w:bottom w:val="none" w:sz="0" w:space="0" w:color="auto"/>
        <w:right w:val="none" w:sz="0" w:space="0" w:color="auto"/>
      </w:divBdr>
    </w:div>
    <w:div w:id="1997880118">
      <w:bodyDiv w:val="1"/>
      <w:marLeft w:val="0"/>
      <w:marRight w:val="0"/>
      <w:marTop w:val="0"/>
      <w:marBottom w:val="0"/>
      <w:divBdr>
        <w:top w:val="none" w:sz="0" w:space="0" w:color="auto"/>
        <w:left w:val="none" w:sz="0" w:space="0" w:color="auto"/>
        <w:bottom w:val="none" w:sz="0" w:space="0" w:color="auto"/>
        <w:right w:val="none" w:sz="0" w:space="0" w:color="auto"/>
      </w:divBdr>
    </w:div>
    <w:div w:id="2003505200">
      <w:bodyDiv w:val="1"/>
      <w:marLeft w:val="0"/>
      <w:marRight w:val="0"/>
      <w:marTop w:val="0"/>
      <w:marBottom w:val="0"/>
      <w:divBdr>
        <w:top w:val="none" w:sz="0" w:space="0" w:color="auto"/>
        <w:left w:val="none" w:sz="0" w:space="0" w:color="auto"/>
        <w:bottom w:val="none" w:sz="0" w:space="0" w:color="auto"/>
        <w:right w:val="none" w:sz="0" w:space="0" w:color="auto"/>
      </w:divBdr>
    </w:div>
    <w:div w:id="2054377534">
      <w:bodyDiv w:val="1"/>
      <w:marLeft w:val="0"/>
      <w:marRight w:val="0"/>
      <w:marTop w:val="0"/>
      <w:marBottom w:val="0"/>
      <w:divBdr>
        <w:top w:val="none" w:sz="0" w:space="0" w:color="auto"/>
        <w:left w:val="none" w:sz="0" w:space="0" w:color="auto"/>
        <w:bottom w:val="none" w:sz="0" w:space="0" w:color="auto"/>
        <w:right w:val="none" w:sz="0" w:space="0" w:color="auto"/>
      </w:divBdr>
    </w:div>
    <w:div w:id="2105953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4</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July 2003 SONE</vt:lpstr>
    </vt:vector>
  </TitlesOfParts>
  <Company>CBL/UMCES</Company>
  <LinksUpToDate>false</LinksUpToDate>
  <CharactersWithSpaces>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July 2003 SONE</dc:title>
  <dc:subject/>
  <dc:creator>Eva Bailey</dc:creator>
  <cp:keywords/>
  <cp:lastModifiedBy>malkin</cp:lastModifiedBy>
  <cp:revision>12</cp:revision>
  <cp:lastPrinted>2016-04-20T13:11:00Z</cp:lastPrinted>
  <dcterms:created xsi:type="dcterms:W3CDTF">2017-08-23T22:43:00Z</dcterms:created>
  <dcterms:modified xsi:type="dcterms:W3CDTF">2019-06-21T20:40:00Z</dcterms:modified>
</cp:coreProperties>
</file>