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3.3% 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Particle Associated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0.005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5 Micron Particles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2022-12-29T13:07:26Z</dcterms:modified>
  <cp:category/>
</cp:coreProperties>
</file>