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43087"/>
      <w:bookmarkStart w:id="1" w:name="_Hlk71628043"/>
      <w:bookmarkEnd w:id="0"/>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1"/>
    <w:p w14:paraId="00000004" w14:textId="77777777" w:rsidR="00104E87" w:rsidRDefault="004D045E">
      <w:r>
        <w:t>11 May 2021</w:t>
      </w:r>
    </w:p>
    <w:p w14:paraId="00000007" w14:textId="21094707" w:rsidR="00104E87" w:rsidRPr="00D357C6"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E" w14:textId="7BF69E1F" w:rsidR="00104E87" w:rsidRPr="00D357C6" w:rsidRDefault="004D045E" w:rsidP="00D357C6">
      <w:pPr>
        <w:spacing w:after="0"/>
        <w:rPr>
          <w:sz w:val="18"/>
          <w:szCs w:val="18"/>
        </w:rPr>
      </w:pPr>
      <w:r>
        <w:rPr>
          <w:sz w:val="18"/>
          <w:szCs w:val="18"/>
          <w:vertAlign w:val="superscript"/>
        </w:rPr>
        <w:t>6</w:t>
      </w:r>
      <w:r>
        <w:rPr>
          <w:sz w:val="18"/>
          <w:szCs w:val="18"/>
        </w:rPr>
        <w:t>Department of Biological Sciences, University of Southern California, Los Angeles, CA, USA.</w:t>
      </w:r>
      <w:bookmarkEnd w:id="3"/>
    </w:p>
    <w:p w14:paraId="0000000F" w14:textId="77777777" w:rsidR="00104E87" w:rsidRDefault="004D045E">
      <w:pPr>
        <w:pStyle w:val="Heading1"/>
      </w:pPr>
      <w:bookmarkStart w:id="4" w:name="bookmark=id.30j0zll" w:colFirst="0" w:colLast="0"/>
      <w:bookmarkEnd w:id="4"/>
      <w:r>
        <w:t>Key Points</w:t>
      </w:r>
    </w:p>
    <w:p w14:paraId="00000010" w14:textId="386BAEE9" w:rsidR="00104E87" w:rsidRDefault="004D045E">
      <w:pPr>
        <w:numPr>
          <w:ilvl w:val="0"/>
          <w:numId w:val="1"/>
        </w:numPr>
      </w:pPr>
      <w:r>
        <w:t>The upper mesopelagic of the oligotrophic Eastern Tropical North Pacific Oxygen Deficient Zone (ODZ) has low flux attenuation</w:t>
      </w:r>
      <w:r w:rsidR="00A35D9B">
        <w:t>.</w:t>
      </w:r>
    </w:p>
    <w:p w14:paraId="00000011" w14:textId="192AD5DF" w:rsidR="00104E87" w:rsidRDefault="004D045E">
      <w:pPr>
        <w:numPr>
          <w:ilvl w:val="0"/>
          <w:numId w:val="1"/>
        </w:numPr>
      </w:pPr>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pPr>
        <w:numPr>
          <w:ilvl w:val="0"/>
          <w:numId w:val="1"/>
        </w:numPr>
      </w:pPr>
      <w:r>
        <w:t>Zooplankton appear to transport organic matter into, and disaggregate particles within, the ODZ above 500</w:t>
      </w:r>
      <w:r w:rsidR="007B69A1">
        <w:t xml:space="preserve"> </w:t>
      </w:r>
      <w:r>
        <w:t>m.</w:t>
      </w:r>
    </w:p>
    <w:p w14:paraId="00000013" w14:textId="3B807E94" w:rsidR="00104E87" w:rsidRDefault="004D045E">
      <w:pPr>
        <w:pStyle w:val="Heading1"/>
      </w:pPr>
      <w:bookmarkStart w:id="5" w:name="bookmark=id.1fob9te" w:colFirst="0" w:colLast="0"/>
      <w:bookmarkEnd w:id="5"/>
      <w:r>
        <w:t>Abstract</w:t>
      </w:r>
    </w:p>
    <w:p w14:paraId="00000014" w14:textId="2E583F60" w:rsidR="00104E87" w:rsidRDefault="004D045E">
      <w:r>
        <w:t>Models and observations suggest that particle flux attenuation is lower across the mesopelagic zone of anoxic environments compared to oxic ones. Flux attenuation is controlled by microbial metabolism</w:t>
      </w:r>
      <w:r w:rsidR="009C493F">
        <w:t xml:space="preserve"> as well as </w:t>
      </w:r>
      <w:r>
        <w:t xml:space="preserve">aggregation and disaggregation by zooplankton, </w:t>
      </w:r>
      <w:r w:rsidR="009C493F">
        <w:t>all of which also</w:t>
      </w:r>
      <w:r>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34896BDE" w:rsidR="00104E87" w:rsidRDefault="004D045E">
      <w:pPr>
        <w:pStyle w:val="Heading1"/>
      </w:pPr>
      <w:bookmarkStart w:id="6" w:name="bookmark=id.3znysh7" w:colFirst="0" w:colLast="0"/>
      <w:bookmarkStart w:id="7" w:name="_heading=h.rb9bttvy2jac" w:colFirst="0" w:colLast="0"/>
      <w:bookmarkEnd w:id="6"/>
      <w:bookmarkEnd w:id="7"/>
      <w:r>
        <w:t>Plain Language Summary</w:t>
      </w:r>
    </w:p>
    <w:p w14:paraId="00000016" w14:textId="4720E4F0" w:rsidR="00104E87" w:rsidRDefault="004D045E">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w:t>
      </w:r>
      <w:proofErr w:type="gramStart"/>
      <w:r>
        <w:t>a the</w:t>
      </w:r>
      <w:proofErr w:type="gramEnd"/>
      <w:r>
        <w:t xml:space="preserve"> ocean just west of Mexico where there is </w:t>
      </w:r>
      <w:r w:rsidR="007D3102">
        <w:t>little to no</w:t>
      </w:r>
      <w:r>
        <w:t xml:space="preserve"> </w:t>
      </w:r>
      <w:r>
        <w:lastRenderedPageBreak/>
        <w:t xml:space="preserve">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pPr>
        <w:pStyle w:val="Heading1"/>
      </w:pPr>
      <w:bookmarkStart w:id="8" w:name="bookmark=id.2et92p0" w:colFirst="0" w:colLast="0"/>
      <w:bookmarkEnd w:id="8"/>
      <w:r>
        <w:t>Introduction</w:t>
      </w:r>
    </w:p>
    <w:p w14:paraId="00000018" w14:textId="30B6900D"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3C1A71">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3B6974" w:rsidRPr="003B6974">
        <w:t>(Neuer et al., 2014; Turner, 2015)</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304B9F">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3B6974" w:rsidRPr="003B6974">
        <w:t>(Francois et al., 2002; Passow &amp; Carlson, 2012; Siegel et al., 2016)</w:t>
      </w:r>
      <w:r w:rsidR="00304B9F">
        <w:fldChar w:fldCharType="end"/>
      </w:r>
      <w:r w:rsidR="007B69A1">
        <w:t xml:space="preserve">. </w:t>
      </w:r>
      <w:r>
        <w:t xml:space="preserve">The transfer efficiency of the biological pump may affect global atmospheric carbon levels </w:t>
      </w:r>
      <w:r w:rsidR="00B73EBD">
        <w:fldChar w:fldCharType="begin"/>
      </w:r>
      <w:r w:rsidR="00B73EBD">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3B6974" w:rsidRPr="003B6974">
        <w:t>(Kwon &amp; Primeau, 2008)</w:t>
      </w:r>
      <w:r w:rsidR="00B73EBD">
        <w:fldChar w:fldCharType="end"/>
      </w:r>
      <w:r>
        <w:t>. Thus, understanding the processes that shape organic matter degradation in the mesopelagic is critical.</w:t>
      </w:r>
    </w:p>
    <w:p w14:paraId="00000019" w14:textId="641E0463" w:rsidR="00104E87" w:rsidRDefault="004D045E">
      <w:r>
        <w:t xml:space="preserve">Zooplankton modulate carbon flux through the mesopelagic </w:t>
      </w:r>
      <w:r w:rsidR="00B73EBD">
        <w:fldChar w:fldCharType="begin"/>
      </w:r>
      <w:r w:rsidR="00B73EBD">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3B6974" w:rsidRPr="003B6974">
        <w:t>(Jackson &amp; Burd, 2001; Steinberg &amp; Landry, 2017; Turner, 2015)</w:t>
      </w:r>
      <w:r w:rsidR="00B73EBD">
        <w:fldChar w:fldCharType="end"/>
      </w:r>
      <w:r w:rsidR="007B69A1">
        <w:t>,</w:t>
      </w:r>
      <w:r>
        <w:t xml:space="preserve"> and by extension the efficiency of the biological pump </w:t>
      </w:r>
      <w:r w:rsidR="009E7DEC">
        <w:fldChar w:fldCharType="begin"/>
      </w:r>
      <w:r w:rsidR="00D26EBD">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3B6974" w:rsidRPr="003B6974">
        <w:t>(Archibald et al., 2019; Cavan et al., 2017)</w:t>
      </w:r>
      <w:r w:rsidR="009E7DEC">
        <w:fldChar w:fldCharType="end"/>
      </w:r>
      <w:r>
        <w:t xml:space="preserve">. They affect particle flux through four processes: </w:t>
      </w:r>
      <w:r>
        <w:rPr>
          <w:i/>
        </w:rPr>
        <w:t>repackaging</w:t>
      </w:r>
      <w:r>
        <w:t xml:space="preserve">, </w:t>
      </w:r>
      <w:r>
        <w:rPr>
          <w:i/>
        </w:rPr>
        <w:t>respiration</w:t>
      </w:r>
      <w:r>
        <w:t xml:space="preserve">, </w:t>
      </w:r>
      <w:r>
        <w:rPr>
          <w:i/>
        </w:rPr>
        <w:t>active transport</w:t>
      </w:r>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D26EBD">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3B6974" w:rsidRPr="003B6974">
        <w:t>(Wilson et al., 2008)</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D26EBD">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3B6974" w:rsidRPr="003B6974">
        <w:t>(Archibald et al., 2019; Bianchi et al., 2013; Hannides et al., 2009; Steinberg et al., 2000; Stukel et al., 2018, 2019)</w:t>
      </w:r>
      <w:r w:rsidR="00D26EBD">
        <w:fldChar w:fldCharType="end"/>
      </w:r>
      <w:r>
        <w:t xml:space="preserve">. In addition to repackaging, zooplankton may </w:t>
      </w:r>
      <w:r>
        <w:rPr>
          <w:i/>
        </w:rPr>
        <w:t>respire</w:t>
      </w:r>
      <w:r>
        <w:t xml:space="preserve"> some proportion of the particles</w:t>
      </w:r>
      <w:r w:rsidR="00A35D9B">
        <w:t>’</w:t>
      </w:r>
      <w:r>
        <w:t xml:space="preserve"> </w:t>
      </w:r>
      <w:r w:rsidR="007D3102">
        <w:t>organic matter</w:t>
      </w:r>
      <w:r>
        <w:t xml:space="preserve"> </w:t>
      </w:r>
      <w:r w:rsidR="007D3102">
        <w:t xml:space="preserve">by </w:t>
      </w:r>
      <w:r>
        <w:t>consum</w:t>
      </w:r>
      <w:r w:rsidR="007D3102">
        <w:t>ing</w:t>
      </w:r>
      <w:r>
        <w:t xml:space="preserve"> particles in the mesopelagic </w:t>
      </w:r>
      <w:r w:rsidR="007B69A1">
        <w:fldChar w:fldCharType="begin"/>
      </w:r>
      <w:r w:rsidR="007B69A1">
        <w: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3B6974" w:rsidRPr="003B6974">
        <w:t>(</w:t>
      </w:r>
      <w:proofErr w:type="spellStart"/>
      <w:r w:rsidR="003B6974" w:rsidRPr="003B6974">
        <w:t>Stukel</w:t>
      </w:r>
      <w:proofErr w:type="spellEnd"/>
      <w:r w:rsidR="003B6974" w:rsidRPr="003B6974">
        <w:t xml:space="preserve"> et al., 2019)</w:t>
      </w:r>
      <w:r w:rsidR="007B69A1">
        <w:fldChar w:fldCharType="end"/>
      </w:r>
      <w:r>
        <w:t xml:space="preserve">. </w:t>
      </w:r>
      <w:r w:rsidR="006B0287">
        <w:t>Suspension feeding zooplankton</w:t>
      </w:r>
      <w:commentRangeStart w:id="9"/>
      <w:r>
        <w:t xml:space="preserve"> did not substantially attenuate flux in the California Current system </w:t>
      </w:r>
      <w:r w:rsidR="009A3929">
        <w:fldChar w:fldCharType="begin"/>
      </w:r>
      <w:r w:rsidR="009A3929">
        <w: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3B6974" w:rsidRPr="003B6974">
        <w:t>(Stukel et al., 2019)</w:t>
      </w:r>
      <w:r w:rsidR="009A3929">
        <w:fldChar w:fldCharType="end"/>
      </w:r>
      <w:r>
        <w:t xml:space="preserve">. </w:t>
      </w:r>
      <w:commentRangeEnd w:id="9"/>
      <w:r w:rsidR="007D3102">
        <w:rPr>
          <w:rStyle w:val="CommentReference"/>
        </w:rPr>
        <w:commentReference w:id="9"/>
      </w:r>
      <w:r>
        <w:t xml:space="preserve">Zooplankton break large particles into smaller ones, likely by generating turbulence when they swim </w:t>
      </w:r>
      <w:r w:rsidR="009A3929">
        <w:fldChar w:fldCharType="begin"/>
      </w:r>
      <w:r w:rsidR="009A3929">
        <w: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(Dilling &amp; Alldredge, 2000; Goldthwait et al., 2005)</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9A3929">
        <w:instrText xml:space="preserve"> ADDIN ZOTERO_ITEM CSL_CITATION {"citationID":"zg95Mjpd","properties":{"formattedCitation":"(Goldthwait et al., 2005)","plainCitation":"(Goldthwait et al.,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(Goldthwait et al., 2005)</w:t>
      </w:r>
      <w:r w:rsidR="009A3929">
        <w:fldChar w:fldCharType="end"/>
      </w:r>
      <w:r>
        <w:t xml:space="preserve">. This fragmentation has been shown in some cases to explain around 50% of flux attenuation </w:t>
      </w:r>
      <w:r w:rsidR="005475B7">
        <w:fldChar w:fldCharType="begin"/>
      </w:r>
      <w:r w:rsidR="005475B7">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5475B7">
        <w:rPr>
          <w:rFonts w:ascii="Cambria Math" w:hAnsi="Cambria Math" w:cs="Cambria Math"/>
        </w:rPr>
        <w:instrText>∼</w:instrText>
      </w:r>
      <w:r w:rsidR="005475B7">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3B6974" w:rsidRPr="003B6974">
        <w:t>(Briggs et al., 2020)</w:t>
      </w:r>
      <w:r w:rsidR="005475B7">
        <w:fldChar w:fldCharType="end"/>
      </w:r>
      <w:r w:rsidR="007B69A1">
        <w:t>.</w:t>
      </w:r>
    </w:p>
    <w:p w14:paraId="0000001A" w14:textId="528DF26D" w:rsidR="00104E87" w:rsidRDefault="004D045E">
      <w:r>
        <w:t>Oxygen concentrations, and in particular the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750A5E">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(Hartnett &amp; Devol, 2003; Van Mooy et al., 2002; Weber &amp; Bianchi, 2020)</w:t>
      </w:r>
      <w:r w:rsidR="00750A5E">
        <w:fldChar w:fldCharType="end"/>
      </w:r>
      <w:r>
        <w:t xml:space="preserve">, the Eastern Tropical South Pacific </w:t>
      </w:r>
      <w:r w:rsidR="00750A5E">
        <w:fldChar w:fldCharType="begin"/>
      </w:r>
      <w:r w:rsidR="00750A5E">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3B6974" w:rsidRPr="003B6974">
        <w:t>(Pavia et al., 2019)</w:t>
      </w:r>
      <w:r w:rsidR="00750A5E">
        <w:fldChar w:fldCharType="end"/>
      </w:r>
      <w:r>
        <w:t xml:space="preserve">, and </w:t>
      </w:r>
      <w:commentRangeStart w:id="10"/>
      <w:r>
        <w:t xml:space="preserve">Arabian Sea </w:t>
      </w:r>
      <w:commentRangeEnd w:id="10"/>
      <w:r w:rsidR="00315ACC">
        <w:rPr>
          <w:rStyle w:val="CommentReference"/>
        </w:rPr>
        <w:commentReference w:id="10"/>
      </w:r>
      <w:r w:rsidR="00750A5E">
        <w:fldChar w:fldCharType="begin"/>
      </w:r>
      <w:r w:rsidR="0063459C">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63459C" w:rsidRPr="0063459C">
        <w:t xml:space="preserve">(Keil et al., 2016; </w:t>
      </w:r>
      <w:proofErr w:type="spellStart"/>
      <w:r w:rsidR="0063459C" w:rsidRPr="0063459C">
        <w:t>Roullier</w:t>
      </w:r>
      <w:proofErr w:type="spellEnd"/>
      <w:r w:rsidR="0063459C" w:rsidRPr="0063459C">
        <w:t xml:space="preserve"> et al., 2014)</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3B6974">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t xml:space="preserve">. Analysis of remineralization tracers also shows evidence of slow flux attention in the ODZs </w:t>
      </w:r>
      <w:r w:rsidR="00750A5E">
        <w:fldChar w:fldCharType="begin"/>
      </w:r>
      <w:r w:rsidR="00750A5E">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(Weber &amp; Bianchi, 2020)</w:t>
      </w:r>
      <w:r w:rsidR="00750A5E">
        <w:fldChar w:fldCharType="end"/>
      </w:r>
      <w:r>
        <w:t>. The oxygen content of the ocean is decreasing</w:t>
      </w:r>
      <w:r w:rsidR="00394613">
        <w:t xml:space="preserve"> </w:t>
      </w:r>
      <w:r w:rsidR="00394613">
        <w:fldChar w:fldCharType="begin"/>
      </w:r>
      <w:r w:rsidR="00394613">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394613" w:rsidRPr="00394613">
        <w:t xml:space="preserve">(Ito et al., 2017; </w:t>
      </w:r>
      <w:proofErr w:type="spellStart"/>
      <w:r w:rsidR="00394613" w:rsidRPr="00394613">
        <w:t>Schmidtko</w:t>
      </w:r>
      <w:proofErr w:type="spellEnd"/>
      <w:r w:rsidR="00394613" w:rsidRPr="00394613">
        <w:t xml:space="preserve"> et al., 2017)</w:t>
      </w:r>
      <w:r w:rsidR="00394613">
        <w:fldChar w:fldCharType="end"/>
      </w:r>
      <w:commentRangeStart w:id="11"/>
      <w:commentRangeEnd w:id="11"/>
      <w:r w:rsidR="00B42C8F">
        <w:rPr>
          <w:rStyle w:val="CommentReference"/>
        </w:rPr>
        <w:commentReference w:id="11"/>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3B6974">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3B6974" w:rsidRPr="003B6974">
        <w:t>(Deutsch et al., 2014; Horak et al., 2016; Stramma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750A5E">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3B6974" w:rsidRPr="003B6974">
        <w:t>(Gilly et al., 2013)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750A5E">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3B6974" w:rsidRPr="003B6974">
        <w:t>(Cram et al., 2018)</w:t>
      </w:r>
      <w:r w:rsidR="00750A5E">
        <w:fldChar w:fldCharType="end"/>
      </w:r>
      <w:r>
        <w:t xml:space="preserve">. However, biological organic matter transport is also modulated by </w:t>
      </w:r>
      <w:commentRangeStart w:id="12"/>
      <w:r>
        <w:t>zooplankton</w:t>
      </w:r>
      <w:commentRangeEnd w:id="12"/>
      <w:r w:rsidR="007262B8">
        <w:rPr>
          <w:rStyle w:val="CommentReference"/>
        </w:rPr>
        <w:commentReference w:id="12"/>
      </w:r>
      <w:r>
        <w:t xml:space="preserve"> whose interactions on particle flux in pelagic ODZs are only beginning to be explored </w:t>
      </w:r>
      <w:r w:rsidR="00750A5E">
        <w:fldChar w:fldCharType="begin"/>
      </w:r>
      <w:r w:rsidR="00A935E8">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(Kiko et al., 2020)</w:t>
      </w:r>
      <w:r w:rsidR="00750A5E">
        <w:fldChar w:fldCharType="end"/>
      </w:r>
      <w:r>
        <w:t>.</w:t>
      </w:r>
    </w:p>
    <w:p w14:paraId="0000001B" w14:textId="01E965F2" w:rsidR="00104E87" w:rsidRDefault="004D045E">
      <w:r>
        <w:t xml:space="preserve">Models of particle transfer through the mesopelagic oceans predict that particle size and mineral content, ocean temperature, and oxygen concentrations are the dominant factors modulating particle flux attenuation </w:t>
      </w:r>
      <w:r w:rsidR="00750A5E">
        <w:fldChar w:fldCharType="begin"/>
      </w:r>
      <w:r w:rsidR="003B6974">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rsidR="00F06FFB">
        <w:t xml:space="preserve">. </w:t>
      </w:r>
      <w:r>
        <w:t xml:space="preserve">These models, however, do not account for </w:t>
      </w:r>
      <w:r>
        <w:lastRenderedPageBreak/>
        <w:t xml:space="preserve">active transport or disaggregation by zooplankton. As a result of this assumption, the models predict that small particles preferentially attenuate with depth, which is often not borne out by observations </w:t>
      </w:r>
      <w:r w:rsidR="00750A5E">
        <w:fldChar w:fldCharType="begin"/>
      </w:r>
      <w:r w:rsidR="00750A5E">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3B6974" w:rsidRPr="003B6974">
        <w:t>(Durkin et al., 2015)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7791CF8B" w:rsidR="00104E87" w:rsidRDefault="004D045E">
      <w:r>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3B6974">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3B6974" w:rsidRPr="003B6974">
        <w:t>(Picheral et al., 2010)</w:t>
      </w:r>
      <w:r w:rsidR="00750A5E">
        <w:fldChar w:fldCharType="end"/>
      </w:r>
      <w:r>
        <w:t xml:space="preserve"> </w:t>
      </w:r>
      <w:r w:rsidR="007262B8">
        <w:t>and</w:t>
      </w:r>
      <w:r>
        <w:t xml:space="preserve">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A935E8">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(Guidi et al., 2008; Kiko et al., 2020)</w:t>
      </w:r>
      <w:r w:rsidR="00750A5E">
        <w:fldChar w:fldCharType="end"/>
      </w:r>
      <w:r>
        <w:t xml:space="preserve">. UVPs can furthermore provide resolved information about particle flux variability across space and time </w:t>
      </w:r>
      <w:r w:rsidR="00911372">
        <w:fldChar w:fldCharType="begin"/>
      </w:r>
      <w:r w:rsidR="00A935E8">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911372">
        <w:fldChar w:fldCharType="separate"/>
      </w:r>
      <w:r w:rsidR="003B6974" w:rsidRPr="003B6974">
        <w:t>(Guidi et al., 2008; Kiko et al., 2017)</w:t>
      </w:r>
      <w:r w:rsidR="00911372">
        <w:fldChar w:fldCharType="end"/>
      </w:r>
      <w:r>
        <w:t xml:space="preserve">. Connecting UVP and trap data can furthermore inform about relationships between particle size, biomass, composition, and sinking speed, as well as the contributions of the different particle sizes to flux </w:t>
      </w:r>
      <w:r w:rsidR="00911372">
        <w:fldChar w:fldCharType="begin"/>
      </w:r>
      <w:r w:rsidR="00911372">
        <w:instrText xml:space="preserve"> ADDIN ZOTERO_ITEM CSL_CITATION {"citationID":"xIwUZJc8","properties":{"formattedCitation":"(Guidi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(Guidi et al., 2008)</w:t>
      </w:r>
      <w:r w:rsidR="00911372">
        <w:fldChar w:fldCharType="end"/>
      </w:r>
      <w:r>
        <w:t>.</w:t>
      </w:r>
    </w:p>
    <w:p w14:paraId="0000001D" w14:textId="2FD3F6EA" w:rsidR="00104E87" w:rsidRDefault="0014548D">
      <w:r>
        <w:t xml:space="preserve">UVP have provided insight into other anoxic and hypoxic environments. In the Arabian Sea, particle size data from a UVP were compared to zooplankton abundances and surface productivity. The authors concluded that in this ODZ region, particle size distributions were shaped by microbial and zooplankton activities, the spatiotemporal structure of surface </w:t>
      </w:r>
      <w:proofErr w:type="spellStart"/>
      <w:r>
        <w:t>phytoplantkon</w:t>
      </w:r>
      <w:proofErr w:type="spellEnd"/>
      <w:r>
        <w:t xml:space="preserve"> blooms and horizontal transport of particles by currents </w:t>
      </w:r>
      <w:r>
        <w:fldChar w:fldCharType="begin"/>
      </w:r>
      <w:r>
        <w:instrText xml:space="preserve"> ADDIN ZOTERO_ITEM CSL_CITATION {"citationID":"WTKbxDSf","properties":{"formattedCitation":"(Roullier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Pr="0014548D">
        <w:t>(</w:t>
      </w:r>
      <w:proofErr w:type="spellStart"/>
      <w:r w:rsidRPr="0014548D">
        <w:t>Roullier</w:t>
      </w:r>
      <w:proofErr w:type="spellEnd"/>
      <w:r w:rsidRPr="0014548D">
        <w:t xml:space="preserve"> et al., 2014)</w:t>
      </w:r>
      <w:r>
        <w:fldChar w:fldCharType="end"/>
      </w:r>
      <w:r>
        <w:t>. Another</w:t>
      </w:r>
      <w:r w:rsidR="004D045E">
        <w:t xml:space="preserve"> recent study combined new particle size tracking, </w:t>
      </w:r>
      <w:proofErr w:type="spellStart"/>
      <w:r w:rsidR="004D045E">
        <w:t>mockness</w:t>
      </w:r>
      <w:proofErr w:type="spellEnd"/>
      <w:r w:rsidR="004D045E">
        <w:t xml:space="preserve"> tows, and acoustic data, all collected at one site, with previously collected trap measurements from nearby locations to explore zooplankton transport in the Eastern Tropical North Atlantic, a hypoxic, but not anoxic, Oxygen Minimum Zone </w:t>
      </w:r>
      <w:r w:rsidR="00911372">
        <w:fldChar w:fldCharType="begin"/>
      </w:r>
      <w:r w:rsidR="00A935E8">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3B6974" w:rsidRPr="003B6974">
        <w:t>(Kiko et al., 2020)</w:t>
      </w:r>
      <w:r w:rsidR="00911372">
        <w:fldChar w:fldCharType="end"/>
      </w:r>
      <w:r w:rsidR="004D045E">
        <w:t>. The authors found a particle concentration maximum in the mesopelagic and contended that this feature suggests transport by zooplankton, and/or mortality of migrating zooplankton. The authors suggest that in more anoxic and larger ODZs, such as the modern day ETNP, and in particular as hypoxic water shifts to 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13D42C36" w:rsidR="00104E87" w:rsidRDefault="004D045E">
      <w:r>
        <w:t xml:space="preserve">A recent modeling study posed three hypotheses to explain why particle flux attenuates slowly in ODZs </w:t>
      </w:r>
      <w:r w:rsidR="00911372">
        <w:fldChar w:fldCharType="begin"/>
      </w:r>
      <w:r w:rsidR="0091137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xml:space="preserve">, which are susceptible to testing with UVP data. These are: </w:t>
      </w:r>
      <w:r w:rsidR="00374C9F">
        <w:rPr>
          <w:b/>
        </w:rPr>
        <w:t>H1</w:t>
      </w:r>
      <w:r>
        <w:rPr>
          <w:b/>
        </w:rPr>
        <w:t>:</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sidR="00374C9F">
        <w:rPr>
          <w:b/>
        </w:rPr>
        <w:t>H2</w:t>
      </w:r>
      <w:r>
        <w:rPr>
          <w:b/>
        </w:rPr>
        <w:t>:</w:t>
      </w:r>
      <w:r>
        <w:t xml:space="preserve"> Disaggregation by zooplankton is slower in ODZs than elsewhere. </w:t>
      </w:r>
      <w:r w:rsidR="00374C9F">
        <w:rPr>
          <w:b/>
        </w:rPr>
        <w:t>H3</w:t>
      </w:r>
      <w:r>
        <w:rPr>
          <w:b/>
        </w:rPr>
        <w:t>:</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3B6974">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3B6974" w:rsidRPr="003B6974">
        <w:t>(Bianchi et al., 2018; Lam &amp; Kuypers, 2011)</w:t>
      </w:r>
      <w:r w:rsidR="00911372">
        <w:fldChar w:fldCharType="end"/>
      </w:r>
      <w:r>
        <w:t>. Sulfide and organic matter sulfurization have been found on particles at this site</w:t>
      </w:r>
      <w:r w:rsidR="007262B8">
        <w:t xml:space="preserve"> at nanomolar concentrations</w:t>
      </w:r>
      <w:r>
        <w:t xml:space="preserve"> </w:t>
      </w:r>
      <w:r w:rsidR="00911372">
        <w:fldChar w:fldCharType="begin"/>
      </w:r>
      <w:r w:rsidR="0091137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3B6974" w:rsidRPr="003B6974">
        <w:t>(Raven et al., 2021)</w:t>
      </w:r>
      <w:r w:rsidR="00911372">
        <w:fldChar w:fldCharType="end"/>
      </w:r>
      <w:r>
        <w:t xml:space="preserve">. Microbial analysis of particles found sulfate reducers and S-oxidizing denitrifiers at low abundance </w:t>
      </w:r>
      <w:commentRangeStart w:id="13"/>
      <w:r w:rsidR="00911372">
        <w:fldChar w:fldCharType="begin"/>
      </w:r>
      <w:r w:rsidR="0091137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3B6974" w:rsidRPr="003B6974">
        <w:t>(Fuchsman et al., 2017; Saunders et al., 2019)</w:t>
      </w:r>
      <w:r w:rsidR="00911372">
        <w:fldChar w:fldCharType="end"/>
      </w:r>
      <w:commentRangeEnd w:id="13"/>
      <w:r w:rsidR="00B3090F">
        <w:rPr>
          <w:rStyle w:val="CommentReference"/>
        </w:rPr>
        <w:commentReference w:id="13"/>
      </w:r>
      <w:r>
        <w:t xml:space="preserve">.  Each of the hypotheses outlined above were predicted to leave distinct signatures in particle size distributions in the core of ODZ regions </w:t>
      </w:r>
      <w:r w:rsidR="00911372">
        <w:fldChar w:fldCharType="begin"/>
      </w:r>
      <w:r w:rsidR="0091137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The model with slow attenuation of all particles, predicts an increase in the abundance of small particles in the ODZ core, while the other two models, predict a decrease in small particle abundance, because small particles are either not replaced by disaggregation of large particles (</w:t>
      </w:r>
      <w:r w:rsidR="00374C9F" w:rsidRPr="003D07DB">
        <w:rPr>
          <w:b/>
          <w:bCs/>
        </w:rPr>
        <w:t>H2</w:t>
      </w:r>
      <w:r>
        <w:t>) or because those particles are remineralized more quickly than larger particles (</w:t>
      </w:r>
      <w:r w:rsidR="006E5628" w:rsidRPr="003D07DB">
        <w:rPr>
          <w:b/>
          <w:bCs/>
        </w:rPr>
        <w:t>H</w:t>
      </w:r>
      <w:r w:rsidRPr="003D07DB">
        <w:rPr>
          <w:b/>
          <w:bCs/>
        </w:rPr>
        <w:t>3</w:t>
      </w:r>
      <w:r>
        <w:t>). However, the necessary particle size data from an ODZ was not available to support any hypothesis at the exclusion of the others. In this manuscript we present a new dataset that is sufficient to test these three hypotheses (hereafter called Weber-Bianchi models).</w:t>
      </w:r>
    </w:p>
    <w:p w14:paraId="0000001F" w14:textId="51A3748A" w:rsidR="00104E87" w:rsidRDefault="004D045E">
      <w:r>
        <w:t xml:space="preserve">While UVP and traps have been sampled together </w:t>
      </w:r>
      <w:r w:rsidR="00911372">
        <w:fldChar w:fldCharType="begin"/>
      </w:r>
      <w:r w:rsidR="0091137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(Guidi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91137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3B6974" w:rsidRPr="003B6974">
        <w:t>(Fuchsman et al., 2019; Pennington et al., 2006)</w:t>
      </w:r>
      <w:r w:rsidR="00911372">
        <w:fldChar w:fldCharType="end"/>
      </w:r>
      <w:r>
        <w:t xml:space="preserve">. Meanwhile most flux data has been measured in </w:t>
      </w:r>
      <w:r w:rsidR="007262B8">
        <w:t xml:space="preserve">more coastal, </w:t>
      </w:r>
      <w:r>
        <w:t xml:space="preserve">higher productivity regions of the ETNP </w:t>
      </w:r>
      <w:r w:rsidR="00911372">
        <w:lastRenderedPageBreak/>
        <w:fldChar w:fldCharType="begin"/>
      </w:r>
      <w:r w:rsidR="0091137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3B6974" w:rsidRPr="003B6974">
        <w:t>(Hartnett &amp; Devol, 2003; Van Mooy et al., 2002)</w:t>
      </w:r>
      <w:r w:rsidR="00911372">
        <w:fldChar w:fldCharType="end"/>
      </w:r>
      <w:r>
        <w:t>. Furthermore, the degree to which zooplankton swimming or other processes lead to particle disaggregation, both in ODZs and elsewhere in the ocean, is unknown.</w:t>
      </w:r>
    </w:p>
    <w:p w14:paraId="00000020" w14:textId="77777777" w:rsidR="00104E87" w:rsidRDefault="004D045E">
      <w:r>
        <w:t>To provide the data to test hypotheses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7E40D6">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255E3888" w:rsidR="00104E87" w:rsidRDefault="004D045E">
      <w:r>
        <w:rPr>
          <w:b/>
        </w:rPr>
        <w:t>Question A:</w:t>
      </w:r>
      <w:r>
        <w:t xml:space="preserve"> Do our data support any of the three Weber and Bianchi </w:t>
      </w:r>
      <w:r w:rsidR="00911372">
        <w:fldChar w:fldCharType="begin"/>
      </w:r>
      <w:r w:rsidR="0091137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3B6974" w:rsidRPr="003B6974">
        <w:t>(2020)</w:t>
      </w:r>
      <w:r w:rsidR="00911372">
        <w:fldChar w:fldCharType="end"/>
      </w:r>
      <w:r>
        <w:t xml:space="preserve"> models (</w:t>
      </w:r>
      <w:r w:rsidR="00374C9F">
        <w:rPr>
          <w:b/>
        </w:rPr>
        <w:t>H</w:t>
      </w:r>
      <w:r>
        <w:rPr>
          <w:b/>
        </w:rPr>
        <w:t>1-</w:t>
      </w:r>
      <w:r w:rsidR="00374C9F">
        <w:rPr>
          <w:b/>
        </w:rPr>
        <w:t>H</w:t>
      </w:r>
      <w:r>
        <w:rPr>
          <w:b/>
        </w:rPr>
        <w:t>3</w:t>
      </w:r>
      <w:r>
        <w:t xml:space="preserve">)? </w:t>
      </w:r>
    </w:p>
    <w:p w14:paraId="00000025" w14:textId="77777777" w:rsidR="00104E87" w:rsidRDefault="004D045E">
      <w:r>
        <w:rPr>
          <w:b/>
        </w:rPr>
        <w:t>Question B:</w:t>
      </w:r>
      <w:r>
        <w:t xml:space="preserve"> How do the particle size distribution at one location in the oligotrophic Eastern Tropical North Pacific vary with respect to depth and time?</w:t>
      </w:r>
    </w:p>
    <w:p w14:paraId="40753917" w14:textId="47EAA2C7" w:rsidR="00911372" w:rsidRDefault="007262B8">
      <w:commentRangeStart w:id="14"/>
      <w:commentRangeEnd w:id="14"/>
      <w:r>
        <w:rPr>
          <w:rStyle w:val="CommentReference"/>
        </w:rPr>
        <w:commentReference w:id="14"/>
      </w:r>
    </w:p>
    <w:p w14:paraId="00000027" w14:textId="587149A9" w:rsidR="00104E87" w:rsidRDefault="00911372">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pPr>
        <w:pStyle w:val="Heading1"/>
      </w:pPr>
      <w:bookmarkStart w:id="15" w:name="_heading=h.mszek3c207e" w:colFirst="0" w:colLast="0"/>
      <w:bookmarkStart w:id="16" w:name="bookmark=id.tyjcwt" w:colFirst="0" w:colLast="0"/>
      <w:bookmarkEnd w:id="15"/>
      <w:bookmarkEnd w:id="16"/>
      <w:r>
        <w:t>Methods</w:t>
      </w:r>
    </w:p>
    <w:p w14:paraId="00000029" w14:textId="6BD01861" w:rsidR="00104E87" w:rsidRDefault="004D045E">
      <w:r>
        <w:t xml:space="preserve">Unless specified otherwise, measurements were taken on board the R/V </w:t>
      </w:r>
      <w:proofErr w:type="spellStart"/>
      <w:r w:rsidRPr="00FE6E28">
        <w:rPr>
          <w:i/>
          <w:iCs/>
        </w:rPr>
        <w:t>Sikuliaq</w:t>
      </w:r>
      <w:proofErr w:type="spellEnd"/>
      <w:r>
        <w:t xml:space="preserve"> from 07 January 2017 through 13 January 2017 at 16.5°N 106.9°W,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r w:rsidR="007262B8">
        <w:t xml:space="preserve">but </w:t>
      </w:r>
      <w:r>
        <w:t>was not anoxic</w:t>
      </w:r>
      <w:r w:rsidR="003D3B05">
        <w:t xml:space="preserve"> </w:t>
      </w:r>
      <w:r>
        <w:t>(P16 Transect Station 100; Figure S1).</w:t>
      </w:r>
    </w:p>
    <w:p w14:paraId="0000002A" w14:textId="77777777" w:rsidR="00104E87" w:rsidRDefault="004D045E">
      <w:pPr>
        <w:pStyle w:val="Heading2"/>
      </w:pPr>
      <w:bookmarkStart w:id="17" w:name="bookmark=id.3dy6vkm" w:colFirst="0" w:colLast="0"/>
      <w:bookmarkEnd w:id="17"/>
      <w:r>
        <w:t>Water property measurements</w:t>
      </w:r>
    </w:p>
    <w:p w14:paraId="0000002B" w14:textId="77777777"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p>
    <w:p w14:paraId="0000002C" w14:textId="77777777" w:rsidR="00104E87" w:rsidRDefault="004D045E">
      <w:pPr>
        <w:pStyle w:val="Heading2"/>
      </w:pPr>
      <w:bookmarkStart w:id="18" w:name="bookmark=id.1t3h5sf" w:colFirst="0" w:colLast="0"/>
      <w:bookmarkEnd w:id="18"/>
      <w:r>
        <w:t>Water mass analysis</w:t>
      </w:r>
    </w:p>
    <w:p w14:paraId="0000002D" w14:textId="4F0CDCCC" w:rsidR="00104E87" w:rsidRDefault="004D045E">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0000002E" w14:textId="77777777" w:rsidR="00104E87" w:rsidRDefault="004D045E">
      <w:pPr>
        <w:pStyle w:val="Heading2"/>
      </w:pPr>
      <w:bookmarkStart w:id="19" w:name="bookmark=id.4d34og8" w:colFirst="0" w:colLast="0"/>
      <w:bookmarkEnd w:id="19"/>
      <w:r>
        <w:t>Particle size measurements</w:t>
      </w:r>
    </w:p>
    <w:p w14:paraId="0000002F" w14:textId="5A782160"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3B6974">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3B6974" w:rsidRPr="003B6974">
        <w:t>(Picheral et al., 2010)</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3B6974">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3B6974" w:rsidRPr="003B6974">
        <w:t>(Picheral et al., 2017)</w:t>
      </w:r>
      <w:r w:rsidR="00911372">
        <w:fldChar w:fldCharType="end"/>
      </w:r>
      <w:r>
        <w:t>, and analyzed in R. The UVP provided estimates of particle abundances of particles in different size-bins, as well as information about the volumes over which those particle numbers had been collected.</w:t>
      </w:r>
    </w:p>
    <w:p w14:paraId="00000030" w14:textId="77777777" w:rsidR="00104E87" w:rsidRDefault="004D045E">
      <w:pPr>
        <w:pStyle w:val="Heading2"/>
      </w:pPr>
      <w:bookmarkStart w:id="20" w:name="bookmark=id.2s8eyo1" w:colFirst="0" w:colLast="0"/>
      <w:bookmarkEnd w:id="20"/>
      <w:r>
        <w:lastRenderedPageBreak/>
        <w:t>Flux measurements</w:t>
      </w:r>
    </w:p>
    <w:p w14:paraId="00000031" w14:textId="2C6055F8" w:rsidR="00104E87" w:rsidRDefault="004D045E">
      <w:r>
        <w:t>Free floating, surface tethered particle traps were used to quantify carbon fluxes from sinking particles. Arrays, consisting of a surface float and two traps</w:t>
      </w:r>
      <w:r w:rsidR="006E5628">
        <w:t>,</w:t>
      </w:r>
      <w:r>
        <w:t xml:space="preserve"> were deployed and allowed to float freely for at least 21-96 hours, during which time they collected and incubated particles. Trap deployments began on 07 January, concurrently with the beginning of the UVP sampling, and continued through January 12th.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91137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3B6974" w:rsidRPr="003B6974">
        <w:t>(2005)</w:t>
      </w:r>
      <w:r w:rsidR="00911372">
        <w:fldChar w:fldCharType="end"/>
      </w:r>
      <w:r>
        <w:t xml:space="preserve">.  In all cases, particles collected in the net or cone fell into one of two chambers. The bottom chamber collected particles from the net and incubated them -- we did not use these samples in this study. The top chamber collected particles for 22-27 hours, </w:t>
      </w:r>
      <w:r w:rsidR="001A5B17">
        <w:t xml:space="preserve">the door at the top of the trap closed, </w:t>
      </w:r>
      <w:r>
        <w:t xml:space="preserve">and then returned immediately to the surface. For some traps, </w:t>
      </w:r>
      <w:proofErr w:type="gramStart"/>
      <w:r w:rsidR="00394613">
        <w:t>in order to</w:t>
      </w:r>
      <w:proofErr w:type="gramEnd"/>
      <w:r w:rsidR="00394613">
        <w:t xml:space="preserve"> increase collection time,</w:t>
      </w:r>
      <w:r>
        <w:t xml:space="preserve"> the door between the bottom and top chamber </w:t>
      </w:r>
      <w:r w:rsidR="00394613">
        <w:t>was never closed</w:t>
      </w:r>
      <w:r>
        <w:t>,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 such that collection time was effectively 91 hours. No poisons were used, and living zooplankton, or ‘swimmers’, were manually removed from collection bottles, while zooplankton carcasses were retained. </w:t>
      </w:r>
    </w:p>
    <w:p w14:paraId="00000032" w14:textId="10A576DE" w:rsidR="00104E87" w:rsidRDefault="004D045E">
      <w:r>
        <w:t xml:space="preserve">Sediment trap material was filtered immediately upon trap recovery onto </w:t>
      </w:r>
      <w:r w:rsidRPr="00911372">
        <w:t>pre-combusted</w:t>
      </w:r>
      <w:r>
        <w:t xml:space="preserve"> GF-75 45mm filters </w:t>
      </w:r>
      <w:r w:rsidR="001A5B17">
        <w:t xml:space="preserve">(nominal pore size of 0.3 µm) </w:t>
      </w:r>
      <w:r>
        <w:t xml:space="preserve">and preserved until further analysis at -80°C. These filters were split into several fractions for other analyses not discussed here. Carbon content of particles in each trap was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pPr>
        <w:pStyle w:val="Heading2"/>
      </w:pPr>
      <w:bookmarkStart w:id="21" w:name="bookmark=id.17dp8vu" w:colFirst="0" w:colLast="0"/>
      <w:bookmarkEnd w:id="21"/>
      <w:r>
        <w:t>Analysis</w:t>
      </w:r>
    </w:p>
    <w:p w14:paraId="00000034" w14:textId="77777777" w:rsidR="00104E87" w:rsidRDefault="004D045E">
      <w:r>
        <w:t>All analyses focused on the mesopelagic, defined here as the region between the base of the secondary chlorophyll maximum layer (175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200m. This increasing coarseness of the depth bins helped account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pPr>
        <w:pStyle w:val="Heading3"/>
      </w:pPr>
      <w:bookmarkStart w:id="22" w:name="bookmark=id.3rdcrjn" w:colFirst="0" w:colLast="0"/>
      <w:bookmarkEnd w:id="22"/>
      <w:r>
        <w:t>Particle size distribution</w:t>
      </w:r>
    </w:p>
    <w:p w14:paraId="3B624680" w14:textId="76831CBB"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0703E1">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3B6974" w:rsidRPr="003B6974">
        <w:t>(Buonassissi &amp; Dierssen, 2010)</w:t>
      </w:r>
      <w:r w:rsidR="000703E1">
        <w:fldChar w:fldCharType="end"/>
      </w:r>
      <w:r>
        <w:t>. Because large particles were infrequently detected, we used a general linear model that assumed residuals of the data followed a negative-binomial (rather than normal) distribution. We fit the equation</w:t>
      </w:r>
    </w:p>
    <w:p w14:paraId="00000038" w14:textId="4A3F9C4E" w:rsidR="00104E87" w:rsidRDefault="004D045E" w:rsidP="00FE6E28">
      <w:pPr>
        <w:tabs>
          <w:tab w:val="left" w:pos="7200"/>
        </w:tabs>
      </w:pPr>
      <w:r>
        <w:t xml:space="preserve"> </w:t>
      </w: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i/>
              </w:rPr>
            </m:ctrlPr>
          </m:dPr>
          <m:e>
            <m:r>
              <m:rPr>
                <m:sty m:val="p"/>
              </m:rPr>
              <w:rPr>
                <w:rFonts w:ascii="Cambria Math" w:hAnsi="Cambria Math"/>
              </w:rPr>
              <m:t>Size</m:t>
            </m:r>
          </m:e>
        </m:d>
      </m:oMath>
      <w:r>
        <w:t xml:space="preserve"> </w:t>
      </w:r>
      <w:r w:rsidR="00B87896">
        <w:tab/>
        <w:t>(</w:t>
      </w:r>
      <w:proofErr w:type="spellStart"/>
      <w:r w:rsidR="00B87896">
        <w:t>Eqn</w:t>
      </w:r>
      <w:proofErr w:type="spellEnd"/>
      <w:r w:rsidR="00B87896">
        <w:t xml:space="preserve"> 1). </w:t>
      </w:r>
    </w:p>
    <w:p w14:paraId="00000039" w14:textId="54A7EF59" w:rsidR="00104E87" w:rsidRDefault="004D045E">
      <w:r>
        <w:lastRenderedPageBreak/>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w:t>
      </w:r>
      <w:proofErr w:type="spellStart"/>
      <w:r w:rsidR="00B87896">
        <w:t>Eqn</w:t>
      </w:r>
      <w:proofErr w:type="spellEnd"/>
      <w:r w:rsidR="00B87896">
        <w:t xml:space="preserve"> 1. </w:t>
      </w:r>
      <w:r w:rsidR="00B87896" w:rsidRPr="00B945FB">
        <w:rPr>
          <w:i/>
          <w:iCs/>
        </w:rPr>
        <w:t>E(Total Particles)</w:t>
      </w:r>
      <w:r w:rsidR="00B87896">
        <w:t xml:space="preserve"> refers to</w:t>
      </w:r>
      <w:r>
        <w:t xml:space="preserve"> the expected number of particles seen in a given depth and particle size bin assuming a negative binomial distribution of residuals </w:t>
      </w:r>
      <w:r w:rsidR="008422C4">
        <w:fldChar w:fldCharType="begin"/>
      </w:r>
      <w:r w:rsidR="008422C4">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3B6974" w:rsidRPr="003B6974">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0.2. On the </w:t>
      </w:r>
      <w:proofErr w:type="gramStart"/>
      <w:r>
        <w:t>right hand</w:t>
      </w:r>
      <w:proofErr w:type="gramEnd"/>
      <w:r>
        <w:t xml:space="preserve"> </w:t>
      </w:r>
      <w:r w:rsidR="00B87896">
        <w:t xml:space="preserve">side of </w:t>
      </w:r>
      <w:proofErr w:type="spellStart"/>
      <w:r w:rsidR="00B87896">
        <w:t>Eqn</w:t>
      </w:r>
      <w:proofErr w:type="spellEnd"/>
      <w:r w:rsidR="00B87896">
        <w:t xml:space="preserve"> 1.</w:t>
      </w:r>
      <w:r>
        <w:t xml:space="preserve">, </w:t>
      </w:r>
      <w:r>
        <w:rPr>
          <w:i/>
        </w:rPr>
        <w:t>Size</w:t>
      </w:r>
      <w:r>
        <w:t xml:space="preserve"> corresponds to the lower bound of the particle size bin. We use the lower bound of a particle size-in,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23" w:name="bookmark=id.26in1rg" w:colFirst="0" w:colLast="0"/>
      <w:bookmarkEnd w:id="23"/>
      <w:r>
        <w:t>Estimating particle flux</w:t>
      </w:r>
    </w:p>
    <w:p w14:paraId="0000003B" w14:textId="77777777" w:rsidR="00104E87" w:rsidRDefault="004D045E">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ed the equation</w:t>
      </w:r>
    </w:p>
    <w:p w14:paraId="0000003D" w14:textId="4996130E" w:rsidR="00104E87" w:rsidRDefault="006A6A8E" w:rsidP="004D045E">
      <w:pPr>
        <w:tabs>
          <w:tab w:val="left" w:pos="7200"/>
        </w:tabs>
      </w:pPr>
      <m:oMath>
        <m:r>
          <m:rPr>
            <m:sty m:val="p"/>
          </m:rPr>
          <w:rPr>
            <w:rFonts w:ascii="Cambria Math" w:hAnsi="Cambria Math"/>
          </w:rPr>
          <m:t>Flux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Size</m:t>
                    </m:r>
                  </m:e>
                  <m:sub>
                    <m:r>
                      <w:rPr>
                        <w:rFonts w:ascii="Cambria Math" w:hAnsi="Cambria Math"/>
                      </w:rPr>
                      <m:t>j</m:t>
                    </m:r>
                  </m:sub>
                </m:sSub>
                <m:r>
                  <w:rPr>
                    <w:rFonts w:ascii="Cambria Math" w:hAnsi="Cambria Math"/>
                  </w:rPr>
                  <m:t>)</m:t>
                </m:r>
              </m:e>
              <m:sup>
                <m:r>
                  <w:rPr>
                    <w:rFonts w:ascii="Cambria Math" w:hAnsi="Cambria Math"/>
                  </w:rPr>
                  <m:t>A</m:t>
                </m:r>
              </m:sup>
            </m:sSup>
            <m:r>
              <w:rPr>
                <w:rFonts w:ascii="Cambria Math" w:hAnsi="Cambria Math"/>
              </w:rPr>
              <m:t>]</m:t>
            </m:r>
          </m:e>
        </m:nary>
      </m:oMath>
      <w:r w:rsidR="004D045E">
        <w:tab/>
        <w:t xml:space="preserve">(Eqn. </w:t>
      </w:r>
      <w:r w:rsidR="00B87896">
        <w:t>2</w:t>
      </w:r>
      <w:r w:rsidR="004D045E">
        <w:t>)</w:t>
      </w:r>
    </w:p>
    <w:p w14:paraId="0000003E" w14:textId="25351740" w:rsidR="00104E87" w:rsidRDefault="004D045E">
      <w:r>
        <w:t>Such that flux at a given depth is the sum of all bin specific values.</w:t>
      </w:r>
    </w:p>
    <w:p w14:paraId="00000041" w14:textId="0D895ACE" w:rsidR="00104E87" w:rsidRDefault="004D045E">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02BE5419" w:rsidR="00104E87" w:rsidRDefault="004D045E">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8422C4">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3B6974" w:rsidRPr="003B6974">
        <w:t>(Guidi et al., 2008)</w:t>
      </w:r>
      <w:r w:rsidR="008422C4">
        <w:fldChar w:fldCharType="end"/>
      </w:r>
      <w:r>
        <w:t>.</w:t>
      </w:r>
    </w:p>
    <w:p w14:paraId="00000043" w14:textId="77777777" w:rsidR="00104E87" w:rsidRDefault="004D045E">
      <w:pPr>
        <w:pStyle w:val="Heading3"/>
      </w:pPr>
      <w:bookmarkStart w:id="24" w:name="bookmark=id.lnxbz9" w:colFirst="0" w:colLast="0"/>
      <w:bookmarkEnd w:id="24"/>
      <w:r>
        <w:t>Size specific information</w:t>
      </w:r>
    </w:p>
    <w:p w14:paraId="00000044" w14:textId="3FE5DB2D"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8422C4">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3B6974" w:rsidRPr="003B6974">
        <w:t>(Simon et al., 2002)</w:t>
      </w:r>
      <w:r w:rsidR="008422C4">
        <w:fldChar w:fldCharType="end"/>
      </w:r>
      <w:r w:rsidR="008422C4">
        <w:t>.</w:t>
      </w:r>
    </w:p>
    <w:p w14:paraId="00000045" w14:textId="77777777" w:rsidR="00104E87" w:rsidRDefault="004D045E">
      <w:pPr>
        <w:pStyle w:val="Heading2"/>
      </w:pPr>
      <w:bookmarkStart w:id="25" w:name="bookmark=id.35nkun2" w:colFirst="0" w:colLast="0"/>
      <w:bookmarkEnd w:id="25"/>
      <w:r>
        <w:t>Variability</w:t>
      </w:r>
    </w:p>
    <w:p w14:paraId="00000046" w14:textId="77777777" w:rsidR="00104E87" w:rsidRDefault="004D045E">
      <w:r>
        <w:t>To explore the timescales of temporal variability in the POC flux, we determined how well the flux at each depth horizon can be described by the sum of daily and hourly temporal modes. This was achieved by fitting the general additive model of form</w:t>
      </w:r>
    </w:p>
    <w:p w14:paraId="00000047" w14:textId="1D65E53E"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1218FEBF" w:rsidR="00104E87" w:rsidRDefault="004D045E">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“Depth” and “Day” were thin plate splines, while the </w:t>
      </w:r>
      <w:r>
        <w:rPr>
          <w:i/>
        </w:rPr>
        <w:t>s</w:t>
      </w:r>
      <w:r>
        <w:t xml:space="preserve"> term for “Hour” was a cyclic spline of </w:t>
      </w:r>
      <w:proofErr w:type="gramStart"/>
      <w:r>
        <w:t>24 hour</w:t>
      </w:r>
      <w:proofErr w:type="gramEnd"/>
      <w:r>
        <w:t xml:space="preserve"> period.</w:t>
      </w:r>
    </w:p>
    <w:p w14:paraId="00000049" w14:textId="77777777" w:rsidR="00104E87" w:rsidRDefault="004D045E">
      <w:pPr>
        <w:pStyle w:val="Heading2"/>
      </w:pPr>
      <w:bookmarkStart w:id="26" w:name="_heading=h.tflkzqnarjy0" w:colFirst="0" w:colLast="0"/>
      <w:bookmarkEnd w:id="26"/>
      <w:r>
        <w:t>Smoothing for Comparison to Model Results</w:t>
      </w:r>
    </w:p>
    <w:p w14:paraId="0000004A" w14:textId="37B1A61F" w:rsidR="00104E87" w:rsidRDefault="004D045E">
      <w:r>
        <w:t xml:space="preserve">Normalized particle abundance data, from the </w:t>
      </w:r>
      <w:r w:rsidR="006A6A8E">
        <w:t>only UVP</w:t>
      </w:r>
      <w:r>
        <w:t xml:space="preserve"> cast that traversed the top 2</w:t>
      </w:r>
      <w:r w:rsidR="006A6A8E">
        <w:t>0</w:t>
      </w:r>
      <w:r>
        <w:t>00m of the water column, taken on January 13 at 06:13, was smoothed with respect to depth, time, and particle size using a general additive model of form</w:t>
      </w:r>
    </w:p>
    <w:p w14:paraId="787EBB2F" w14:textId="6918373D" w:rsidR="004D045E" w:rsidRDefault="006A6A8E" w:rsidP="004D045E">
      <w:pPr>
        <w:tabs>
          <w:tab w:val="left" w:pos="7200"/>
        </w:tabs>
      </w:pP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 ~ </m:t>
        </m:r>
        <m:r>
          <m:rPr>
            <m:sty m:val="p"/>
          </m:rPr>
          <w:rPr>
            <w:rFonts w:ascii="Cambria Math" w:hAnsi="Cambria Math"/>
          </w:rPr>
          <m:t>s</m:t>
        </m:r>
        <m:d>
          <m:dPr>
            <m:ctrlPr>
              <w:rPr>
                <w:rFonts w:ascii="Cambria Math" w:hAnsi="Cambria Math"/>
                <w:i/>
              </w:rPr>
            </m:ctrlPr>
          </m:dPr>
          <m:e>
            <m:r>
              <m:rPr>
                <m:sty m:val="p"/>
              </m:rPr>
              <w:rPr>
                <w:rFonts w:ascii="Cambria Math" w:hAnsi="Cambria Math"/>
              </w:rPr>
              <m:t>Depth</m:t>
            </m:r>
            <m:r>
              <w:rPr>
                <w:rFonts w:ascii="Cambria Math" w:hAnsi="Cambria Math"/>
              </w:rPr>
              <m:t>, </m:t>
            </m:r>
            <m:r>
              <m:rPr>
                <m:sty m:val="p"/>
              </m:rPr>
              <w:rPr>
                <w:rFonts w:ascii="Cambria Math" w:hAnsi="Cambria Math"/>
              </w:rPr>
              <m:t>ln</m:t>
            </m:r>
            <m:d>
              <m:dPr>
                <m:ctrlPr>
                  <w:rPr>
                    <w:rFonts w:ascii="Cambria Math" w:hAnsi="Cambria Math"/>
                    <w:i/>
                  </w:rPr>
                </m:ctrlPr>
              </m:dPr>
              <m:e>
                <m:r>
                  <m:rPr>
                    <m:sty m:val="p"/>
                  </m:rPr>
                  <w:rPr>
                    <w:rFonts w:ascii="Cambria Math" w:hAnsi="Cambria Math"/>
                  </w:rPr>
                  <m:t>Size</m:t>
                </m:r>
              </m:e>
            </m:d>
          </m:e>
        </m:d>
      </m:oMath>
      <w:r w:rsidR="004D045E">
        <w:tab/>
        <w:t xml:space="preserve">(Eqn. </w:t>
      </w:r>
      <w:r w:rsidR="00B87896">
        <w:t>4</w:t>
      </w:r>
      <w:r w:rsidR="004D045E">
        <w:t>)</w:t>
      </w:r>
    </w:p>
    <w:p w14:paraId="0000004C" w14:textId="61183849" w:rsidR="00104E87" w:rsidRDefault="004D045E">
      <w:r>
        <w:t xml:space="preserve">In this case, there is a single, </w:t>
      </w:r>
      <w:proofErr w:type="gramStart"/>
      <w:r>
        <w:t>two dimensional</w:t>
      </w:r>
      <w:proofErr w:type="gramEnd"/>
      <w:r>
        <w:t xml:space="preserve">, smooth term, rather than additive one dimensional terms as in </w:t>
      </w:r>
      <w:r w:rsidR="003D3B05">
        <w:t>Eqn.</w:t>
      </w:r>
      <w:r>
        <w:t xml:space="preserve"> </w:t>
      </w:r>
      <w:r w:rsidR="00B87896">
        <w:t xml:space="preserve">3 </w:t>
      </w:r>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lastRenderedPageBreak/>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132F5F">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3B6974" w:rsidRPr="003B6974">
        <w:t>(2020)</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pPr>
        <w:pStyle w:val="Heading2"/>
      </w:pPr>
      <w:bookmarkStart w:id="27" w:name="bookmark=id.1ksv4uv" w:colFirst="0" w:colLast="0"/>
      <w:bookmarkEnd w:id="27"/>
      <w:r>
        <w:t>Modeling remineralization and sinking</w:t>
      </w:r>
    </w:p>
    <w:p w14:paraId="0000004E" w14:textId="242E0B81"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28" w:name="_Hlk71627840"/>
      <w:r w:rsidR="004D045E">
        <w:t>particle remineralization and sinking model (PRiSM)</w:t>
      </w:r>
      <w:bookmarkEnd w:id="28"/>
      <w:r w:rsidR="004D045E">
        <w:t xml:space="preserve">, modified from DeVries et al. </w:t>
      </w:r>
      <w:r w:rsidR="00132F5F">
        <w:fldChar w:fldCharType="begin"/>
      </w:r>
      <w:r w:rsidR="003B367B">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3B6974" w:rsidRPr="003B6974">
        <w:t>(2014)</w:t>
      </w:r>
      <w:r w:rsidR="00132F5F">
        <w:fldChar w:fldCharType="end"/>
      </w:r>
      <w:r w:rsidR="004D045E">
        <w:t xml:space="preserve">, applied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08CFCF69" w:rsidR="00BF6DCA" w:rsidRDefault="004D045E">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r w:rsidR="00BF6DCA">
        <w:t>optimizes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increases with depth, particles are assumed to put on mass rather than lose mass following a negative remineralization rate. While there is no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pPr>
        <w:pStyle w:val="Heading1"/>
      </w:pPr>
      <w:bookmarkStart w:id="29" w:name="bookmark=id.44sinio" w:colFirst="0" w:colLast="0"/>
      <w:bookmarkEnd w:id="29"/>
      <w:r>
        <w:t>Results</w:t>
      </w:r>
    </w:p>
    <w:p w14:paraId="00000052" w14:textId="77777777" w:rsidR="00104E87" w:rsidRDefault="004D045E">
      <w:pPr>
        <w:pStyle w:val="Heading2"/>
      </w:pPr>
      <w:bookmarkStart w:id="30" w:name="bookmark=id.2jxsxqh" w:colFirst="0" w:colLast="0"/>
      <w:bookmarkEnd w:id="30"/>
      <w:r>
        <w:t>Physical and Chemical Data</w:t>
      </w:r>
    </w:p>
    <w:p w14:paraId="00000053" w14:textId="6B3FB547" w:rsidR="00104E87" w:rsidRDefault="004D045E">
      <w:r>
        <w:t xml:space="preserve">The </w:t>
      </w:r>
      <w:r w:rsidR="00D95952">
        <w:t>ODZ</w:t>
      </w:r>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r w:rsidR="004C1D61">
        <w:t>However, this station has been previously proven to be anoxic with a STOX sensor</w:t>
      </w:r>
      <w:r w:rsidR="00FE6E28">
        <w:t xml:space="preserve"> </w:t>
      </w:r>
      <w:r w:rsidR="00FE6E28">
        <w:fldChar w:fldCharType="begin"/>
      </w:r>
      <w:r w:rsidR="00FE6E28">
        <w:instrText xml:space="preserve"> ADDIN ZOTERO_ITEM CSL_CITATION {"citationID":"HpWMLnUU","properties":{"formattedCitation":"(Tiano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FE6E28" w:rsidRPr="00FE6E28">
        <w:t>(</w:t>
      </w:r>
      <w:proofErr w:type="spellStart"/>
      <w:r w:rsidR="00FE6E28" w:rsidRPr="00FE6E28">
        <w:t>Tiano</w:t>
      </w:r>
      <w:proofErr w:type="spellEnd"/>
      <w:r w:rsidR="00FE6E28" w:rsidRPr="00FE6E28">
        <w:t xml:space="preserve"> et al., 2014)</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CF7CA5">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CF7CA5" w:rsidRPr="002922A3">
        <w:t>(Evans et al., 2020)</w:t>
      </w:r>
      <w:r w:rsidR="00CF7CA5">
        <w:fldChar w:fldCharType="end"/>
      </w:r>
      <w:r w:rsidR="00CF7CA5">
        <w:t>.</w:t>
      </w:r>
      <w:r w:rsidR="00CF7CA5">
        <w:t xml:space="preserve"> </w:t>
      </w:r>
      <w:r>
        <w:t xml:space="preserve">The site is characterized by two fluorescence maxima (Figure 1C). The larger, shallower fluorescence peak is positioned just above the oxycline, with fluorescence from this peak and oxygen attenuating together. The smaller, lower peak is inside of the </w:t>
      </w:r>
      <w:r w:rsidR="00D95952">
        <w:t>ODZ</w:t>
      </w:r>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D95952">
        <w:t xml:space="preserve"> (Figure 1C)</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t>
      </w:r>
      <w:r w:rsidR="004C1D61">
        <w:t xml:space="preserve">The </w:t>
      </w:r>
      <w:r w:rsidR="00CF7CA5">
        <w:t xml:space="preserve">cyanobacteria at the </w:t>
      </w:r>
      <w:r w:rsidR="004C1D61">
        <w:t xml:space="preserve">secondary chlorophyll </w:t>
      </w:r>
      <w:proofErr w:type="spellStart"/>
      <w:r w:rsidR="00FE6E28">
        <w:t>maxiumum</w:t>
      </w:r>
      <w:proofErr w:type="spellEnd"/>
      <w:r w:rsidR="004C1D61">
        <w:t xml:space="preserve"> </w:t>
      </w:r>
      <w:r w:rsidR="00CF7CA5">
        <w:t>are known to be photosynthesizing and producing organic matter in the ODZ</w:t>
      </w:r>
      <w:r w:rsidR="00FE6E28">
        <w:t xml:space="preserve"> </w:t>
      </w:r>
      <w:r w:rsidR="00FE6E28">
        <w:fldChar w:fldCharType="begin"/>
      </w:r>
      <w:r w:rsidR="006330F2">
        <w:instrText xml:space="preserve"> ADDIN ZOTERO_ITEM CSL_CITATION {"citationID":"I4mCqt8U","properties":{"formattedCitation":"(Fuchsman et al., 2019; Garcia-Robledo et al., 2017)","plainCitation":"(Fuchsman et al., 2019; Garcia-Robledo et al., 2017)","noteIndex":0},"citationItems":[{"id":6635,"uris":["http://zotero.org/users/158097/items/5ZFAMN8H"],"uri":["http://zotero.org/users/158097/items/5ZFAMN8H"],"itemData":{"id":6635,"type":"article-journal","abstract":"Up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FE6E28">
        <w:fldChar w:fldCharType="separate"/>
      </w:r>
      <w:r w:rsidR="006330F2" w:rsidRPr="006330F2">
        <w:t>(</w:t>
      </w:r>
      <w:proofErr w:type="spellStart"/>
      <w:r w:rsidR="006330F2" w:rsidRPr="006330F2">
        <w:t>Fuchsman</w:t>
      </w:r>
      <w:proofErr w:type="spellEnd"/>
      <w:r w:rsidR="006330F2" w:rsidRPr="006330F2">
        <w:t xml:space="preserve"> et al., 2019; Garcia-Robledo et al., 2017)</w:t>
      </w:r>
      <w:r w:rsidR="00FE6E28">
        <w:fldChar w:fldCharType="end"/>
      </w:r>
      <w:r w:rsidR="000F1AA1">
        <w:t xml:space="preserve">. </w:t>
      </w:r>
      <w:r w:rsidR="00CF7CA5">
        <w:t>To avoid complication due to this</w:t>
      </w:r>
      <w:r w:rsidR="000F1AA1">
        <w:t xml:space="preserve"> source of</w:t>
      </w:r>
      <w:r w:rsidR="00CF7CA5">
        <w:t xml:space="preserve"> organic matter production, we focus our further analysis below 160m.</w:t>
      </w:r>
    </w:p>
    <w:p w14:paraId="2AAB62D0" w14:textId="77777777" w:rsidR="00DC428E" w:rsidRDefault="00E442E8" w:rsidP="00E442E8">
      <w:pPr>
        <w:spacing w:after="0"/>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0FC74F76"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physics and chemistry of ETNP station P2 </w:t>
      </w:r>
      <w:r w:rsidR="0082101C" w:rsidRPr="0082101C">
        <w:rPr>
          <w:rStyle w:val="FigureCaptionChar"/>
          <w:b/>
          <w:bCs/>
        </w:rPr>
        <w:t>A.</w:t>
      </w:r>
      <w:r w:rsidRPr="00E442E8">
        <w:rPr>
          <w:rStyle w:val="FigureCaptionChar"/>
        </w:rPr>
        <w:t xml:space="preserve"> Map of the ETNP Oxygen Minimum Zone and the location of station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Fuchsman et al 2019, credit Hilary Palevsky).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 shows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highlights temperature and salinity.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p w14:paraId="00000054" w14:textId="77777777" w:rsidR="00104E87" w:rsidRDefault="004D045E">
      <w:pPr>
        <w:pStyle w:val="Heading2"/>
      </w:pPr>
      <w:bookmarkStart w:id="31" w:name="bookmark=id.z337ya" w:colFirst="0" w:colLast="0"/>
      <w:bookmarkEnd w:id="31"/>
      <w:r>
        <w:t>Acoustic data reveal diel migration patterns</w:t>
      </w:r>
    </w:p>
    <w:p w14:paraId="4206F545" w14:textId="0082F4E2" w:rsidR="00E442E8" w:rsidRDefault="004D045E">
      <w:r>
        <w:t xml:space="preserve">Acoustic data, produced by the shipboard EK60 </w:t>
      </w:r>
      <w:r w:rsidR="009942FC">
        <w:fldChar w:fldCharType="begin"/>
      </w:r>
      <w:r w:rsidR="009942FC">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3B6974" w:rsidRPr="003B6974">
        <w:t>(Andersen, 2001)</w:t>
      </w:r>
      <w:r w:rsidR="009942FC">
        <w:fldChar w:fldCharType="end"/>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migration, just above the base of </w:t>
      </w:r>
      <w:r>
        <w:lastRenderedPageBreak/>
        <w:t>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22D7FAC4">
            <wp:extent cx="5024176" cy="3250642"/>
            <wp:effectExtent l="0" t="0" r="5080" b="6985"/>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030138" cy="3254499"/>
                    </a:xfrm>
                    <a:prstGeom prst="rect">
                      <a:avLst/>
                    </a:prstGeom>
                    <a:ln/>
                  </pic:spPr>
                </pic:pic>
              </a:graphicData>
            </a:graphic>
          </wp:inline>
        </w:drawing>
      </w:r>
    </w:p>
    <w:p w14:paraId="7C9D3F0E" w14:textId="74C1B154" w:rsidR="00E442E8" w:rsidRDefault="00E442E8" w:rsidP="0082101C">
      <w:pPr>
        <w:pStyle w:val="FigureCaption"/>
      </w:pPr>
      <w:r w:rsidRPr="00E442E8">
        <w:rPr>
          <w:b/>
          <w:bCs/>
        </w:rPr>
        <w:t>Figure 2.</w:t>
      </w:r>
      <w:r>
        <w:t xml:space="preserve"> Acoustic data, measured by EK60over the course of the experiment.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250m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pPr>
        <w:pStyle w:val="Heading2"/>
      </w:pPr>
      <w:bookmarkStart w:id="32" w:name="bookmark=id.3j2qqm3" w:colFirst="0" w:colLast="0"/>
      <w:bookmarkEnd w:id="32"/>
      <w:r>
        <w:t>Flux data from traps</w:t>
      </w:r>
    </w:p>
    <w:p w14:paraId="00000058" w14:textId="33B08E34" w:rsidR="00104E87" w:rsidRDefault="004D045E">
      <w:r>
        <w:t>Flux measurements at station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595233" cy="2836564"/>
                    </a:xfrm>
                    <a:prstGeom prst="rect">
                      <a:avLst/>
                    </a:prstGeom>
                    <a:ln/>
                  </pic:spPr>
                </pic:pic>
              </a:graphicData>
            </a:graphic>
          </wp:inline>
        </w:drawing>
      </w:r>
    </w:p>
    <w:p w14:paraId="5564559B" w14:textId="34DBF138" w:rsidR="00E442E8" w:rsidRDefault="00E442E8" w:rsidP="0082101C">
      <w:pPr>
        <w:pStyle w:val="FigureCaption"/>
      </w:pPr>
      <w:r w:rsidRPr="00E442E8">
        <w:rPr>
          <w:b/>
          <w:bCs/>
        </w:rPr>
        <w:t>Figure 3.</w:t>
      </w:r>
      <w:r>
        <w:t xml:space="preserve"> Sinking particle flux, measured from surface-tethered sediment traps (large symbols).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p>
    <w:p w14:paraId="00000059" w14:textId="77777777" w:rsidR="00104E87" w:rsidRDefault="004D045E">
      <w:pPr>
        <w:pStyle w:val="Heading2"/>
      </w:pPr>
      <w:bookmarkStart w:id="33" w:name="bookmark=id.1y810tw" w:colFirst="0" w:colLast="0"/>
      <w:bookmarkEnd w:id="33"/>
      <w:r>
        <w:t>Particle abundance measurements vary with size and depth</w:t>
      </w:r>
    </w:p>
    <w:p w14:paraId="0000005A" w14:textId="11161E0E"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r w:rsidR="00C92D2E">
        <w:t xml:space="preserve"> </w:t>
      </w:r>
      <w:r w:rsidR="006932EA">
        <w:t>m and</w:t>
      </w:r>
      <w:r>
        <w:t xml:space="preserve"> the lower oxycline (Figure 4A).</w:t>
      </w:r>
    </w:p>
    <w:p w14:paraId="0000005C" w14:textId="6C772BCC" w:rsidR="00104E87" w:rsidRDefault="004D045E">
      <w:r>
        <w:t>The particle size distribution slope generally steepened (became more negative) between the surface and 500</w:t>
      </w:r>
      <w:r w:rsidR="00C92D2E">
        <w:t xml:space="preserve"> </w:t>
      </w:r>
      <w:r>
        <w:t>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77777777" w:rsidR="00E442E8" w:rsidRDefault="00E442E8" w:rsidP="00E442E8">
      <w:r>
        <w:rPr>
          <w:noProof/>
        </w:rPr>
        <w:lastRenderedPageBreak/>
        <w:drawing>
          <wp:inline distT="0" distB="0" distL="114300" distR="114300" wp14:anchorId="14D7D320" wp14:editId="022F8B20">
            <wp:extent cx="5086637" cy="3271622"/>
            <wp:effectExtent l="0" t="0" r="0" b="508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t="5" b="5"/>
                    <a:stretch>
                      <a:fillRect/>
                    </a:stretch>
                  </pic:blipFill>
                  <pic:spPr>
                    <a:xfrm>
                      <a:off x="0" y="0"/>
                      <a:ext cx="5093988" cy="3276350"/>
                    </a:xfrm>
                    <a:prstGeom prst="rect">
                      <a:avLst/>
                    </a:prstGeom>
                    <a:ln/>
                  </pic:spPr>
                </pic:pic>
              </a:graphicData>
            </a:graphic>
          </wp:inline>
        </w:drawing>
      </w:r>
    </w:p>
    <w:p w14:paraId="06C6A3E0" w14:textId="11924B05"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w:t>
      </w:r>
      <w:r w:rsidR="004C1D61">
        <w:t>ODZ</w:t>
      </w:r>
      <w:r>
        <w:t>.</w:t>
      </w:r>
    </w:p>
    <w:p w14:paraId="0000005D" w14:textId="77777777" w:rsidR="00104E87" w:rsidRDefault="004D045E">
      <w:pPr>
        <w:pStyle w:val="Heading2"/>
      </w:pPr>
      <w:bookmarkStart w:id="34" w:name="bookmark=id.4i7ojhp" w:colFirst="0" w:colLast="0"/>
      <w:bookmarkEnd w:id="34"/>
      <w:r>
        <w:t>Estimated particle flux sometimes increases with depth in the ODZ core</w:t>
      </w:r>
    </w:p>
    <w:p w14:paraId="24EA2D77" w14:textId="77777777" w:rsidR="00B87896" w:rsidRDefault="006932EA">
      <w:r>
        <w:t>O</w:t>
      </w:r>
      <w:r w:rsidR="004D045E">
        <w:t xml:space="preserve">ptimization found best agreement between particle flux measured by traps, and UVP estimated particle flux when per particle flux is </w:t>
      </w:r>
      <w:r>
        <w:t>fit by the equation</w:t>
      </w:r>
      <w:r w:rsidR="004D045E">
        <w:t>:</w:t>
      </w:r>
    </w:p>
    <w:p w14:paraId="30D11AC3" w14:textId="3454BE82" w:rsidR="002D151D" w:rsidRDefault="004D045E" w:rsidP="000F1AA1">
      <w:pPr>
        <w:tabs>
          <w:tab w:val="left" w:pos="7200"/>
        </w:tabs>
      </w:pPr>
      <w:r>
        <w:t xml:space="preserve">Flux = (133 </w:t>
      </w:r>
      <w:r w:rsidR="003D3B05">
        <w:t>μ</w:t>
      </w:r>
      <w:r>
        <w:t xml:space="preserve"> mol C / m^2/day) = </w:t>
      </w:r>
      <w:r>
        <w:rPr>
          <w:b/>
        </w:rPr>
        <w:t>133</w:t>
      </w:r>
      <w:r>
        <w:t xml:space="preserve"> * Size (mm) ^ </w:t>
      </w:r>
      <w:r>
        <w:rPr>
          <w:b/>
        </w:rPr>
        <w:t>2.00</w:t>
      </w:r>
      <w:r w:rsidR="002D151D">
        <w:rPr>
          <w:b/>
        </w:rPr>
        <w:tab/>
        <w:t>(</w:t>
      </w:r>
      <w:proofErr w:type="spellStart"/>
      <w:r w:rsidR="002D151D">
        <w:rPr>
          <w:b/>
        </w:rPr>
        <w:t>Eqn</w:t>
      </w:r>
      <w:proofErr w:type="spellEnd"/>
      <w:r w:rsidR="002D151D">
        <w:rPr>
          <w:b/>
        </w:rPr>
        <w:t xml:space="preserve"> 5)</w:t>
      </w:r>
    </w:p>
    <w:p w14:paraId="0000005E" w14:textId="321D43D7" w:rsidR="00104E87" w:rsidRDefault="004D045E">
      <w:r>
        <w:t>Applying this fit to the UVP data resulted in a UVP predicted flux profile that broadly fit the expected trap observed flux profiles</w:t>
      </w:r>
      <w:r w:rsidR="006932EA">
        <w:t xml:space="preserve"> (Figure 3)</w:t>
      </w:r>
      <w:r>
        <w:t>.</w:t>
      </w:r>
    </w:p>
    <w:p w14:paraId="0000005F" w14:textId="5E76D717" w:rsidR="00104E87" w:rsidRDefault="004D045E">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3F7CF015" w:rsidR="00104E87" w:rsidRDefault="004D045E">
      <w:r>
        <w:t xml:space="preserve">The general additive model that </w:t>
      </w:r>
      <w:r w:rsidR="006932EA">
        <w:t>quantified</w:t>
      </w:r>
      <w:r>
        <w:t xml:space="preserve"> the how the of change of flux between 250 m and 500 m varied with depth, study day and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In particular, there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lastRenderedPageBreak/>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9" r="9"/>
                    <a:stretch>
                      <a:fillRect/>
                    </a:stretch>
                  </pic:blipFill>
                  <pic:spPr>
                    <a:xfrm>
                      <a:off x="0" y="0"/>
                      <a:ext cx="3127162" cy="5628893"/>
                    </a:xfrm>
                    <a:prstGeom prst="rect">
                      <a:avLst/>
                    </a:prstGeom>
                    <a:ln/>
                  </pic:spPr>
                </pic:pic>
              </a:graphicData>
            </a:graphic>
          </wp:inline>
        </w:drawing>
      </w:r>
    </w:p>
    <w:p w14:paraId="405AB694" w14:textId="25EAC4D0" w:rsidR="00E442E8" w:rsidRDefault="00E442E8" w:rsidP="00DC428E">
      <w:pPr>
        <w:pStyle w:val="FigureCaption"/>
      </w:pPr>
      <w:r>
        <w:t xml:space="preserve">Figure 5. Within and between day variability in UVP predicted particle flux at ETNP station P2. All profiles are depth binned with higher resolution towards the surface (methods).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in order to highlight differences between values close to zero.</w:t>
      </w:r>
    </w:p>
    <w:p w14:paraId="00000061" w14:textId="77777777" w:rsidR="00104E87" w:rsidRDefault="004D045E">
      <w:pPr>
        <w:pStyle w:val="Heading2"/>
      </w:pPr>
      <w:bookmarkStart w:id="35" w:name="bookmark=id.2xcytpi" w:colFirst="0" w:colLast="0"/>
      <w:bookmarkEnd w:id="35"/>
      <w:r>
        <w:t>ETNP particle dynamics differ from those seen at an oxic site</w:t>
      </w:r>
    </w:p>
    <w:p w14:paraId="00000062" w14:textId="08B2449F"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911970">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911970" w:rsidRPr="00911970">
        <w:t>(Boyer et al., 2018)</w:t>
      </w:r>
      <w:r w:rsidR="00911970">
        <w:fldChar w:fldCharType="end"/>
      </w:r>
      <w:r>
        <w:t xml:space="preserve"> suggest that the photic zone is characterized by a single fluorescence peak with a maximum at 110m and which disappeared at </w:t>
      </w:r>
      <w:r w:rsidR="000F1AA1">
        <w:t xml:space="preserve">160m </w:t>
      </w:r>
      <w:r>
        <w:t xml:space="preserve"> (Figure S1C). </w:t>
      </w:r>
      <w:r w:rsidR="00546A5D">
        <w:t>Thus</w:t>
      </w:r>
      <w:r w:rsidR="000F1AA1">
        <w:t>,</w:t>
      </w:r>
      <w:r w:rsidR="00546A5D">
        <w:t xml:space="preserve"> we </w:t>
      </w:r>
      <w:r w:rsidR="00FF6F93">
        <w:t xml:space="preserve">used data below </w:t>
      </w:r>
      <w:r w:rsidR="000F1AA1">
        <w:t xml:space="preserve">160 </w:t>
      </w:r>
      <w:r w:rsidR="00FF6F93">
        <w:t xml:space="preserve">m in our further calculations. </w:t>
      </w:r>
      <w:r>
        <w:t>Turbidity followed chlorophyll concentration and did not have a peak in the mesopelagic (Figure S1D), unlike the ODZ site. There was a salinity peak at 150</w:t>
      </w:r>
      <w:r w:rsidR="00911970">
        <w:t xml:space="preserve"> </w:t>
      </w:r>
      <w:r>
        <w:t>m (Figure S1B).</w:t>
      </w:r>
    </w:p>
    <w:p w14:paraId="00000063" w14:textId="77777777" w:rsidR="00104E87" w:rsidRDefault="004D045E">
      <w:r>
        <w:lastRenderedPageBreak/>
        <w:t>Particle numbers were higher, between the base of the photic zone through 1000 m at the ETNP ODZ site, than at the same-latitude, oxygenic P16 station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39FF3552" w:rsidR="00104E87" w:rsidRDefault="004D045E">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m) at the ETNP ODZ site were about two orders of magnitude more common than large particles (</w:t>
      </w:r>
      <w:r w:rsidR="004C1D61">
        <w:sym w:font="Symbol" w:char="F020"/>
      </w:r>
      <w:r w:rsidR="004C1D61">
        <w:sym w:font="Symbol" w:char="F0B3"/>
      </w:r>
      <w:r>
        <w:t xml:space="preserve"> 500 </w:t>
      </w:r>
      <m:oMath>
        <m:r>
          <m:rPr>
            <m:sty m:val="p"/>
          </m:rPr>
          <w:rPr>
            <w:rFonts w:ascii="Cambria Math" w:hAnsi="Cambria Math"/>
          </w:rPr>
          <m:t>μ</m:t>
        </m:r>
      </m:oMath>
      <w:r>
        <w:t>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station 100 suggested more particles, steeper particle size distribution, and more flux at this station than at the ETNP station. They also suggested that differences between large and small particles, with respect to number, flux and size distribution that were broadly similar to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pPr>
        <w:pStyle w:val="Heading2"/>
      </w:pPr>
      <w:bookmarkStart w:id="36" w:name="bookmark=id.1ci93xb" w:colFirst="0" w:colLast="0"/>
      <w:bookmarkEnd w:id="36"/>
      <w:r>
        <w:t>Smoothed and averaged data</w:t>
      </w:r>
    </w:p>
    <w:p w14:paraId="00000067" w14:textId="60BB1602" w:rsidR="00104E87" w:rsidRDefault="004D045E">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 (Figure 6</w:t>
      </w:r>
      <w:r w:rsidR="00911970">
        <w:t>B</w:t>
      </w:r>
      <w:r>
        <w:t>),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drawing>
          <wp:inline distT="0" distB="0" distL="114300" distR="114300" wp14:anchorId="58FBBC77" wp14:editId="7339C4D4">
            <wp:extent cx="4700766"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4700766" cy="3318187"/>
                    </a:xfrm>
                    <a:prstGeom prst="rect">
                      <a:avLst/>
                    </a:prstGeom>
                    <a:ln/>
                  </pic:spPr>
                </pic:pic>
              </a:graphicData>
            </a:graphic>
          </wp:inline>
        </w:drawing>
      </w:r>
    </w:p>
    <w:p w14:paraId="294FE439" w14:textId="5885F467" w:rsidR="00B05390" w:rsidRDefault="00B05390" w:rsidP="00DC428E">
      <w:pPr>
        <w:pStyle w:val="FigureCaption"/>
      </w:pPr>
      <w:r w:rsidRPr="00DC428E">
        <w:rPr>
          <w:b/>
          <w:bCs/>
        </w:rPr>
        <w:t>Figure 6.</w:t>
      </w:r>
      <w:r>
        <w:t xml:space="preserve"> </w:t>
      </w:r>
      <w:r>
        <w:rPr>
          <w:b/>
        </w:rPr>
        <w:t>A</w:t>
      </w:r>
      <w:r w:rsidR="00DC428E">
        <w:rPr>
          <w:b/>
        </w:rPr>
        <w:t>.</w:t>
      </w:r>
      <w:r>
        <w:t xml:space="preserve"> GAM smoothed bin-size and volume particle numbers at each particle size class, from the one cast that traversed the top 2000m of the water column, collected on January 13 beginning at 06:13. </w:t>
      </w:r>
      <w:r>
        <w:rPr>
          <w:b/>
        </w:rPr>
        <w:t>B</w:t>
      </w:r>
      <w:r w:rsidR="00DC428E">
        <w:rPr>
          <w:b/>
        </w:rPr>
        <w:t>.</w:t>
      </w:r>
      <w:r>
        <w:t xml:space="preserve"> Particle size distributions.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p>
    <w:p w14:paraId="00000068" w14:textId="77777777" w:rsidR="00104E87" w:rsidRDefault="004D045E">
      <w:pPr>
        <w:pStyle w:val="Heading2"/>
      </w:pPr>
      <w:bookmarkStart w:id="37" w:name="bookmark=id.3whwml4" w:colFirst="0" w:colLast="0"/>
      <w:bookmarkEnd w:id="37"/>
      <w:r>
        <w:lastRenderedPageBreak/>
        <w:t>Particle number dynamics differ from model expectations</w:t>
      </w:r>
    </w:p>
    <w:p w14:paraId="00000069" w14:textId="743586A0"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0EAD4F0D" w:rsidR="00104E87" w:rsidRDefault="006A6A8E" w:rsidP="005A319B">
      <m:oMath>
        <m:r>
          <m:rPr>
            <m:sty m:val="p"/>
          </m:rPr>
          <w:rPr>
            <w:rFonts w:ascii="Cambria Math" w:hAnsi="Cambria Math"/>
          </w:rPr>
          <m:t>DFM</m:t>
        </m:r>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w:rPr>
                <w:rFonts w:ascii="Cambria Math" w:hAnsi="Cambria Math"/>
              </w: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3F7BD196" w:rsidR="00104E87" w:rsidRDefault="004D045E">
      <w:r>
        <w:t>DFM was positive between the photic zone</w:t>
      </w:r>
      <w:r w:rsidR="00913083">
        <w:t xml:space="preserve"> (160m)</w:t>
      </w:r>
      <w:r>
        <w:t xml:space="preserv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10^-5),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day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127B800C">
            <wp:extent cx="3883186" cy="2590230"/>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3883186" cy="2590230"/>
                    </a:xfrm>
                    <a:prstGeom prst="rect">
                      <a:avLst/>
                    </a:prstGeom>
                    <a:ln/>
                  </pic:spPr>
                </pic:pic>
              </a:graphicData>
            </a:graphic>
          </wp:inline>
        </w:drawing>
      </w:r>
      <w:r>
        <w:t xml:space="preserve"> </w:t>
      </w:r>
    </w:p>
    <w:p w14:paraId="7E0001D5" w14:textId="351A421B" w:rsidR="00DC428E" w:rsidRDefault="00DC428E" w:rsidP="00CC1484">
      <w:pPr>
        <w:pStyle w:val="FigureCaption"/>
      </w:pPr>
      <w:r w:rsidRPr="00DC428E">
        <w:rPr>
          <w:b/>
          <w:bCs/>
        </w:rPr>
        <w:t>Figure 7.</w:t>
      </w:r>
      <w:r>
        <w:t xml:space="preserve"> </w:t>
      </w:r>
      <w:r>
        <w:rPr>
          <w:i/>
        </w:rPr>
        <w:t>Deviation from Model</w:t>
      </w:r>
      <w:r w:rsidR="002D151D">
        <w:rPr>
          <w:i/>
        </w:rPr>
        <w:t xml:space="preserve"> (DFM)</w:t>
      </w:r>
      <w:r>
        <w:t xml:space="preserve"> indicates the difference between the observed small particle flux, and the flux that would be estimated if particles from the size distribution in the </w:t>
      </w:r>
      <w:r>
        <w:lastRenderedPageBreak/>
        <w:t>depth bin above remineralized and sank only 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r w:rsidR="002D151D">
        <w:t xml:space="preserve"> This value serves </w:t>
      </w:r>
      <w:r w:rsidR="00C92D2E">
        <w:t xml:space="preserve">as a metric of </w:t>
      </w:r>
      <w:proofErr w:type="spellStart"/>
      <w:r w:rsidR="002D151D">
        <w:t>dissaggregation</w:t>
      </w:r>
      <w:proofErr w:type="spellEnd"/>
      <w:r w:rsidR="002D151D">
        <w:t xml:space="preserve"> and other processes</w:t>
      </w:r>
      <w:r w:rsidR="000F1AA1">
        <w:t>,</w:t>
      </w:r>
      <w:r w:rsidR="002D151D">
        <w:t xml:space="preserve"> </w:t>
      </w:r>
      <w:r w:rsidR="000F1AA1">
        <w:t>which</w:t>
      </w:r>
      <w:r w:rsidR="00C92D2E">
        <w:t xml:space="preserve"> can not be captured by a null model that assumes that particles only sink and remineralize. </w:t>
      </w:r>
    </w:p>
    <w:bookmarkStart w:id="38" w:name="bookmark=id.2bn6wsx" w:colFirst="0" w:colLast="0"/>
    <w:bookmarkEnd w:id="38"/>
    <w:p w14:paraId="00000070" w14:textId="77777777" w:rsidR="00104E87" w:rsidRDefault="007E40D6">
      <w:pPr>
        <w:pStyle w:val="Heading1"/>
      </w:pPr>
      <w:sdt>
        <w:sdtPr>
          <w:tag w:val="goog_rdk_27"/>
          <w:id w:val="-1604639901"/>
        </w:sdtPr>
        <w:sdtEndPr/>
        <w:sdtContent/>
      </w:sdt>
      <w:r w:rsidR="004D045E">
        <w:t>Discussion</w:t>
      </w:r>
    </w:p>
    <w:p w14:paraId="00000071" w14:textId="77777777" w:rsidR="00104E87" w:rsidRDefault="004D045E">
      <w:pPr>
        <w:pStyle w:val="Heading2"/>
      </w:pPr>
      <w:bookmarkStart w:id="39" w:name="bookmark=id.qsh70q" w:colFirst="0" w:colLast="0"/>
      <w:bookmarkEnd w:id="39"/>
      <w:r>
        <w:t>Diel migrators spend time in the ODZ core</w:t>
      </w:r>
    </w:p>
    <w:p w14:paraId="00000072" w14:textId="5703053C" w:rsidR="00104E87" w:rsidRDefault="004D045E">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9942FC">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3B6974" w:rsidRPr="003B6974">
        <w:t>(Cisewski et al., 2010; Hays, 2003; Heywood, 1996; Jiang et al., 2007; Rabindranath et al., 2011; Sainmont et al., 2014; Yang et al., 2019)</w:t>
      </w:r>
      <w:r w:rsidR="009942FC">
        <w:fldChar w:fldCharType="end"/>
      </w:r>
      <w:r>
        <w:t xml:space="preserve">, including at other ODZ sites </w:t>
      </w:r>
      <w:r w:rsidR="00B04B63">
        <w:fldChar w:fldCharType="begin"/>
      </w:r>
      <w:r w:rsidR="00A935E8">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(Antezana, 2009; Kiko et al., 2020; Riquelme-Bugueño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B04B63">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3B6974" w:rsidRPr="003B6974">
        <w:t>(Hidalgo et al., 2005)</w:t>
      </w:r>
      <w:r w:rsidR="00B04B63">
        <w:fldChar w:fldCharType="end"/>
      </w:r>
      <w:r>
        <w:t xml:space="preserve">, and much of the ETNP ODZ </w:t>
      </w:r>
      <w:r w:rsidR="00B04B63">
        <w:fldChar w:fldCharType="begin"/>
      </w:r>
      <w:r w:rsidR="00B04B63">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3B6974" w:rsidRPr="003B6974">
        <w:t>(Herrera et al., 2019)</w:t>
      </w:r>
      <w:r w:rsidR="00B04B63">
        <w:fldChar w:fldCharType="end"/>
      </w:r>
      <w:r>
        <w:t xml:space="preserve">. Sampling efforts elsewhere in the ETNP suggest that many of these diel migrators are euphausiids and fish </w:t>
      </w:r>
      <w:r w:rsidR="00B04B63">
        <w:fldChar w:fldCharType="begin"/>
      </w:r>
      <w:r w:rsidR="00B04B63">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B04B63">
        <w:rPr>
          <w:rFonts w:ascii="Cambria Math" w:hAnsi="Cambria Math" w:cs="Cambria Math"/>
        </w:rPr>
        <w:instrText>∼</w:instrText>
      </w:r>
      <w:r w:rsidR="00B04B63">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(Maas et al., 2014; Wishner et al., 2013)</w:t>
      </w:r>
      <w:r w:rsidR="00B04B63">
        <w:fldChar w:fldCharType="end"/>
      </w:r>
      <w:r>
        <w:t xml:space="preserve">, and that diel migrators are primarily 2-5 mm in size </w:t>
      </w:r>
      <w:r w:rsidR="00B04B63">
        <w:fldChar w:fldCharType="begin"/>
      </w:r>
      <w:r w:rsidR="00B04B63">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(Wishner et al., 2013)</w:t>
      </w:r>
      <w:r w:rsidR="00B04B63">
        <w:fldChar w:fldCharType="end"/>
      </w:r>
      <w:r>
        <w:t xml:space="preserve">. Krill in the Humboldt current ODZ migrate to the surface at night </w:t>
      </w:r>
      <w:r w:rsidR="00B04B63">
        <w:fldChar w:fldCharType="begin"/>
      </w:r>
      <w:r w:rsidR="00B04B63">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(Riquelme-Bugueño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6C639A1F" w:rsidR="00104E87" w:rsidRDefault="004D045E">
      <w:r>
        <w:t xml:space="preserve">The organisms that appear between 500 m and 1000 m (Figure 2E) have acoustic signatures that resemble </w:t>
      </w:r>
      <w:r w:rsidR="00B04B63">
        <w:t xml:space="preserve">those of </w:t>
      </w:r>
      <w:r>
        <w:t xml:space="preserve">jellyfish </w:t>
      </w:r>
      <w:r w:rsidR="00B04B63">
        <w:fldChar w:fldCharType="begin"/>
      </w:r>
      <w:r w:rsidR="00B04B63">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3B6974" w:rsidRPr="003B6974">
        <w:t>(Kaartvedt et al., 2007)</w:t>
      </w:r>
      <w:r w:rsidR="00B04B63">
        <w:fldChar w:fldCharType="end"/>
      </w:r>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B04B63">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3B6974" w:rsidRPr="003B6974">
        <w:t>(Parris et al., 2014)</w:t>
      </w:r>
      <w:r w:rsidR="00B04B63">
        <w:fldChar w:fldCharType="end"/>
      </w:r>
      <w:r>
        <w:t>.</w:t>
      </w:r>
    </w:p>
    <w:p w14:paraId="00000074" w14:textId="77777777" w:rsidR="00104E87" w:rsidRDefault="004D045E">
      <w:pPr>
        <w:pStyle w:val="Heading2"/>
      </w:pPr>
      <w:bookmarkStart w:id="40" w:name="bookmark=id.3as4poj" w:colFirst="0" w:colLast="0"/>
      <w:bookmarkEnd w:id="40"/>
      <w:r>
        <w:t>F</w:t>
      </w:r>
      <w:sdt>
        <w:sdtPr>
          <w:tag w:val="goog_rdk_28"/>
          <w:id w:val="1104533453"/>
        </w:sdtPr>
        <w:sdtEndPr/>
        <w:sdtContent/>
      </w:sdt>
      <w:r>
        <w:t>lux is lower at this site than previous measurements in the ETNP</w:t>
      </w:r>
    </w:p>
    <w:p w14:paraId="00000075" w14:textId="4B66C63F" w:rsidR="00104E87" w:rsidRDefault="004D045E">
      <w:r>
        <w:t xml:space="preserve">Flux at </w:t>
      </w:r>
      <w:r w:rsidR="005F35A0">
        <w:t>P2</w:t>
      </w:r>
      <w:r>
        <w:t xml:space="preserv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B04B63">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3B6974" w:rsidRPr="003B6974">
        <w:t>(Hartnett &amp; Devol, 2003; Van Mooy et al., 2002)</w:t>
      </w:r>
      <w:r w:rsidR="00B04B63">
        <w:fldChar w:fldCharType="end"/>
      </w:r>
      <w:r>
        <w:t>.</w:t>
      </w:r>
    </w:p>
    <w:p w14:paraId="00000076" w14:textId="77777777" w:rsidR="00104E87" w:rsidRDefault="004D045E">
      <w:pPr>
        <w:pStyle w:val="Heading2"/>
      </w:pPr>
      <w:bookmarkStart w:id="41" w:name="bookmark=id.1pxezwc" w:colFirst="0" w:colLast="0"/>
      <w:bookmarkEnd w:id="41"/>
      <w:r>
        <w:t>The flux to size relationship is typical of other sites</w:t>
      </w:r>
    </w:p>
    <w:p w14:paraId="00000077" w14:textId="3E2339DC"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A935E8">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3B6974" w:rsidRPr="003B6974">
        <w:t>(Guidi et al., 2008; Kiko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Setting up, deploying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w:t>
      </w:r>
      <w:r>
        <w:lastRenderedPageBreak/>
        <w:t xml:space="preserve">spatiotemporal variability of this relationship. </w:t>
      </w:r>
      <w:r w:rsidR="005F35A0">
        <w:t>In other systems, c</w:t>
      </w:r>
      <w:r w:rsidR="00D87184">
        <w:t>ombined i</w:t>
      </w:r>
      <w:r>
        <w:t xml:space="preserve">mage analysis and gel traps </w:t>
      </w:r>
      <w:r w:rsidR="00EC3855">
        <w:fldChar w:fldCharType="begin"/>
      </w:r>
      <w:r w:rsidR="00EC3855">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3B6974" w:rsidRPr="003B6974">
        <w:t>(McDonnell &amp; Buesseler, 2010, 2012)</w:t>
      </w:r>
      <w:r w:rsidR="00EC3855">
        <w:fldChar w:fldCharType="end"/>
      </w:r>
      <w:r>
        <w:t xml:space="preserve"> </w:t>
      </w:r>
      <w:r w:rsidR="005F35A0">
        <w:t xml:space="preserve">has </w:t>
      </w:r>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pPr>
        <w:pStyle w:val="Heading2"/>
      </w:pPr>
      <w:bookmarkStart w:id="42" w:name="bookmark=id.49x2ik5" w:colFirst="0" w:colLast="0"/>
      <w:bookmarkEnd w:id="42"/>
      <w:r>
        <w:t xml:space="preserve">Remineralization rates of all particles decrease in the ODZ, but disaggregation does </w:t>
      </w:r>
      <w:proofErr w:type="gramStart"/>
      <w:r>
        <w:t>not</w:t>
      </w:r>
      <w:proofErr w:type="gramEnd"/>
    </w:p>
    <w:p w14:paraId="00000079" w14:textId="40D57D8A"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EC3855">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“Model 1”. (Figure 5), and therefore our hypothesis </w:t>
      </w:r>
      <w:r w:rsidR="00374C9F">
        <w:rPr>
          <w:b/>
        </w:rPr>
        <w:t>H1</w:t>
      </w:r>
      <w:r>
        <w:t xml:space="preserve">. This suggests that the low oxygen at this site decreases the particle remineralization rate of all particles, including small ones. It does not support the </w:t>
      </w:r>
      <w:r w:rsidR="00F06FFB" w:rsidRPr="00F06FFB">
        <w:rPr>
          <w:b/>
          <w:bCs/>
        </w:rPr>
        <w:t>HA2</w:t>
      </w:r>
      <w:r>
        <w:t xml:space="preserve"> in which disaggregation is suppressed in the ODZ, nor </w:t>
      </w:r>
      <w:r w:rsidR="00374C9F">
        <w:rPr>
          <w:b/>
          <w:bCs/>
        </w:rPr>
        <w:t>H3</w:t>
      </w:r>
      <w:r>
        <w:t xml:space="preserve"> in which only the very large particles’ remineralization is slowed</w:t>
      </w:r>
      <w:r w:rsidR="005F35A0">
        <w:t xml:space="preserve"> due to sulfate reduction</w:t>
      </w:r>
      <w:r>
        <w:t>. The data at the oxic site, generally conformed to Weber and Bianchi’s</w:t>
      </w:r>
      <w:r w:rsidR="006E5628">
        <w:t xml:space="preserve"> null model</w:t>
      </w:r>
      <w:r>
        <w:t xml:space="preserve"> “Model 0” </w:t>
      </w:r>
      <w:r w:rsidR="00EC3855">
        <w:fldChar w:fldCharType="begin"/>
      </w:r>
      <w:r w:rsidR="00EC3855">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which was their prediction for particle distributions at oxic sites.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3B6974">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3B6974" w:rsidRPr="003B6974">
        <w:t>(Homoky et al., 2021; Lam et al., 2020)</w:t>
      </w:r>
      <w:r w:rsidR="00EC3855">
        <w:fldChar w:fldCharType="end"/>
      </w:r>
      <w:r>
        <w:t>.</w:t>
      </w:r>
    </w:p>
    <w:p w14:paraId="0000007A" w14:textId="77777777" w:rsidR="00104E87" w:rsidRDefault="004D045E">
      <w:pPr>
        <w:pStyle w:val="Heading2"/>
      </w:pPr>
      <w:bookmarkStart w:id="43" w:name="bookmark=id.2p2csry" w:colFirst="0" w:colLast="0"/>
      <w:bookmarkEnd w:id="43"/>
      <w:r>
        <w:t>Zooplankton likely transport organic matter into the ODZ core</w:t>
      </w:r>
    </w:p>
    <w:p w14:paraId="3A55F41E" w14:textId="1BACD709" w:rsidR="00F94AB5" w:rsidRDefault="004D045E" w:rsidP="008072A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EC3855">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EC3855">
        <w:rPr>
          <w:rFonts w:ascii="Cambria Math" w:hAnsi="Cambria Math" w:cs="Cambria Math"/>
        </w:rPr>
        <w:instrText>∘</w:instrText>
      </w:r>
      <w:r w:rsidR="00EC3855">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EC3855">
        <w:rPr>
          <w:rFonts w:ascii="Cambria Math" w:hAnsi="Cambria Math" w:cs="Cambria Math"/>
        </w:rPr>
        <w:instrText>∼</w:instrText>
      </w:r>
      <w:r w:rsidR="00EC3855">
        <w:instrText>600 to\n</w:instrText>
      </w:r>
      <w:r w:rsidR="00EC3855">
        <w:rPr>
          <w:rFonts w:ascii="Cambria Math" w:hAnsi="Cambria Math" w:cs="Cambria Math"/>
        </w:rPr>
        <w:instrText>∼</w:instrText>
      </w:r>
      <w:r w:rsidR="00EC3855">
        <w:instrText>800 m, and the depth of diapause for Eucalanus inermis shifted from\n</w:instrText>
      </w:r>
      <w:r w:rsidR="00EC3855">
        <w:rPr>
          <w:rFonts w:ascii="Cambria Math" w:hAnsi="Cambria Math" w:cs="Cambria Math"/>
        </w:rPr>
        <w:instrText>∼</w:instrText>
      </w:r>
      <w:r w:rsidR="00EC3855">
        <w:instrText xml:space="preserve">500 to </w:instrText>
      </w:r>
      <w:r w:rsidR="00EC3855">
        <w:rPr>
          <w:rFonts w:ascii="Cambria Math" w:hAnsi="Cambria Math" w:cs="Cambria Math"/>
        </w:rPr>
        <w:instrText>∼</w:instrText>
      </w:r>
      <w:r w:rsidR="00EC3855">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EC3855">
        <w:rPr>
          <w:rFonts w:ascii="Cambria Math" w:hAnsi="Cambria Math" w:cs="Cambria Math"/>
        </w:rPr>
        <w:instrText>∼</w:instrText>
      </w:r>
      <w:r w:rsidR="00EC3855">
        <w:instrText>20 m) when the aerobic mixed layer was thin and the low-oxygen OMZ broad, but it was much deeper (</w:instrText>
      </w:r>
      <w:r w:rsidR="00EC3855">
        <w:rPr>
          <w:rFonts w:ascii="Cambria Math" w:hAnsi="Cambria Math" w:cs="Cambria Math"/>
        </w:rPr>
        <w:instrText>∼</w:instrText>
      </w:r>
      <w:r w:rsidR="00EC3855">
        <w:instrText xml:space="preserve">100 m) when the mixed\nlayer and higher oxygen extended deeper; daytime depth in both situations\nwas </w:instrText>
      </w:r>
      <w:r w:rsidR="00EC3855">
        <w:rPr>
          <w:rFonts w:ascii="Cambria Math" w:hAnsi="Cambria Math" w:cs="Cambria Math"/>
        </w:rPr>
        <w:instrText>∼</w:instrText>
      </w:r>
      <w:r w:rsidR="00EC3855">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3B6974" w:rsidRPr="003B6974">
        <w:t>(Wishner et al., 2020)</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suggests some </w:t>
      </w:r>
      <w:proofErr w:type="gramStart"/>
      <w:r>
        <w:t>day to day</w:t>
      </w:r>
      <w:proofErr w:type="gramEnd"/>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smal</w:t>
      </w:r>
      <w:r w:rsidR="005F35A0">
        <w:t>l</w:t>
      </w:r>
      <w:r>
        <w:t xml:space="preserve"> magnitude of the </w:t>
      </w:r>
      <w:r w:rsidR="008422C4">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w:t>
      </w:r>
      <w:commentRangeStart w:id="44"/>
      <w:r>
        <w:t>particle flux itself does not vary</w:t>
      </w:r>
      <w:commentRangeEnd w:id="44"/>
      <w:r w:rsidR="009C79F1">
        <w:rPr>
          <w:rStyle w:val="CommentReference"/>
        </w:rPr>
        <w:commentReference w:id="44"/>
      </w:r>
      <w:r>
        <w:t>.</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such a factor only accounts for some of the observed variability in flux. An additional source of temporal variability in flux is variation in particle export from the photic zone.</w:t>
      </w:r>
    </w:p>
    <w:p w14:paraId="0000007B" w14:textId="319D6195" w:rsidR="00104E87" w:rsidRDefault="00EC3855">
      <w:r>
        <w:t xml:space="preserve">Zooplankton are known to also congregate at the lower boundaries of ODZs </w:t>
      </w:r>
      <w:commentRangeStart w:id="45"/>
      <w:r>
        <w:fldChar w:fldCharType="begin"/>
      </w:r>
      <w:r w:rsidR="003D07DB">
        <w:instrText xml:space="preserve"> ADDIN ZOTERO_ITEM CSL_CITATION {"citationID":"BiW82fXC","properties":{"formattedCitation":"(Wishner et al., 2018, 2020)","plainCitation":"(Wishner et al., 2018, 2020)","noteIndex":0},"citationItems":[{"id":9390,"uris":["http://zotero.org/users/158097/items/W4XP2JHC"],"uri":["http://zotero.org/users/158097/items/W4XP2JHC"],"itemData":{"id":9390,"type":"article-journal","abstract":"Oxygen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3D07DB">
        <w:rPr>
          <w:rFonts w:ascii="Cambria Math" w:hAnsi="Cambria Math" w:cs="Cambria Math"/>
        </w:rPr>
        <w:instrText>∘</w:instrText>
      </w:r>
      <w:r w:rsidR="003D07DB">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3D07DB">
        <w:rPr>
          <w:rFonts w:ascii="Cambria Math" w:hAnsi="Cambria Math" w:cs="Cambria Math"/>
        </w:rPr>
        <w:instrText>∼</w:instrText>
      </w:r>
      <w:r w:rsidR="003D07DB">
        <w:instrText>600 to\n</w:instrText>
      </w:r>
      <w:r w:rsidR="003D07DB">
        <w:rPr>
          <w:rFonts w:ascii="Cambria Math" w:hAnsi="Cambria Math" w:cs="Cambria Math"/>
        </w:rPr>
        <w:instrText>∼</w:instrText>
      </w:r>
      <w:r w:rsidR="003D07DB">
        <w:instrText>800 m, and the depth of diapause for Eucalanus inermis shifted from\n</w:instrText>
      </w:r>
      <w:r w:rsidR="003D07DB">
        <w:rPr>
          <w:rFonts w:ascii="Cambria Math" w:hAnsi="Cambria Math" w:cs="Cambria Math"/>
        </w:rPr>
        <w:instrText>∼</w:instrText>
      </w:r>
      <w:r w:rsidR="003D07DB">
        <w:instrText xml:space="preserve">500 to </w:instrText>
      </w:r>
      <w:r w:rsidR="003D07DB">
        <w:rPr>
          <w:rFonts w:ascii="Cambria Math" w:hAnsi="Cambria Math" w:cs="Cambria Math"/>
        </w:rPr>
        <w:instrText>∼</w:instrText>
      </w:r>
      <w:r w:rsidR="003D07DB">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3D07DB">
        <w:rPr>
          <w:rFonts w:ascii="Cambria Math" w:hAnsi="Cambria Math" w:cs="Cambria Math"/>
        </w:rPr>
        <w:instrText>∼</w:instrText>
      </w:r>
      <w:r w:rsidR="003D07DB">
        <w:instrText>20 m) when the aerobic mixed layer was thin and the low-oxygen OMZ broad, but it was much deeper (</w:instrText>
      </w:r>
      <w:r w:rsidR="003D07DB">
        <w:rPr>
          <w:rFonts w:ascii="Cambria Math" w:hAnsi="Cambria Math" w:cs="Cambria Math"/>
        </w:rPr>
        <w:instrText>∼</w:instrText>
      </w:r>
      <w:r w:rsidR="003D07DB">
        <w:instrText xml:space="preserve">100 m) when the mixed\nlayer and higher oxygen extended deeper; daytime depth in both situations\nwas </w:instrText>
      </w:r>
      <w:r w:rsidR="003D07DB">
        <w:rPr>
          <w:rFonts w:ascii="Cambria Math" w:hAnsi="Cambria Math" w:cs="Cambria Math"/>
        </w:rPr>
        <w:instrText>∼</w:instrText>
      </w:r>
      <w:r w:rsidR="003D07DB">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3D07DB" w:rsidRPr="003D07DB">
        <w:t>(</w:t>
      </w:r>
      <w:proofErr w:type="spellStart"/>
      <w:r w:rsidR="003D07DB" w:rsidRPr="003D07DB">
        <w:t>Wishner</w:t>
      </w:r>
      <w:proofErr w:type="spellEnd"/>
      <w:r w:rsidR="003D07DB" w:rsidRPr="003D07DB">
        <w:t xml:space="preserve"> et al., 2018, 2020)</w:t>
      </w:r>
      <w:r>
        <w:fldChar w:fldCharType="end"/>
      </w:r>
      <w:commentRangeEnd w:id="45"/>
      <w:r w:rsidR="009C79F1">
        <w:rPr>
          <w:rStyle w:val="CommentReference"/>
        </w:rPr>
        <w:commentReference w:id="45"/>
      </w:r>
      <w:r>
        <w:t xml:space="preserve"> and high urea concentrations in the lower oxycline of the ETNP has been suggested to be due to these zooplankton </w:t>
      </w:r>
      <w:commentRangeStart w:id="46"/>
      <w:r>
        <w:fldChar w:fldCharType="begin"/>
      </w:r>
      <w:r>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Pr>
          <w:rFonts w:ascii="Cambria Math" w:hAnsi="Cambria Math" w:cs="Cambria Math"/>
        </w:rPr>
        <w:instrText>∼</w:instrText>
      </w:r>
      <w:r>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3B6974" w:rsidRPr="003B6974">
        <w:t>(Widner et al., 2018)</w:t>
      </w:r>
      <w:r>
        <w:fldChar w:fldCharType="end"/>
      </w:r>
      <w:commentRangeEnd w:id="46"/>
      <w:r w:rsidR="00A250C2">
        <w:rPr>
          <w:rStyle w:val="CommentReference"/>
        </w:rPr>
        <w:commentReference w:id="46"/>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w:t>
      </w:r>
      <w:commentRangeStart w:id="47"/>
      <w:r>
        <w:t>in-situ formation</w:t>
      </w:r>
      <w:r w:rsidR="00C92D2E">
        <w:t xml:space="preserve"> by chemoautotrophic processes</w:t>
      </w:r>
      <w:r>
        <w:t xml:space="preserve"> or horizontal advection of small particles</w:t>
      </w:r>
      <w:commentRangeEnd w:id="47"/>
      <w:r w:rsidR="009C79F1">
        <w:rPr>
          <w:rStyle w:val="CommentReference"/>
        </w:rPr>
        <w:commentReference w:id="47"/>
      </w:r>
      <w:r>
        <w:t>.</w:t>
      </w:r>
      <w:bookmarkStart w:id="48" w:name="bookmark=id.147n2zr" w:colFirst="0" w:colLast="0"/>
      <w:bookmarkEnd w:id="48"/>
    </w:p>
    <w:p w14:paraId="0000007C" w14:textId="77777777" w:rsidR="00104E87" w:rsidRDefault="004D045E">
      <w:pPr>
        <w:pStyle w:val="Heading2"/>
      </w:pPr>
      <w:r>
        <w:t>Zooplankton likely disaggregate particles in the ODZ core</w:t>
      </w:r>
    </w:p>
    <w:p w14:paraId="0000007D" w14:textId="430B9DFF"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t>
      </w:r>
      <w:r>
        <w:lastRenderedPageBreak/>
        <w:t xml:space="preserve">with the region where migratory organisms are found suggests that some of these organisms, likely small animals such as copepods and euphausiids </w:t>
      </w:r>
      <w:r w:rsidR="00EC3855">
        <w:fldChar w:fldCharType="begin"/>
      </w:r>
      <w:r w:rsidR="00EC3855">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EC3855">
        <w:rPr>
          <w:rFonts w:ascii="Cambria Math" w:hAnsi="Cambria Math" w:cs="Cambria Math"/>
        </w:rPr>
        <w:instrText>∼</w:instrText>
      </w:r>
      <w:r w:rsidR="00EC3855">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3B6974" w:rsidRPr="003B6974">
        <w:t>(Herrera et al., 2019; Maas et al., 2014)</w:t>
      </w:r>
      <w:r w:rsidR="00EC3855">
        <w:fldChar w:fldCharType="end"/>
      </w:r>
      <w:r>
        <w:t xml:space="preserve">, may break down particles </w:t>
      </w:r>
      <w:r w:rsidR="00EC3855">
        <w:fldChar w:fldCharType="begin"/>
      </w:r>
      <w:r w:rsidR="00EC3855">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3B6974" w:rsidRPr="003B6974">
        <w:t>(Dilling &amp; Alldredge, 2000; Goldthwait et al., 2005)</w:t>
      </w:r>
      <w:r w:rsidR="00EC3855">
        <w:fldChar w:fldCharType="end"/>
      </w:r>
      <w:r>
        <w:t xml:space="preserve">. While other processes such as horizontal advection of water containing small particles </w:t>
      </w:r>
      <w:r w:rsidR="00EC3855">
        <w:fldChar w:fldCharType="begin"/>
      </w:r>
      <w:r w:rsidR="00EC3855">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3B6974" w:rsidRPr="003B6974">
        <w:t>(Inthorn, 2005)</w:t>
      </w:r>
      <w:r w:rsidR="00EC3855">
        <w:fldChar w:fldCharType="end"/>
      </w:r>
      <w:r>
        <w:t xml:space="preserve"> could be responsible for this increase in small particles in principle, there is no reason to expect horizontal differences at this site, which is at the core of the ODZ and far from shore.</w:t>
      </w:r>
    </w:p>
    <w:p w14:paraId="0000007E" w14:textId="50C22858" w:rsidR="00104E87" w:rsidRDefault="004D045E">
      <w:r>
        <w:t xml:space="preserve">Other deviations from model assumptions could also explain the increase in small particles relative to model predictions. In particular, small particles might break down more slowly than large ones, or sink more quickly for their size than expected, as has been seen elsewhere </w:t>
      </w:r>
      <w:r w:rsidR="00EC3855">
        <w:fldChar w:fldCharType="begin"/>
      </w:r>
      <w:r w:rsidR="00EC3855">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3B6974" w:rsidRPr="003B6974">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EC3855">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3B6974" w:rsidRPr="003B6974">
        <w:t>(Cram et al., 2018; Guidi et al., 2008)</w:t>
      </w:r>
      <w:r w:rsidR="00EC3855">
        <w:fldChar w:fldCharType="end"/>
      </w:r>
      <w:r>
        <w:t>, and that these two values sum to the particle flux fractal dimension. If any of these assumptions do not hold, the magnitude of the values may differ.</w:t>
      </w:r>
    </w:p>
    <w:p w14:paraId="0000007F" w14:textId="69D4BBF3"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4A766D">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3B6974" w:rsidRPr="003B6974">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4A766D">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3B6974" w:rsidRPr="003B6974">
        <w:t>(2020)</w:t>
      </w:r>
      <w:r w:rsidR="004A766D">
        <w:fldChar w:fldCharType="end"/>
      </w:r>
      <w:r>
        <w:t xml:space="preserve"> Model 3, corresponding to </w:t>
      </w:r>
      <w:r w:rsidR="00374C9F">
        <w:rPr>
          <w:b/>
          <w:bCs/>
        </w:rPr>
        <w:t>H3</w:t>
      </w:r>
      <w:r>
        <w:t xml:space="preserve">, in which large particles remineralize slower than larger ones could also be occurring. Like aggregation, this process could be occurring through the </w:t>
      </w:r>
      <w:r w:rsidR="009C79F1">
        <w:t xml:space="preserve">ODZ </w:t>
      </w:r>
      <w:r>
        <w:t>but is overwhelmed by the effects of disaggregation above 500 m.</w:t>
      </w:r>
    </w:p>
    <w:p w14:paraId="00000080" w14:textId="77777777" w:rsidR="00104E87" w:rsidRDefault="004D045E">
      <w:pPr>
        <w:pStyle w:val="Heading2"/>
      </w:pPr>
      <w:bookmarkStart w:id="49" w:name="bookmark=id.3o7alnk" w:colFirst="0" w:colLast="0"/>
      <w:bookmarkEnd w:id="49"/>
      <w:r>
        <w:t>Water mass changes may affect particle flux and size changes</w:t>
      </w:r>
    </w:p>
    <w:p w14:paraId="60F17794" w14:textId="7728AB99" w:rsidR="001F2172" w:rsidRDefault="004D045E">
      <w:r>
        <w:t>The observation that particle flux begins to attenuate below 500</w:t>
      </w:r>
      <w:r w:rsidR="001F2172">
        <w:t xml:space="preserve"> </w:t>
      </w:r>
      <w:r>
        <w:t>m more quickly than it does between the base of the photic zone and 500</w:t>
      </w:r>
      <w:r w:rsidR="00C66B70">
        <w:t xml:space="preserve"> </w:t>
      </w:r>
      <w:r>
        <w:t xml:space="preserve">m could be explained in part by a shift in water mass from NEPIW to AAIW that occurs at this depth (Figure S2). </w:t>
      </w:r>
      <w:r w:rsidR="004A766D">
        <w:t>The</w:t>
      </w:r>
      <w:r>
        <w:t xml:space="preserve"> AAIW is suggested to have </w:t>
      </w:r>
      <w:r w:rsidR="00107BA2">
        <w:t xml:space="preserve">nanomolar </w:t>
      </w:r>
      <w:r>
        <w:t>oxygen concentration</w:t>
      </w:r>
      <w:r w:rsidR="00107BA2">
        <w:t>s</w:t>
      </w:r>
      <w:r>
        <w:t xml:space="preserve"> </w:t>
      </w:r>
      <w:r w:rsidR="00537C42">
        <w:t>based on iodine oxidation state proxy data, likely as a result of having a different history than the overlying waters in which less organic matter has remineralized in this water mass by the time it reaches the ETNP</w:t>
      </w:r>
      <w:r w:rsidR="006330F2">
        <w:t xml:space="preserve"> </w:t>
      </w:r>
      <w:r w:rsidR="004A766D">
        <w:fldChar w:fldCharType="begin"/>
      </w:r>
      <w:r w:rsidR="004A766D">
        <w:instrText xml:space="preserve"> ADDIN ZOTERO_ITEM CSL_CITATION {"citationID":"gDFSjNOI","properties":{"formattedCitation":"(Evans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4A766D">
        <w:fldChar w:fldCharType="separate"/>
      </w:r>
      <w:r w:rsidR="003B6974" w:rsidRPr="003B6974">
        <w:t>(Evans et al., 2020)</w:t>
      </w:r>
      <w:r w:rsidR="004A766D">
        <w:fldChar w:fldCharType="end"/>
      </w:r>
      <w:r w:rsidR="004A766D">
        <w:t xml:space="preserve">. </w:t>
      </w:r>
      <w:sdt>
        <w:sdtPr>
          <w:tag w:val="goog_rdk_36"/>
          <w:id w:val="177468586"/>
        </w:sdtPr>
        <w:sdtEndPr/>
        <w:sdtContent/>
      </w:sdt>
      <w:r w:rsidR="004A766D">
        <w:t xml:space="preserve"> However, measurements taken at this station in 2012 observed zero oxygen though 800m with the highly sensitive STOX electrode, suggesting that oxygen, if present, is below 2nM, even in the AAIW water mass </w:t>
      </w:r>
      <w:r w:rsidR="001F2172">
        <w:fldChar w:fldCharType="begin"/>
      </w:r>
      <w:r w:rsidR="001F217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3B6974" w:rsidRPr="003B6974">
        <w:t>(Tiano et al., 2014)</w:t>
      </w:r>
      <w:r w:rsidR="001F2172">
        <w:fldChar w:fldCharType="end"/>
      </w:r>
      <w:r w:rsidR="004A766D">
        <w:t xml:space="preserve">. It is conceivable that the AAIW has </w:t>
      </w:r>
      <w:r w:rsidR="00B22615">
        <w:t xml:space="preserve">bigger </w:t>
      </w:r>
      <w:r w:rsidR="004A766D">
        <w:t xml:space="preserve">particle size and </w:t>
      </w:r>
      <w:r w:rsidR="00B22615">
        <w:t xml:space="preserve">lower </w:t>
      </w:r>
      <w:r w:rsidR="004A766D">
        <w:t>abundance characteristics due to its having advected from different geographic regions than the overlying water</w:t>
      </w:r>
      <w:r w:rsidR="00B22615">
        <w:t xml:space="preserve">, but it is difficult to see why this would be the case as these water masses stay in the ODZ region for </w:t>
      </w:r>
      <w:commentRangeStart w:id="50"/>
      <w:r w:rsidR="00B22615">
        <w:t>years</w:t>
      </w:r>
      <w:commentRangeEnd w:id="50"/>
      <w:r w:rsidR="00B22615">
        <w:rPr>
          <w:rStyle w:val="CommentReference"/>
        </w:rPr>
        <w:commentReference w:id="50"/>
      </w:r>
      <w:r w:rsidR="00B22615">
        <w:t xml:space="preserve"> </w:t>
      </w:r>
      <w:r w:rsidR="00394613">
        <w:fldChar w:fldCharType="begin"/>
      </w:r>
      <w:r w:rsidR="00394613">
        <w:instrText xml:space="preserve"> ADDIN ZOTERO_ITEM CSL_CITATION {"citationID":"Rq9DPiwQ","properties":{"formattedCitation":"(DeVries et al., 2012)","plainCitation":"(DeVries et al., 2012)","noteIndex":0},"citationItems":[{"id":9486,"uris":["http://zotero.org/users/158097/items/A6GQHXQJ"],"uri":["http://zotero.org/users/158097/items/A6GQHXQJ"],"itemData":{"id":9486,"type":"article-journal","container-title":"Nature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394613" w:rsidRPr="00394613">
        <w:t>(DeVries et al., 2012)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w:t>
      </w:r>
      <w:r w:rsidR="00107BA2">
        <w:t xml:space="preserve">even </w:t>
      </w:r>
      <w:r w:rsidR="006065A2">
        <w:t>be using water mass characteristics</w:t>
      </w:r>
      <w:r w:rsidR="00F71511">
        <w:t>, such as temperature or salinity,</w:t>
      </w:r>
      <w:r w:rsidR="006065A2">
        <w:t xml:space="preserve"> to determine their migration depths.</w:t>
      </w:r>
    </w:p>
    <w:p w14:paraId="00000082" w14:textId="45CDC56B" w:rsidR="00104E87" w:rsidRDefault="004D045E">
      <w:r>
        <w:t xml:space="preserve">The change in water mass between </w:t>
      </w:r>
      <w:sdt>
        <w:sdtPr>
          <w:tag w:val="goog_rdk_34"/>
          <w:id w:val="751401972"/>
        </w:sdtPr>
        <w:sdtEndPr/>
        <w:sdtContent/>
      </w:sdt>
      <w:r>
        <w:t>13CW and NEPIW, around 250 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0000087" w14:textId="77777777" w:rsidR="00104E87" w:rsidRDefault="004D045E">
      <w:pPr>
        <w:pStyle w:val="Heading2"/>
      </w:pPr>
      <w:bookmarkStart w:id="51" w:name="bookmark=id.23ckvvd" w:colFirst="0" w:colLast="0"/>
      <w:bookmarkStart w:id="52" w:name="bookmark=id.ihv636" w:colFirst="0" w:colLast="0"/>
      <w:bookmarkEnd w:id="51"/>
      <w:bookmarkEnd w:id="52"/>
      <w:r>
        <w:t>Opportunities for future directions</w:t>
      </w:r>
    </w:p>
    <w:p w14:paraId="00000088" w14:textId="2094C60D" w:rsidR="00104E87" w:rsidRDefault="001F2172">
      <w:r>
        <w:t>Due to the relatively small effect sizes of day to day and within day variability in particle f</w:t>
      </w:r>
      <w:r w:rsidR="00C66B70">
        <w:t>l</w:t>
      </w:r>
      <w:r>
        <w:t xml:space="preserve">ux and disaggregation,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xml:space="preserve">, that particles of all sizes break down more slowly in ODZs, applies elsewhere. </w:t>
      </w:r>
      <w:r w:rsidR="004D045E">
        <w:lastRenderedPageBreak/>
        <w:t>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A935E8">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3B6974" w:rsidRPr="003B6974">
        <w:t>(Guidi et al., 2008; Kiko et al., 2017, 2020)</w:t>
      </w:r>
      <w:r w:rsidR="00A935E8">
        <w:fldChar w:fldCharType="end"/>
      </w:r>
      <w:r w:rsidR="004D045E">
        <w:t>.</w:t>
      </w:r>
    </w:p>
    <w:p w14:paraId="00000089" w14:textId="77777777" w:rsidR="00104E87" w:rsidRDefault="004D045E">
      <w:pPr>
        <w:pStyle w:val="Heading1"/>
      </w:pPr>
      <w:bookmarkStart w:id="53" w:name="bookmark=id.32hioqz" w:colFirst="0" w:colLast="0"/>
      <w:bookmarkEnd w:id="53"/>
      <w:r>
        <w:t>Conclusions</w:t>
      </w:r>
    </w:p>
    <w:p w14:paraId="0000008A" w14:textId="527D8410" w:rsidR="00104E87" w:rsidRDefault="004D045E">
      <w:r>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C66B70">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C66B70" w:rsidRPr="00C66B70">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3A8396E6" w:rsidR="00104E87" w:rsidRDefault="004D045E">
      <w:r>
        <w:t xml:space="preserve">Our data could potentially be used in conjunction with mechanistic models </w:t>
      </w:r>
      <w:r w:rsidR="00A935E8">
        <w:fldChar w:fldCharType="begin"/>
      </w:r>
      <w:r w:rsidR="00A935E8">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3B6974" w:rsidRPr="003B6974">
        <w:t>(e.g. Weber &amp; Bianchi, 2020)</w:t>
      </w:r>
      <w:r w:rsidR="00A935E8">
        <w:fldChar w:fldCharType="end"/>
      </w:r>
      <w:r>
        <w:t xml:space="preserve"> to constrain the relative carbon oxidation rate by </w:t>
      </w:r>
      <w:r w:rsidR="009A6364">
        <w:t>denitrification and sulfate reduction</w:t>
      </w:r>
      <w:r w:rsidR="007E40D6">
        <w:t xml:space="preserve"> </w:t>
      </w:r>
      <w:commentRangeStart w:id="54"/>
      <w:r>
        <w:t>processes</w:t>
      </w:r>
      <w:commentRangeEnd w:id="54"/>
      <w:r w:rsidR="00A250C2">
        <w:rPr>
          <w:rStyle w:val="CommentReference"/>
        </w:rPr>
        <w:commentReference w:id="54"/>
      </w:r>
      <w:r>
        <w:t xml:space="preserve">, which is currently poorly understood </w:t>
      </w:r>
      <w:commentRangeStart w:id="55"/>
      <w:r w:rsidR="00A935E8">
        <w:fldChar w:fldCharType="begin"/>
      </w:r>
      <w:r w:rsidR="00A935E8">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3B6974" w:rsidRPr="003B6974">
        <w:t>(Bristow, 2018)</w:t>
      </w:r>
      <w:r w:rsidR="00A935E8">
        <w:fldChar w:fldCharType="end"/>
      </w:r>
      <w:commentRangeEnd w:id="55"/>
      <w:r w:rsidR="00A250C2">
        <w:rPr>
          <w:rStyle w:val="CommentReference"/>
        </w:rPr>
        <w:commentReference w:id="55"/>
      </w:r>
      <w:r>
        <w:t>. Furthermore, it appears that diel migratory organisms both disaggregate particles and transport carbon throughout the top 500 m of the water column. Day to 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8422C4">
      <w:pPr>
        <w:pStyle w:val="Heading1"/>
      </w:pPr>
      <w:bookmarkStart w:id="56" w:name="_heading=h.uz166cm11no7" w:colFirst="0" w:colLast="0"/>
      <w:bookmarkEnd w:id="56"/>
      <w:r>
        <w:t>Acknowledgements</w:t>
      </w:r>
    </w:p>
    <w:p w14:paraId="0000008F" w14:textId="6540BDEF" w:rsidR="00104E87" w:rsidRDefault="004D045E">
      <w:r>
        <w:t xml:space="preserve">The authors thank the captain and crew of the RV </w:t>
      </w:r>
      <w:proofErr w:type="spellStart"/>
      <w:r w:rsidRPr="007E40D6">
        <w:rPr>
          <w:i/>
          <w:iCs/>
        </w:rPr>
        <w:t>Sikuliaq</w:t>
      </w:r>
      <w:proofErr w:type="spellEnd"/>
      <w:r>
        <w:t xml:space="preserve"> for making field collection possible. The authors also thank Gabr</w:t>
      </w:r>
      <w:r w:rsidR="00A250C2">
        <w:t>i</w:t>
      </w:r>
      <w:r>
        <w:t xml:space="preserve">elle </w:t>
      </w:r>
      <w:proofErr w:type="spellStart"/>
      <w:r>
        <w:t>Rocap</w:t>
      </w:r>
      <w:proofErr w:type="spellEnd"/>
      <w:r>
        <w:t xml:space="preserve">,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p>
    <w:p w14:paraId="6476544D" w14:textId="77777777" w:rsidR="009B2BA7" w:rsidRDefault="004D045E">
      <w:r>
        <w:t>Funding for this project was provided by NSF Grant Number DEB-1542240, as well as startup funds to JAC and CAF provided by University of Maryland Center for Environmental Science. The McDonnell laboratory acknowledges support from NSF-OCE 1654663.</w:t>
      </w:r>
      <w:bookmarkStart w:id="57" w:name="bookmark=id.1hmsyys" w:colFirst="0" w:colLast="0"/>
      <w:bookmarkStart w:id="58" w:name="bookmark=id.3fwokq0" w:colFirst="0" w:colLast="0"/>
      <w:bookmarkEnd w:id="57"/>
      <w:bookmarkEnd w:id="58"/>
    </w:p>
    <w:p w14:paraId="24F48064" w14:textId="1307B64A" w:rsidR="00DC428E" w:rsidRDefault="009B2BA7">
      <w:pPr>
        <w:rPr>
          <w:b/>
          <w:i/>
          <w:sz w:val="36"/>
          <w:szCs w:val="36"/>
        </w:rPr>
      </w:pPr>
      <w:r>
        <w:t>Data for this research, as well as analy</w:t>
      </w:r>
      <w:r w:rsidR="00A250C2">
        <w:t>s</w:t>
      </w:r>
      <w:r>
        <w:t xml:space="preserve">is and model code are available on GitHub at </w:t>
      </w:r>
      <w:hyperlink r:id="rId19" w:history="1">
        <w:r w:rsidRPr="00FF5968">
          <w:rPr>
            <w:rStyle w:val="Hyperlink"/>
          </w:rPr>
          <w:t>https://github.com/cramjaco/POMZ-ETNP-UVP-2017</w:t>
        </w:r>
      </w:hyperlink>
      <w:r>
        <w:t xml:space="preserve">, and are mirrored to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pPr>
        <w:pStyle w:val="Heading1"/>
      </w:pPr>
      <w:r>
        <w:lastRenderedPageBreak/>
        <w:t>References</w:t>
      </w:r>
    </w:p>
    <w:bookmarkStart w:id="59" w:name="bookmark=id.1v1yuxt" w:colFirst="0" w:colLast="0"/>
    <w:bookmarkStart w:id="60" w:name="bookmark=id.4f1mdlm" w:colFirst="0" w:colLast="0"/>
    <w:bookmarkEnd w:id="59"/>
    <w:bookmarkEnd w:id="60"/>
    <w:p w14:paraId="646021FD" w14:textId="77777777" w:rsidR="006330F2" w:rsidRDefault="006B0287" w:rsidP="006330F2">
      <w:pPr>
        <w:pStyle w:val="Bibliography"/>
      </w:pPr>
      <w:r>
        <w:rPr>
          <w:color w:val="000000"/>
        </w:rPr>
        <w:fldChar w:fldCharType="begin"/>
      </w:r>
      <w:r>
        <w:rPr>
          <w:color w:val="000000"/>
        </w:rPr>
        <w:instrText xml:space="preserve"> ADDIN ZOTERO_BIBL {"uncited":[],"omitted":[],"custom":[]} CSL_BIBLIOGRAPHY </w:instrText>
      </w:r>
      <w:r>
        <w:rPr>
          <w:color w:val="000000"/>
        </w:rPr>
        <w:fldChar w:fldCharType="separate"/>
      </w:r>
      <w:r w:rsidR="006330F2">
        <w:t xml:space="preserve">Andersen, L. N. (2001). The new </w:t>
      </w:r>
      <w:proofErr w:type="spellStart"/>
      <w:r w:rsidR="006330F2">
        <w:t>Simrad</w:t>
      </w:r>
      <w:proofErr w:type="spellEnd"/>
      <w:r w:rsidR="006330F2">
        <w:t xml:space="preserve"> EK60 scientific echo sounder system. </w:t>
      </w:r>
      <w:r w:rsidR="006330F2">
        <w:rPr>
          <w:i/>
          <w:iCs/>
        </w:rPr>
        <w:t>The Journal of the Acoustical Society of America</w:t>
      </w:r>
      <w:r w:rsidR="006330F2">
        <w:t xml:space="preserve">, </w:t>
      </w:r>
      <w:r w:rsidR="006330F2">
        <w:rPr>
          <w:i/>
          <w:iCs/>
        </w:rPr>
        <w:t>109</w:t>
      </w:r>
      <w:r w:rsidR="006330F2">
        <w:t>(5), 2336–2336. https://doi.org/10.1121/1.4744207</w:t>
      </w:r>
    </w:p>
    <w:p w14:paraId="5704E2FE" w14:textId="77777777" w:rsidR="006330F2" w:rsidRDefault="006330F2" w:rsidP="006330F2">
      <w:pPr>
        <w:pStyle w:val="Bibliography"/>
      </w:pPr>
      <w:r>
        <w:t xml:space="preserve">Antezana, T. (2009). Species-specific patterns of diel migration into the Oxygen Minimum Zone by euphausiids in the Humboldt Current Ecosystem. </w:t>
      </w:r>
      <w:r>
        <w:rPr>
          <w:i/>
          <w:iCs/>
        </w:rPr>
        <w:t>Progress in Oceanography</w:t>
      </w:r>
      <w:r>
        <w:t xml:space="preserve">, </w:t>
      </w:r>
      <w:r>
        <w:rPr>
          <w:i/>
          <w:iCs/>
        </w:rPr>
        <w:t>83</w:t>
      </w:r>
      <w:r>
        <w:t>(1), 228–236. https://doi.org/10.1016/j.pocean.2009.07.039</w:t>
      </w:r>
    </w:p>
    <w:p w14:paraId="7184FC51" w14:textId="77777777" w:rsidR="006330F2" w:rsidRDefault="006330F2" w:rsidP="006330F2">
      <w:pPr>
        <w:pStyle w:val="Bibliography"/>
      </w:pPr>
      <w:r>
        <w:t xml:space="preserve">Archibald, K. M., Siegel, D. A., &amp; </w:t>
      </w:r>
      <w:proofErr w:type="spellStart"/>
      <w:r>
        <w:t>Doney</w:t>
      </w:r>
      <w:proofErr w:type="spellEnd"/>
      <w:r>
        <w:t xml:space="preserve">, S. C. (2019). Modeling the Impact of Zooplankton Diel Vertical Migration on the Carbon Export Flux of the Biological Pump. </w:t>
      </w:r>
      <w:r>
        <w:rPr>
          <w:i/>
          <w:iCs/>
        </w:rPr>
        <w:t>Global Biogeochemical Cycles</w:t>
      </w:r>
      <w:r>
        <w:t xml:space="preserve">, </w:t>
      </w:r>
      <w:r>
        <w:rPr>
          <w:i/>
          <w:iCs/>
        </w:rPr>
        <w:t>33</w:t>
      </w:r>
      <w:r>
        <w:t>(2), 181–199. https://doi.org/10.1029/2018GB005983</w:t>
      </w:r>
    </w:p>
    <w:p w14:paraId="15D0ABA9" w14:textId="77777777" w:rsidR="006330F2" w:rsidRDefault="006330F2" w:rsidP="006330F2">
      <w:pPr>
        <w:pStyle w:val="Bibliography"/>
      </w:pPr>
      <w:r>
        <w:t xml:space="preserve">Bianchi, D., Stock, C., Galbraith, E. D., &amp; Sarmiento, J. L. (2013). Diel vertical migration: Ecological controls and impacts on the biological pump in a one-dimensional ocean model. </w:t>
      </w:r>
      <w:r>
        <w:rPr>
          <w:i/>
          <w:iCs/>
        </w:rPr>
        <w:t>Global Biogeochemical Cycles</w:t>
      </w:r>
      <w:r>
        <w:t xml:space="preserve">, </w:t>
      </w:r>
      <w:r>
        <w:rPr>
          <w:i/>
          <w:iCs/>
        </w:rPr>
        <w:t>27</w:t>
      </w:r>
      <w:r>
        <w:t>(2), 478–491. https://doi.org/10.1002/gbc.20031</w:t>
      </w:r>
    </w:p>
    <w:p w14:paraId="01562C2B" w14:textId="77777777" w:rsidR="006330F2" w:rsidRDefault="006330F2" w:rsidP="006330F2">
      <w:pPr>
        <w:pStyle w:val="Bibliography"/>
      </w:pPr>
      <w:r>
        <w:t xml:space="preserve">Bianchi, D., Weber, T. S., </w:t>
      </w:r>
      <w:proofErr w:type="spellStart"/>
      <w:r>
        <w:t>Kiko</w:t>
      </w:r>
      <w:proofErr w:type="spellEnd"/>
      <w:r>
        <w:t xml:space="preserve">, R., &amp; Deutsch, C. (2018). Global niche of marine anaerobic metabolisms expanded by particle microenvironments. </w:t>
      </w:r>
      <w:r>
        <w:rPr>
          <w:i/>
          <w:iCs/>
        </w:rPr>
        <w:t>Nature Geoscience</w:t>
      </w:r>
      <w:r>
        <w:t xml:space="preserve">, </w:t>
      </w:r>
      <w:r>
        <w:rPr>
          <w:i/>
          <w:iCs/>
        </w:rPr>
        <w:t>11</w:t>
      </w:r>
      <w:r>
        <w:t>(4), 263. https://doi.org/10.1038/s41561-018-0081-0</w:t>
      </w:r>
    </w:p>
    <w:p w14:paraId="61E922D2" w14:textId="77777777" w:rsidR="006330F2" w:rsidRDefault="006330F2" w:rsidP="006330F2">
      <w:pPr>
        <w:pStyle w:val="Bibliography"/>
      </w:pPr>
      <w:r>
        <w:t xml:space="preserve">Boyer, T., Garcia, H. E., </w:t>
      </w:r>
      <w:proofErr w:type="spellStart"/>
      <w:r>
        <w:t>Locarini</w:t>
      </w:r>
      <w:proofErr w:type="spellEnd"/>
      <w:r>
        <w:t xml:space="preserve">, R. A., Ricardo, A., </w:t>
      </w:r>
      <w:proofErr w:type="spellStart"/>
      <w:r>
        <w:t>Zweng</w:t>
      </w:r>
      <w:proofErr w:type="spellEnd"/>
      <w:r>
        <w:t xml:space="preserve">, M. M., </w:t>
      </w:r>
      <w:proofErr w:type="spellStart"/>
      <w:r>
        <w:t>Mishonov</w:t>
      </w:r>
      <w:proofErr w:type="spellEnd"/>
      <w:r>
        <w:t xml:space="preserve">, A. V., et al. (2018). </w:t>
      </w:r>
      <w:r>
        <w:rPr>
          <w:i/>
          <w:iCs/>
        </w:rPr>
        <w:t>World Ocean Atlas 2018.</w:t>
      </w:r>
      <w:r>
        <w:t xml:space="preserve"> NOAA National Centers for </w:t>
      </w:r>
      <w:proofErr w:type="spellStart"/>
      <w:r>
        <w:t>Environmntal</w:t>
      </w:r>
      <w:proofErr w:type="spellEnd"/>
      <w:r>
        <w:t xml:space="preserve"> Information.</w:t>
      </w:r>
    </w:p>
    <w:p w14:paraId="47E9AAC8" w14:textId="77777777" w:rsidR="006330F2" w:rsidRDefault="006330F2" w:rsidP="006330F2">
      <w:pPr>
        <w:pStyle w:val="Bibliography"/>
      </w:pPr>
      <w:r>
        <w:t xml:space="preserve">Briggs, N., </w:t>
      </w:r>
      <w:proofErr w:type="spellStart"/>
      <w:r>
        <w:t>Dall’Olmo</w:t>
      </w:r>
      <w:proofErr w:type="spellEnd"/>
      <w:r>
        <w:t xml:space="preserve">, G., &amp; </w:t>
      </w:r>
      <w:proofErr w:type="spellStart"/>
      <w:r>
        <w:t>Claustre</w:t>
      </w:r>
      <w:proofErr w:type="spellEnd"/>
      <w:r>
        <w:t xml:space="preserve">, H. (2020). Major role of particle fragmentation in regulating biological sequestration of CO2 by the oceans. </w:t>
      </w:r>
      <w:r>
        <w:rPr>
          <w:i/>
          <w:iCs/>
        </w:rPr>
        <w:t>Science</w:t>
      </w:r>
      <w:r>
        <w:t xml:space="preserve">, </w:t>
      </w:r>
      <w:r>
        <w:rPr>
          <w:i/>
          <w:iCs/>
        </w:rPr>
        <w:t>367</w:t>
      </w:r>
      <w:r>
        <w:t>(6479), 791–793. https://doi.org/10.1126/science.aay1790</w:t>
      </w:r>
    </w:p>
    <w:p w14:paraId="6A498D73" w14:textId="77777777" w:rsidR="006330F2" w:rsidRDefault="006330F2" w:rsidP="006330F2">
      <w:pPr>
        <w:pStyle w:val="Bibliography"/>
      </w:pPr>
      <w:r>
        <w:t xml:space="preserve">Bristow, L. A. (2018). Anoxia in the snow. </w:t>
      </w:r>
      <w:r>
        <w:rPr>
          <w:i/>
          <w:iCs/>
        </w:rPr>
        <w:t>Nature Geoscience</w:t>
      </w:r>
      <w:r>
        <w:t xml:space="preserve">, </w:t>
      </w:r>
      <w:r>
        <w:rPr>
          <w:i/>
          <w:iCs/>
        </w:rPr>
        <w:t>11</w:t>
      </w:r>
      <w:r>
        <w:t>(4), 226–227. https://doi.org/10.1038/s41561-018-0088-6</w:t>
      </w:r>
    </w:p>
    <w:p w14:paraId="22C469F8" w14:textId="77777777" w:rsidR="006330F2" w:rsidRDefault="006330F2" w:rsidP="006330F2">
      <w:pPr>
        <w:pStyle w:val="Bibliography"/>
      </w:pPr>
      <w:proofErr w:type="spellStart"/>
      <w:r>
        <w:t>Buonassissi</w:t>
      </w:r>
      <w:proofErr w:type="spellEnd"/>
      <w:r>
        <w:t xml:space="preserve">, C. J., &amp; </w:t>
      </w:r>
      <w:proofErr w:type="spellStart"/>
      <w:r>
        <w:t>Dierssen</w:t>
      </w:r>
      <w:proofErr w:type="spellEnd"/>
      <w:r>
        <w:t xml:space="preserve">, H. M. (2010). A regional comparison of particle size distributions and the power law approximation in oceanic and estuarine surface waters. </w:t>
      </w:r>
      <w:r>
        <w:rPr>
          <w:i/>
          <w:iCs/>
        </w:rPr>
        <w:t>Journal of Geophysical Research: Oceans</w:t>
      </w:r>
      <w:r>
        <w:t xml:space="preserve">, </w:t>
      </w:r>
      <w:r>
        <w:rPr>
          <w:i/>
          <w:iCs/>
        </w:rPr>
        <w:t>115</w:t>
      </w:r>
      <w:r>
        <w:t>(C10). https://doi.org/10.1029/2010JC006256</w:t>
      </w:r>
    </w:p>
    <w:p w14:paraId="642205DD" w14:textId="77777777" w:rsidR="006330F2" w:rsidRDefault="006330F2" w:rsidP="006330F2">
      <w:pPr>
        <w:pStyle w:val="Bibliography"/>
      </w:pPr>
      <w:proofErr w:type="spellStart"/>
      <w:r>
        <w:t>Burd</w:t>
      </w:r>
      <w:proofErr w:type="spellEnd"/>
      <w:r>
        <w:t xml:space="preserve">, A. B., &amp; Jackson, G. A. (2009). Particle Aggregation. </w:t>
      </w:r>
      <w:r>
        <w:rPr>
          <w:i/>
          <w:iCs/>
        </w:rPr>
        <w:t>Annual Review of Marine Science</w:t>
      </w:r>
      <w:r>
        <w:t xml:space="preserve">, </w:t>
      </w:r>
      <w:r>
        <w:rPr>
          <w:i/>
          <w:iCs/>
        </w:rPr>
        <w:t>1</w:t>
      </w:r>
      <w:r>
        <w:t>(1), 65–90. https://doi.org/10.1146/annurev.marine.010908.163904</w:t>
      </w:r>
    </w:p>
    <w:p w14:paraId="0847E706" w14:textId="77777777" w:rsidR="006330F2" w:rsidRDefault="006330F2" w:rsidP="006330F2">
      <w:pPr>
        <w:pStyle w:val="Bibliography"/>
      </w:pPr>
      <w:proofErr w:type="spellStart"/>
      <w:r>
        <w:t>Cavan</w:t>
      </w:r>
      <w:proofErr w:type="spellEnd"/>
      <w:r>
        <w:t xml:space="preserve">, E. L., Trimmer, M., Shelley, F., &amp; Sanders, R. (2017). Remineralization of particulate organic carbon in an ocean oxygen minimum zone. </w:t>
      </w:r>
      <w:r>
        <w:rPr>
          <w:i/>
          <w:iCs/>
        </w:rPr>
        <w:t>Nature Communications</w:t>
      </w:r>
      <w:r>
        <w:t xml:space="preserve">, </w:t>
      </w:r>
      <w:r>
        <w:rPr>
          <w:i/>
          <w:iCs/>
        </w:rPr>
        <w:t>8</w:t>
      </w:r>
      <w:r>
        <w:t>, 14847. https://doi.org/10.1038/ncomms14847</w:t>
      </w:r>
    </w:p>
    <w:p w14:paraId="49768EB2" w14:textId="77777777" w:rsidR="006330F2" w:rsidRDefault="006330F2" w:rsidP="006330F2">
      <w:pPr>
        <w:pStyle w:val="Bibliography"/>
      </w:pPr>
      <w:proofErr w:type="spellStart"/>
      <w:r>
        <w:t>Cisewski</w:t>
      </w:r>
      <w:proofErr w:type="spellEnd"/>
      <w:r>
        <w:t xml:space="preserve">, B., Strass, V. H., Rhein, M., &amp; </w:t>
      </w:r>
      <w:proofErr w:type="spellStart"/>
      <w:r>
        <w:t>Krägefsky</w:t>
      </w:r>
      <w:proofErr w:type="spellEnd"/>
      <w:r>
        <w:t xml:space="preserve">, S. (2010). Seasonal variation of diel vertical migration of zooplankton from ADCP backscatter time series data in the </w:t>
      </w:r>
      <w:proofErr w:type="spellStart"/>
      <w:r>
        <w:t>Lazarev</w:t>
      </w:r>
      <w:proofErr w:type="spellEnd"/>
      <w:r>
        <w:t xml:space="preserve"> Sea, Antarctica. </w:t>
      </w:r>
      <w:r>
        <w:rPr>
          <w:i/>
          <w:iCs/>
        </w:rPr>
        <w:t>Deep Sea Research Part I: Oceanographic Research Papers</w:t>
      </w:r>
      <w:r>
        <w:t xml:space="preserve">, </w:t>
      </w:r>
      <w:r>
        <w:rPr>
          <w:i/>
          <w:iCs/>
        </w:rPr>
        <w:t>57</w:t>
      </w:r>
      <w:r>
        <w:t>(1), 78–94. https://doi.org/10.1016/j.dsr.2009.10.005</w:t>
      </w:r>
    </w:p>
    <w:p w14:paraId="644D215F" w14:textId="77777777" w:rsidR="006330F2" w:rsidRDefault="006330F2" w:rsidP="006330F2">
      <w:pPr>
        <w:pStyle w:val="Bibliography"/>
      </w:pPr>
      <w:r>
        <w:t xml:space="preserve">Cram, J. A., Weber, T., Leung, S. W., McDonnell, A. M. P., Liang, J.-H., &amp; Deutsch, C. (2018). The Role of Particle Size, Ballast, Temperature, and Oxygen in the Sinking Flux to the Deep Sea. </w:t>
      </w:r>
      <w:r>
        <w:rPr>
          <w:i/>
          <w:iCs/>
        </w:rPr>
        <w:t>Global Biogeochemical Cycles</w:t>
      </w:r>
      <w:r>
        <w:t xml:space="preserve">, </w:t>
      </w:r>
      <w:r>
        <w:rPr>
          <w:i/>
          <w:iCs/>
        </w:rPr>
        <w:t>32</w:t>
      </w:r>
      <w:r>
        <w:t>(5), 858–876. https://doi.org/10.1029/2017GB005710</w:t>
      </w:r>
    </w:p>
    <w:p w14:paraId="7E062A20" w14:textId="77777777" w:rsidR="006330F2" w:rsidRDefault="006330F2" w:rsidP="006330F2">
      <w:pPr>
        <w:pStyle w:val="Bibliography"/>
      </w:pPr>
      <w:r>
        <w:t xml:space="preserve">Date, S. (2020, November 21). Generalized Linear Models. Retrieved May 2, 2021, from </w:t>
      </w:r>
      <w:proofErr w:type="gramStart"/>
      <w:r>
        <w:t>https://towardsdatascience.com/generalized-linear-models-9ec4dfe3dc3f</w:t>
      </w:r>
      <w:proofErr w:type="gramEnd"/>
    </w:p>
    <w:p w14:paraId="4D8B0E0D" w14:textId="77777777" w:rsidR="006330F2" w:rsidRDefault="006330F2" w:rsidP="006330F2">
      <w:pPr>
        <w:pStyle w:val="Bibliography"/>
      </w:pPr>
      <w:r>
        <w:t xml:space="preserve">Deutsch, C., </w:t>
      </w:r>
      <w:proofErr w:type="spellStart"/>
      <w:r>
        <w:t>Berelson</w:t>
      </w:r>
      <w:proofErr w:type="spellEnd"/>
      <w:r>
        <w:t xml:space="preserve">, W., Thunell, R., Weber, T., </w:t>
      </w:r>
      <w:proofErr w:type="spellStart"/>
      <w:r>
        <w:t>Tems</w:t>
      </w:r>
      <w:proofErr w:type="spellEnd"/>
      <w:r>
        <w:t xml:space="preserve">, C., McManus, J., et al. (2014). Centennial changes in North Pacific anoxia linked to tropical trade winds. </w:t>
      </w:r>
      <w:r>
        <w:rPr>
          <w:i/>
          <w:iCs/>
        </w:rPr>
        <w:t>Science</w:t>
      </w:r>
      <w:r>
        <w:t xml:space="preserve">, </w:t>
      </w:r>
      <w:r>
        <w:rPr>
          <w:i/>
          <w:iCs/>
        </w:rPr>
        <w:t>345</w:t>
      </w:r>
      <w:r>
        <w:t>(6197), 665–668. https://doi.org/10.1126/science.1252332</w:t>
      </w:r>
    </w:p>
    <w:p w14:paraId="6AA6EF72" w14:textId="77777777" w:rsidR="006330F2" w:rsidRDefault="006330F2" w:rsidP="006330F2">
      <w:pPr>
        <w:pStyle w:val="Bibliography"/>
      </w:pPr>
      <w:r>
        <w:t xml:space="preserve">DeVries, T., &amp; Weber, T. (2017). The export and fate of organic matter in the ocean: New constraints from combining satellite and oceanographic tracer observations. </w:t>
      </w:r>
      <w:r>
        <w:rPr>
          <w:i/>
          <w:iCs/>
        </w:rPr>
        <w:t>Global Biogeochemical Cycles</w:t>
      </w:r>
      <w:r>
        <w:t>, 2016GB005551. https://doi.org/10.1002/2016GB005551</w:t>
      </w:r>
    </w:p>
    <w:p w14:paraId="213CE9BE" w14:textId="77777777" w:rsidR="006330F2" w:rsidRDefault="006330F2" w:rsidP="006330F2">
      <w:pPr>
        <w:pStyle w:val="Bibliography"/>
      </w:pPr>
      <w:r>
        <w:t xml:space="preserve">DeVries, T., Deutsch, C., </w:t>
      </w:r>
      <w:proofErr w:type="spellStart"/>
      <w:r>
        <w:t>Primeau</w:t>
      </w:r>
      <w:proofErr w:type="spellEnd"/>
      <w:r>
        <w:t xml:space="preserve">, F., Chang, B., &amp; </w:t>
      </w:r>
      <w:proofErr w:type="spellStart"/>
      <w:r>
        <w:t>Devol</w:t>
      </w:r>
      <w:proofErr w:type="spellEnd"/>
      <w:r>
        <w:t xml:space="preserve">, A. (2012). Global rates of water-column denitrification derived from nitrogen gas measurements. </w:t>
      </w:r>
      <w:r>
        <w:rPr>
          <w:i/>
          <w:iCs/>
        </w:rPr>
        <w:t>Nature Geoscience</w:t>
      </w:r>
      <w:r>
        <w:t xml:space="preserve">, </w:t>
      </w:r>
      <w:r>
        <w:rPr>
          <w:i/>
          <w:iCs/>
        </w:rPr>
        <w:t>5</w:t>
      </w:r>
      <w:r>
        <w:t>(8), 547–550. https://doi.org/10.1038/ngeo1515</w:t>
      </w:r>
    </w:p>
    <w:p w14:paraId="38DFE522" w14:textId="77777777" w:rsidR="006330F2" w:rsidRDefault="006330F2" w:rsidP="006330F2">
      <w:pPr>
        <w:pStyle w:val="Bibliography"/>
      </w:pPr>
      <w:r>
        <w:t xml:space="preserve">DeVries, T., Liang, J.-H., &amp; Deutsch, C. (2014). A mechanistic particle flux model applied to the oceanic phosphorus cycle. </w:t>
      </w:r>
      <w:proofErr w:type="spellStart"/>
      <w:r>
        <w:rPr>
          <w:i/>
          <w:iCs/>
        </w:rPr>
        <w:t>Biogeosciences</w:t>
      </w:r>
      <w:proofErr w:type="spellEnd"/>
      <w:r>
        <w:rPr>
          <w:i/>
          <w:iCs/>
        </w:rPr>
        <w:t xml:space="preserve"> Discuss.</w:t>
      </w:r>
      <w:r>
        <w:t xml:space="preserve">, </w:t>
      </w:r>
      <w:r>
        <w:rPr>
          <w:i/>
          <w:iCs/>
        </w:rPr>
        <w:t>11</w:t>
      </w:r>
      <w:r>
        <w:t>(3), 3653–3699. https://doi.org/10.5194/bgd-11-3653-2014</w:t>
      </w:r>
    </w:p>
    <w:p w14:paraId="00660B4B" w14:textId="77777777" w:rsidR="006330F2" w:rsidRDefault="006330F2" w:rsidP="006330F2">
      <w:pPr>
        <w:pStyle w:val="Bibliography"/>
      </w:pPr>
      <w:proofErr w:type="spellStart"/>
      <w:r>
        <w:t>Dilling</w:t>
      </w:r>
      <w:proofErr w:type="spellEnd"/>
      <w:r>
        <w:t xml:space="preserve">, L., &amp; </w:t>
      </w:r>
      <w:proofErr w:type="spellStart"/>
      <w:r>
        <w:t>Alldredge</w:t>
      </w:r>
      <w:proofErr w:type="spellEnd"/>
      <w:r>
        <w:t xml:space="preserve">, A. L. (2000). Fragmentation of marine snow by swimming </w:t>
      </w:r>
      <w:proofErr w:type="spellStart"/>
      <w:r>
        <w:t>macrozooplankton</w:t>
      </w:r>
      <w:proofErr w:type="spellEnd"/>
      <w:r>
        <w:t xml:space="preserve">: A new process impacting carbon cycling in the sea. </w:t>
      </w:r>
      <w:r>
        <w:rPr>
          <w:i/>
          <w:iCs/>
        </w:rPr>
        <w:t>Deep Sea Research Part I: Oceanographic Research Papers</w:t>
      </w:r>
      <w:r>
        <w:t xml:space="preserve">, </w:t>
      </w:r>
      <w:r>
        <w:rPr>
          <w:i/>
          <w:iCs/>
        </w:rPr>
        <w:t>47</w:t>
      </w:r>
      <w:r>
        <w:t>(7), 1227–1245. https://doi.org/10.1016/S0967-0637(99)00105-3</w:t>
      </w:r>
    </w:p>
    <w:p w14:paraId="65CBE9BA" w14:textId="77777777" w:rsidR="006330F2" w:rsidRDefault="006330F2" w:rsidP="006330F2">
      <w:pPr>
        <w:pStyle w:val="Bibliography"/>
      </w:pPr>
      <w:r>
        <w:t xml:space="preserve">Durkin, C. A., </w:t>
      </w:r>
      <w:proofErr w:type="spellStart"/>
      <w:r>
        <w:t>Estapa</w:t>
      </w:r>
      <w:proofErr w:type="spellEnd"/>
      <w:r>
        <w:t xml:space="preserve">, M. L., &amp; </w:t>
      </w:r>
      <w:proofErr w:type="spellStart"/>
      <w:r>
        <w:t>Buesseler</w:t>
      </w:r>
      <w:proofErr w:type="spellEnd"/>
      <w:r>
        <w:t xml:space="preserve">, K. O. (2015). Observations of carbon export by small sinking particles in the upper mesopelagic. </w:t>
      </w:r>
      <w:r>
        <w:rPr>
          <w:i/>
          <w:iCs/>
        </w:rPr>
        <w:t>Marine Chemistry</w:t>
      </w:r>
      <w:r>
        <w:t xml:space="preserve">, </w:t>
      </w:r>
      <w:r>
        <w:rPr>
          <w:i/>
          <w:iCs/>
        </w:rPr>
        <w:t>175</w:t>
      </w:r>
      <w:r>
        <w:t>, 72–81. https://doi.org/10.1016/j.marchem.2015.02.011</w:t>
      </w:r>
    </w:p>
    <w:p w14:paraId="5AD2683A" w14:textId="77777777" w:rsidR="006330F2" w:rsidRDefault="006330F2" w:rsidP="006330F2">
      <w:pPr>
        <w:pStyle w:val="Bibliography"/>
      </w:pPr>
      <w:r>
        <w:t xml:space="preserve">Evans, N., Boles, E., </w:t>
      </w:r>
      <w:proofErr w:type="spellStart"/>
      <w:r>
        <w:t>Kwiecinski</w:t>
      </w:r>
      <w:proofErr w:type="spellEnd"/>
      <w:r>
        <w:t xml:space="preserve">, J. V., Mullen, S., Wolf, M., </w:t>
      </w:r>
      <w:proofErr w:type="spellStart"/>
      <w:r>
        <w:t>Devol</w:t>
      </w:r>
      <w:proofErr w:type="spellEnd"/>
      <w:r>
        <w:t xml:space="preserve">, A. H., et al. (2020). The role of water masses in shaping the distribution of redox active compounds in the Eastern Tropical North Pacific oxygen deficient zone and influencing low oxygen concentrations in the eastern Pacific Ocean. </w:t>
      </w:r>
      <w:r>
        <w:rPr>
          <w:i/>
          <w:iCs/>
        </w:rPr>
        <w:t>Limnology and Oceanography</w:t>
      </w:r>
      <w:r>
        <w:t xml:space="preserve">, </w:t>
      </w:r>
      <w:r>
        <w:rPr>
          <w:i/>
          <w:iCs/>
        </w:rPr>
        <w:t>65</w:t>
      </w:r>
      <w:r>
        <w:t>(8), 1688–1705. https://doi.org/10.1002/lno.11412</w:t>
      </w:r>
    </w:p>
    <w:p w14:paraId="54F55143" w14:textId="77777777" w:rsidR="006330F2" w:rsidRDefault="006330F2" w:rsidP="006330F2">
      <w:pPr>
        <w:pStyle w:val="Bibliography"/>
      </w:pPr>
      <w:r>
        <w:t xml:space="preserve">Francois, R., </w:t>
      </w:r>
      <w:proofErr w:type="spellStart"/>
      <w:r>
        <w:t>Honjo</w:t>
      </w:r>
      <w:proofErr w:type="spellEnd"/>
      <w:r>
        <w:t xml:space="preserve">, S., </w:t>
      </w:r>
      <w:proofErr w:type="spellStart"/>
      <w:r>
        <w:t>Krishfield</w:t>
      </w:r>
      <w:proofErr w:type="spellEnd"/>
      <w:r>
        <w:t xml:space="preserve">, R., &amp; </w:t>
      </w:r>
      <w:proofErr w:type="spellStart"/>
      <w:r>
        <w:t>Manganini</w:t>
      </w:r>
      <w:proofErr w:type="spellEnd"/>
      <w:r>
        <w:t xml:space="preserve">, S. (2002). Factors controlling the flux of organic carbon to the bathypelagic zone of the ocean. </w:t>
      </w:r>
      <w:r>
        <w:rPr>
          <w:i/>
          <w:iCs/>
        </w:rPr>
        <w:t>Global Biogeochemical Cycles</w:t>
      </w:r>
      <w:r>
        <w:t xml:space="preserve">, </w:t>
      </w:r>
      <w:r>
        <w:rPr>
          <w:i/>
          <w:iCs/>
        </w:rPr>
        <w:t>16</w:t>
      </w:r>
      <w:r>
        <w:t>(4), 34-1-34–20. https://doi.org/10.1029/2001GB001722</w:t>
      </w:r>
    </w:p>
    <w:p w14:paraId="623B4929" w14:textId="77777777" w:rsidR="006330F2" w:rsidRDefault="006330F2" w:rsidP="006330F2">
      <w:pPr>
        <w:pStyle w:val="Bibliography"/>
      </w:pPr>
      <w:proofErr w:type="spellStart"/>
      <w:r>
        <w:t>Fuchsman</w:t>
      </w:r>
      <w:proofErr w:type="spellEnd"/>
      <w:r>
        <w:t xml:space="preserve">, C. A., </w:t>
      </w:r>
      <w:proofErr w:type="spellStart"/>
      <w:r>
        <w:t>Devol</w:t>
      </w:r>
      <w:proofErr w:type="spellEnd"/>
      <w:r>
        <w:t xml:space="preserve">, A. H., Saunders, J. K., McKay, C., &amp; </w:t>
      </w:r>
      <w:proofErr w:type="spellStart"/>
      <w:r>
        <w:t>Rocap</w:t>
      </w:r>
      <w:proofErr w:type="spellEnd"/>
      <w:r>
        <w:t xml:space="preserve">, G. (2017). Niche Partitioning of the N Cycling Microbial Community of an Offshore Oxygen Deficient Zone. </w:t>
      </w:r>
      <w:r>
        <w:rPr>
          <w:i/>
          <w:iCs/>
        </w:rPr>
        <w:t>Frontiers in Microbiology</w:t>
      </w:r>
      <w:r>
        <w:t xml:space="preserve">, </w:t>
      </w:r>
      <w:r>
        <w:rPr>
          <w:i/>
          <w:iCs/>
        </w:rPr>
        <w:t>8</w:t>
      </w:r>
      <w:r>
        <w:t>. https://doi.org/10.3389/fmicb.2017.02384</w:t>
      </w:r>
    </w:p>
    <w:p w14:paraId="17729139" w14:textId="77777777" w:rsidR="006330F2" w:rsidRDefault="006330F2" w:rsidP="006330F2">
      <w:pPr>
        <w:pStyle w:val="Bibliography"/>
      </w:pPr>
      <w:proofErr w:type="spellStart"/>
      <w:r>
        <w:t>Fuchsman</w:t>
      </w:r>
      <w:proofErr w:type="spellEnd"/>
      <w:r>
        <w:t xml:space="preserve">, C. A., Palevsky, H. I., </w:t>
      </w:r>
      <w:proofErr w:type="spellStart"/>
      <w:r>
        <w:t>Widner</w:t>
      </w:r>
      <w:proofErr w:type="spellEnd"/>
      <w:r>
        <w:t xml:space="preserve">, B., Duffy, M., Carlson, M. C. G., </w:t>
      </w:r>
      <w:proofErr w:type="spellStart"/>
      <w:r>
        <w:t>Neibauer</w:t>
      </w:r>
      <w:proofErr w:type="spellEnd"/>
      <w:r>
        <w:t xml:space="preserve">, J. A., et al. (2019). Cyanobacteria and cyanophage contributions to carbon and nitrogen cycling in an oligotrophic oxygen-deficient zone. </w:t>
      </w:r>
      <w:r>
        <w:rPr>
          <w:i/>
          <w:iCs/>
        </w:rPr>
        <w:t>The ISME Journal</w:t>
      </w:r>
      <w:r>
        <w:t>, 1. https://doi.org/10.1038/s41396-019-0452-6</w:t>
      </w:r>
    </w:p>
    <w:p w14:paraId="2139FDB1" w14:textId="77777777" w:rsidR="006330F2" w:rsidRDefault="006330F2" w:rsidP="006330F2">
      <w:pPr>
        <w:pStyle w:val="Bibliography"/>
      </w:pPr>
      <w:r>
        <w:t xml:space="preserve">Garcia-Robledo, E., Padilla, C. C., </w:t>
      </w:r>
      <w:proofErr w:type="spellStart"/>
      <w:r>
        <w:t>Aldunate</w:t>
      </w:r>
      <w:proofErr w:type="spellEnd"/>
      <w:r>
        <w:t xml:space="preserve">, M., Stewart, F. J., Ulloa, O., </w:t>
      </w:r>
      <w:proofErr w:type="spellStart"/>
      <w:r>
        <w:t>Paulmier</w:t>
      </w:r>
      <w:proofErr w:type="spellEnd"/>
      <w:r>
        <w:t xml:space="preserve">, A., et al. (2017). Cryptic oxygen cycling in anoxic marine zones. </w:t>
      </w:r>
      <w:r>
        <w:rPr>
          <w:i/>
          <w:iCs/>
        </w:rPr>
        <w:t>Proceedings of the National Academy of Sciences</w:t>
      </w:r>
      <w:r>
        <w:t xml:space="preserve">, </w:t>
      </w:r>
      <w:r>
        <w:rPr>
          <w:i/>
          <w:iCs/>
        </w:rPr>
        <w:t>114</w:t>
      </w:r>
      <w:r>
        <w:t>(31), 8319–8324. https://doi.org/10.1073/pnas.1619844114</w:t>
      </w:r>
    </w:p>
    <w:p w14:paraId="48C63BCD" w14:textId="77777777" w:rsidR="006330F2" w:rsidRDefault="006330F2" w:rsidP="006330F2">
      <w:pPr>
        <w:pStyle w:val="Bibliography"/>
      </w:pPr>
      <w:r>
        <w:t xml:space="preserve">Gilly, W. F., </w:t>
      </w:r>
      <w:proofErr w:type="spellStart"/>
      <w:r>
        <w:t>Beman</w:t>
      </w:r>
      <w:proofErr w:type="spellEnd"/>
      <w:r>
        <w:t xml:space="preserve">, J. M., </w:t>
      </w:r>
      <w:proofErr w:type="spellStart"/>
      <w:r>
        <w:t>Litvin</w:t>
      </w:r>
      <w:proofErr w:type="spellEnd"/>
      <w:r>
        <w:t xml:space="preserve">, S. Y., &amp; Robison, B. H. (2013). Oceanographic and Biological Effects of Shoaling of the Oxygen Minimum Zone. </w:t>
      </w:r>
      <w:r>
        <w:rPr>
          <w:i/>
          <w:iCs/>
        </w:rPr>
        <w:t>Annual Review of Marine Science</w:t>
      </w:r>
      <w:r>
        <w:t xml:space="preserve">, </w:t>
      </w:r>
      <w:r>
        <w:rPr>
          <w:i/>
          <w:iCs/>
        </w:rPr>
        <w:t>5</w:t>
      </w:r>
      <w:r>
        <w:t>(1), 393–420. https://doi.org/10.1146/annurev-marine-120710-100849</w:t>
      </w:r>
    </w:p>
    <w:p w14:paraId="77F112C4" w14:textId="77777777" w:rsidR="006330F2" w:rsidRDefault="006330F2" w:rsidP="006330F2">
      <w:pPr>
        <w:pStyle w:val="Bibliography"/>
      </w:pPr>
      <w:proofErr w:type="spellStart"/>
      <w:r>
        <w:t>Goldthwait</w:t>
      </w:r>
      <w:proofErr w:type="spellEnd"/>
      <w:r>
        <w:t xml:space="preserve">, S. A., Carlson, C. A., Henderson, G. K., &amp; </w:t>
      </w:r>
      <w:proofErr w:type="spellStart"/>
      <w:r>
        <w:t>Alldredge</w:t>
      </w:r>
      <w:proofErr w:type="spellEnd"/>
      <w:r>
        <w:t xml:space="preserve">, A. L. (2005). Effects of physical fragmentation on remineralization of marine snow. </w:t>
      </w:r>
      <w:r>
        <w:rPr>
          <w:i/>
          <w:iCs/>
        </w:rPr>
        <w:t>Marine Ecology Progress Series</w:t>
      </w:r>
      <w:r>
        <w:t xml:space="preserve">, </w:t>
      </w:r>
      <w:r>
        <w:rPr>
          <w:i/>
          <w:iCs/>
        </w:rPr>
        <w:t>305</w:t>
      </w:r>
      <w:r>
        <w:t>, 59–65.</w:t>
      </w:r>
    </w:p>
    <w:p w14:paraId="7669ED99" w14:textId="77777777" w:rsidR="006330F2" w:rsidRDefault="006330F2" w:rsidP="006330F2">
      <w:pPr>
        <w:pStyle w:val="Bibliography"/>
      </w:pPr>
      <w:proofErr w:type="spellStart"/>
      <w:r>
        <w:t>Guidi</w:t>
      </w:r>
      <w:proofErr w:type="spellEnd"/>
      <w:r>
        <w:t xml:space="preserve">, L., Jackson, G. A., </w:t>
      </w:r>
      <w:proofErr w:type="spellStart"/>
      <w:r>
        <w:t>Stemmann</w:t>
      </w:r>
      <w:proofErr w:type="spellEnd"/>
      <w:r>
        <w:t xml:space="preserve">, L., Miquel, J. C., </w:t>
      </w:r>
      <w:proofErr w:type="spellStart"/>
      <w:r>
        <w:t>Picheral</w:t>
      </w:r>
      <w:proofErr w:type="spellEnd"/>
      <w:r>
        <w:t xml:space="preserve">, M., &amp; </w:t>
      </w:r>
      <w:proofErr w:type="spellStart"/>
      <w:r>
        <w:t>Gorsky</w:t>
      </w:r>
      <w:proofErr w:type="spellEnd"/>
      <w:r>
        <w:t xml:space="preserve">, G. (2008). Relationship between particle size distribution and flux in the mesopelagic zone. </w:t>
      </w:r>
      <w:r>
        <w:rPr>
          <w:i/>
          <w:iCs/>
        </w:rPr>
        <w:t>Deep Sea Research Part I: Oceanographic Research Papers</w:t>
      </w:r>
      <w:r>
        <w:t xml:space="preserve">, </w:t>
      </w:r>
      <w:r>
        <w:rPr>
          <w:i/>
          <w:iCs/>
        </w:rPr>
        <w:t>55</w:t>
      </w:r>
      <w:r>
        <w:t>(10), 1364–1374. https://doi.org/10.1016/j.dsr.2008.05.014</w:t>
      </w:r>
    </w:p>
    <w:p w14:paraId="58CD0549" w14:textId="77777777" w:rsidR="006330F2" w:rsidRDefault="006330F2" w:rsidP="006330F2">
      <w:pPr>
        <w:pStyle w:val="Bibliography"/>
      </w:pPr>
      <w:proofErr w:type="spellStart"/>
      <w:r>
        <w:t>Hannides</w:t>
      </w:r>
      <w:proofErr w:type="spellEnd"/>
      <w:r>
        <w:t xml:space="preserve">, C. C. S., Landry, M. R., Benitez-Nelson, C. R., Styles, R. M., Montoya, J. P., &amp; Karl, D. M. (2009). Export stoichiometry and migrant-mediated flux of phosphorus in the North Pacific Subtropical Gyre. </w:t>
      </w:r>
      <w:r>
        <w:rPr>
          <w:i/>
          <w:iCs/>
        </w:rPr>
        <w:t>Deep Sea Research Part I: Oceanographic Research Papers</w:t>
      </w:r>
      <w:r>
        <w:t xml:space="preserve">, </w:t>
      </w:r>
      <w:r>
        <w:rPr>
          <w:i/>
          <w:iCs/>
        </w:rPr>
        <w:t>56</w:t>
      </w:r>
      <w:r>
        <w:t>(1), 73–88. https://doi.org/10.1016/j.dsr.2008.08.003</w:t>
      </w:r>
    </w:p>
    <w:p w14:paraId="4C50A15A" w14:textId="77777777" w:rsidR="006330F2" w:rsidRDefault="006330F2" w:rsidP="006330F2">
      <w:pPr>
        <w:pStyle w:val="Bibliography"/>
      </w:pPr>
      <w:r>
        <w:t xml:space="preserve">Hartnett, H. E., &amp; </w:t>
      </w:r>
      <w:proofErr w:type="spellStart"/>
      <w:r>
        <w:t>Devol</w:t>
      </w:r>
      <w:proofErr w:type="spellEnd"/>
      <w:r>
        <w:t xml:space="preserve">, A. H. (2003). Role of a strong oxygen-deficient zone in the preservation and degradation of organic matter: a carbon budget for the continental margins of northwest Mexico and Washington State.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i/>
          <w:iCs/>
        </w:rPr>
        <w:t>67</w:t>
      </w:r>
      <w:r>
        <w:t>(2), 247–264. https://doi.org/10.1016/S0016-7037(02)01076-1</w:t>
      </w:r>
    </w:p>
    <w:p w14:paraId="4C4ADFBF" w14:textId="77777777" w:rsidR="006330F2" w:rsidRDefault="006330F2" w:rsidP="006330F2">
      <w:pPr>
        <w:pStyle w:val="Bibliography"/>
      </w:pPr>
      <w:r>
        <w:t xml:space="preserve">Hays, G. C. (2003). A review of the adaptive significance and ecosystem consequences of zooplankton diel vertical migrations. In M. B. Jones, A. </w:t>
      </w:r>
      <w:proofErr w:type="spellStart"/>
      <w:r>
        <w:t>Ingólfsson</w:t>
      </w:r>
      <w:proofErr w:type="spellEnd"/>
      <w:r>
        <w:t xml:space="preserve">, E. </w:t>
      </w:r>
      <w:proofErr w:type="spellStart"/>
      <w:r>
        <w:t>Ólafsson</w:t>
      </w:r>
      <w:proofErr w:type="spellEnd"/>
      <w:r>
        <w:t xml:space="preserve">, G. V. </w:t>
      </w:r>
      <w:proofErr w:type="spellStart"/>
      <w:r>
        <w:t>Helgason</w:t>
      </w:r>
      <w:proofErr w:type="spellEnd"/>
      <w:r>
        <w:t xml:space="preserve">, K. Gunnarsson, &amp; J. </w:t>
      </w:r>
      <w:proofErr w:type="spellStart"/>
      <w:r>
        <w:t>Svavarsson</w:t>
      </w:r>
      <w:proofErr w:type="spellEnd"/>
      <w:r>
        <w:t xml:space="preserve"> (Eds.), </w:t>
      </w:r>
      <w:r>
        <w:rPr>
          <w:i/>
          <w:iCs/>
        </w:rPr>
        <w:t>Migrations and Dispersal of Marine Organisms</w:t>
      </w:r>
      <w:r>
        <w:t xml:space="preserve"> (pp. 163–170). Dordrecht: Springer Netherlands. https://doi.org/10.1007/978-94-017-2276-6_18</w:t>
      </w:r>
    </w:p>
    <w:p w14:paraId="6F768B5C" w14:textId="77777777" w:rsidR="006330F2" w:rsidRDefault="006330F2" w:rsidP="006330F2">
      <w:pPr>
        <w:pStyle w:val="Bibliography"/>
      </w:pPr>
      <w:r>
        <w:t xml:space="preserve">Herrera, I., </w:t>
      </w:r>
      <w:proofErr w:type="spellStart"/>
      <w:r>
        <w:t>Yebra</w:t>
      </w:r>
      <w:proofErr w:type="spellEnd"/>
      <w:r>
        <w:t xml:space="preserve">, L., Antezana, T., </w:t>
      </w:r>
      <w:proofErr w:type="spellStart"/>
      <w:r>
        <w:t>Giraldo</w:t>
      </w:r>
      <w:proofErr w:type="spellEnd"/>
      <w:r>
        <w:t xml:space="preserve">, A., </w:t>
      </w:r>
      <w:proofErr w:type="spellStart"/>
      <w:r>
        <w:t>Färber-Lorda</w:t>
      </w:r>
      <w:proofErr w:type="spellEnd"/>
      <w:r>
        <w:t xml:space="preserve">, J., &amp; Hernández-León, S. (2019). Vertical variability of </w:t>
      </w:r>
      <w:proofErr w:type="spellStart"/>
      <w:r>
        <w:t>Euphausia</w:t>
      </w:r>
      <w:proofErr w:type="spellEnd"/>
      <w:r>
        <w:t xml:space="preserve"> </w:t>
      </w:r>
      <w:proofErr w:type="spellStart"/>
      <w:r>
        <w:t>distinguenda</w:t>
      </w:r>
      <w:proofErr w:type="spellEnd"/>
      <w:r>
        <w:t xml:space="preserve"> metabolic rates during diel migration into the oxygen minimum zone of the Eastern Tropical Pacific off Mexico. </w:t>
      </w:r>
      <w:r>
        <w:rPr>
          <w:i/>
          <w:iCs/>
        </w:rPr>
        <w:t>Journal of Plankton Research</w:t>
      </w:r>
      <w:r>
        <w:t xml:space="preserve">, </w:t>
      </w:r>
      <w:r>
        <w:rPr>
          <w:i/>
          <w:iCs/>
        </w:rPr>
        <w:t>41</w:t>
      </w:r>
      <w:r>
        <w:t>(2), 165–176. https://doi.org/10.1093/plankt/fbz004</w:t>
      </w:r>
    </w:p>
    <w:p w14:paraId="31CD349F" w14:textId="77777777" w:rsidR="006330F2" w:rsidRDefault="006330F2" w:rsidP="006330F2">
      <w:pPr>
        <w:pStyle w:val="Bibliography"/>
      </w:pPr>
      <w:r>
        <w:t xml:space="preserve">Heywood, K. J. (1996). Diel vertical migration of zooplankton in the Northeast Atlantic. </w:t>
      </w:r>
      <w:r>
        <w:rPr>
          <w:i/>
          <w:iCs/>
        </w:rPr>
        <w:t>Journal of Plankton Research</w:t>
      </w:r>
      <w:r>
        <w:t xml:space="preserve">, </w:t>
      </w:r>
      <w:r>
        <w:rPr>
          <w:i/>
          <w:iCs/>
        </w:rPr>
        <w:t>18</w:t>
      </w:r>
      <w:r>
        <w:t>(2), 163–184. https://doi.org/10.1093/plankt/18.2.163</w:t>
      </w:r>
    </w:p>
    <w:p w14:paraId="28687654" w14:textId="77777777" w:rsidR="006330F2" w:rsidRDefault="006330F2" w:rsidP="006330F2">
      <w:pPr>
        <w:pStyle w:val="Bibliography"/>
      </w:pPr>
      <w:r>
        <w:t xml:space="preserve">Hidalgo, P., </w:t>
      </w:r>
      <w:proofErr w:type="spellStart"/>
      <w:r>
        <w:t>Escribano</w:t>
      </w:r>
      <w:proofErr w:type="spellEnd"/>
      <w:r>
        <w:t xml:space="preserve">, R., &amp; Morales, C. E. (2005). Ontogenetic vertical distribution and diel migration of the copepod </w:t>
      </w:r>
      <w:proofErr w:type="spellStart"/>
      <w:r>
        <w:t>Eucalanus</w:t>
      </w:r>
      <w:proofErr w:type="spellEnd"/>
      <w:r>
        <w:t xml:space="preserve"> </w:t>
      </w:r>
      <w:proofErr w:type="spellStart"/>
      <w:r>
        <w:t>inermis</w:t>
      </w:r>
      <w:proofErr w:type="spellEnd"/>
      <w:r>
        <w:t xml:space="preserve"> in the oxygen minimum zone off northern Chile (20–21° S). </w:t>
      </w:r>
      <w:r>
        <w:rPr>
          <w:i/>
          <w:iCs/>
        </w:rPr>
        <w:t>Journal of Plankton Research</w:t>
      </w:r>
      <w:r>
        <w:t xml:space="preserve">, </w:t>
      </w:r>
      <w:r>
        <w:rPr>
          <w:i/>
          <w:iCs/>
        </w:rPr>
        <w:t>27</w:t>
      </w:r>
      <w:r>
        <w:t>(6), 519–529. https://doi.org/10.1093/plankt/fbi025</w:t>
      </w:r>
    </w:p>
    <w:p w14:paraId="4A9041B1" w14:textId="77777777" w:rsidR="006330F2" w:rsidRDefault="006330F2" w:rsidP="006330F2">
      <w:pPr>
        <w:pStyle w:val="Bibliography"/>
      </w:pPr>
      <w:proofErr w:type="spellStart"/>
      <w:r>
        <w:t>Homoky</w:t>
      </w:r>
      <w:proofErr w:type="spellEnd"/>
      <w:r>
        <w:t xml:space="preserve">, W. B., Conway, T. M., John, S. G., König, D., Deng, F., Tagliabue, A., &amp; Mills, R. A. (2021). Iron colloids dominate sedimentary supply to the ocean interior. </w:t>
      </w:r>
      <w:r>
        <w:rPr>
          <w:i/>
          <w:iCs/>
        </w:rPr>
        <w:t>Proceedings of the National Academy of Sciences</w:t>
      </w:r>
      <w:r>
        <w:t xml:space="preserve">, </w:t>
      </w:r>
      <w:r>
        <w:rPr>
          <w:i/>
          <w:iCs/>
        </w:rPr>
        <w:t>118</w:t>
      </w:r>
      <w:r>
        <w:t>(13), e2016078118. https://doi.org/10.1073/pnas.2016078118</w:t>
      </w:r>
    </w:p>
    <w:p w14:paraId="1B350097" w14:textId="77777777" w:rsidR="006330F2" w:rsidRDefault="006330F2" w:rsidP="006330F2">
      <w:pPr>
        <w:pStyle w:val="Bibliography"/>
      </w:pPr>
      <w:proofErr w:type="spellStart"/>
      <w:r>
        <w:t>Horak</w:t>
      </w:r>
      <w:proofErr w:type="spellEnd"/>
      <w:r>
        <w:t xml:space="preserve">, R. E. A., Ruef, W., Ward, B. B., &amp; </w:t>
      </w:r>
      <w:proofErr w:type="spellStart"/>
      <w:r>
        <w:t>Devol</w:t>
      </w:r>
      <w:proofErr w:type="spellEnd"/>
      <w:r>
        <w:t xml:space="preserve">, A. H. (2016). Expansion of denitrification and anoxia in the eastern tropical North Pacific from 1972 to 2012. </w:t>
      </w:r>
      <w:r>
        <w:rPr>
          <w:i/>
          <w:iCs/>
        </w:rPr>
        <w:t>Geophysical Research Letters</w:t>
      </w:r>
      <w:r>
        <w:t xml:space="preserve">, </w:t>
      </w:r>
      <w:r>
        <w:rPr>
          <w:i/>
          <w:iCs/>
        </w:rPr>
        <w:t>43</w:t>
      </w:r>
      <w:r>
        <w:t>(10), 2016GL068871. https://doi.org/10.1002/2016GL068871</w:t>
      </w:r>
    </w:p>
    <w:p w14:paraId="5B6459CD" w14:textId="77777777" w:rsidR="006330F2" w:rsidRDefault="006330F2" w:rsidP="006330F2">
      <w:pPr>
        <w:pStyle w:val="Bibliography"/>
      </w:pPr>
      <w:proofErr w:type="spellStart"/>
      <w:r>
        <w:t>Inthorn</w:t>
      </w:r>
      <w:proofErr w:type="spellEnd"/>
      <w:r>
        <w:t xml:space="preserve">, M. (2005). Lateral particle transport in nepheloid layers - a key factor for organic matter distribution and quality in the Benguela high-productivity area. Retrieved from </w:t>
      </w:r>
      <w:proofErr w:type="gramStart"/>
      <w:r>
        <w:t>https://media.suub.uni-bremen.de/handle/elib/2212</w:t>
      </w:r>
      <w:proofErr w:type="gramEnd"/>
    </w:p>
    <w:p w14:paraId="33D5E91C" w14:textId="77777777" w:rsidR="006330F2" w:rsidRDefault="006330F2" w:rsidP="006330F2">
      <w:pPr>
        <w:pStyle w:val="Bibliography"/>
      </w:pPr>
      <w:r>
        <w:t xml:space="preserve">Ito, T., </w:t>
      </w:r>
      <w:proofErr w:type="spellStart"/>
      <w:r>
        <w:t>Minobe</w:t>
      </w:r>
      <w:proofErr w:type="spellEnd"/>
      <w:r>
        <w:t>, S., Long, M. C., &amp; Deutsch, C. (2017). Upper ocean O</w:t>
      </w:r>
      <w:r>
        <w:rPr>
          <w:vertAlign w:val="subscript"/>
        </w:rPr>
        <w:t>2</w:t>
      </w:r>
      <w:r>
        <w:t xml:space="preserve"> trends: 1958-2015. </w:t>
      </w:r>
      <w:r>
        <w:rPr>
          <w:i/>
          <w:iCs/>
        </w:rPr>
        <w:t>Geophysical Research Letters</w:t>
      </w:r>
      <w:r>
        <w:t xml:space="preserve">, </w:t>
      </w:r>
      <w:r>
        <w:rPr>
          <w:i/>
          <w:iCs/>
        </w:rPr>
        <w:t>44</w:t>
      </w:r>
      <w:r>
        <w:t>(9), 4214–4223. https://doi.org/10.1002/2017GL073613</w:t>
      </w:r>
    </w:p>
    <w:p w14:paraId="305CB6A2" w14:textId="77777777" w:rsidR="006330F2" w:rsidRDefault="006330F2" w:rsidP="006330F2">
      <w:pPr>
        <w:pStyle w:val="Bibliography"/>
      </w:pPr>
      <w:r>
        <w:t xml:space="preserve">Jackson, G. A., &amp; </w:t>
      </w:r>
      <w:proofErr w:type="spellStart"/>
      <w:r>
        <w:t>Burd</w:t>
      </w:r>
      <w:proofErr w:type="spellEnd"/>
      <w:r>
        <w:t xml:space="preserve">, A. B. (2001). A model for the distribution of particle flux in the mid-water column controlled by subsurface biotic interactions. </w:t>
      </w:r>
      <w:r>
        <w:rPr>
          <w:i/>
          <w:iCs/>
        </w:rPr>
        <w:t>Deep Sea Research Part II: Topical Studies in Oceanography</w:t>
      </w:r>
      <w:r>
        <w:t xml:space="preserve">, </w:t>
      </w:r>
      <w:r>
        <w:rPr>
          <w:i/>
          <w:iCs/>
        </w:rPr>
        <w:t>49</w:t>
      </w:r>
      <w:r>
        <w:t>(1), 193–217. https://doi.org/10.1016/S0967-0645(01)00100-X</w:t>
      </w:r>
    </w:p>
    <w:p w14:paraId="6FD7280F" w14:textId="77777777" w:rsidR="006330F2" w:rsidRDefault="006330F2" w:rsidP="006330F2">
      <w:pPr>
        <w:pStyle w:val="Bibliography"/>
      </w:pPr>
      <w:r>
        <w:t xml:space="preserve">Jiang, S., Dickey, T. D., Steinberg, D. K., &amp; </w:t>
      </w:r>
      <w:proofErr w:type="spellStart"/>
      <w:r>
        <w:t>Madin</w:t>
      </w:r>
      <w:proofErr w:type="spellEnd"/>
      <w:r>
        <w:t xml:space="preserve">, L. P. (2007). Temporal variability of zooplankton biomass from ADCP backscatter time series data at the Bermuda Testbed Mooring site. </w:t>
      </w:r>
      <w:r>
        <w:rPr>
          <w:i/>
          <w:iCs/>
        </w:rPr>
        <w:t>Deep Sea Research Part I: Oceanographic Research Papers</w:t>
      </w:r>
      <w:r>
        <w:t xml:space="preserve">, </w:t>
      </w:r>
      <w:r>
        <w:rPr>
          <w:i/>
          <w:iCs/>
        </w:rPr>
        <w:t>54</w:t>
      </w:r>
      <w:r>
        <w:t>(4), 608–636. https://doi.org/10.1016/j.dsr.2006.12.011</w:t>
      </w:r>
    </w:p>
    <w:p w14:paraId="2C28C508" w14:textId="77777777" w:rsidR="006330F2" w:rsidRDefault="006330F2" w:rsidP="006330F2">
      <w:pPr>
        <w:pStyle w:val="Bibliography"/>
      </w:pPr>
      <w:proofErr w:type="spellStart"/>
      <w:r>
        <w:t>Kaartvedt</w:t>
      </w:r>
      <w:proofErr w:type="spellEnd"/>
      <w:r>
        <w:t xml:space="preserve">, S., </w:t>
      </w:r>
      <w:proofErr w:type="spellStart"/>
      <w:r>
        <w:t>Klevjer</w:t>
      </w:r>
      <w:proofErr w:type="spellEnd"/>
      <w:r>
        <w:t xml:space="preserve">, T. A., Torgersen, T., </w:t>
      </w:r>
      <w:proofErr w:type="spellStart"/>
      <w:r>
        <w:t>Sørnes</w:t>
      </w:r>
      <w:proofErr w:type="spellEnd"/>
      <w:r>
        <w:t xml:space="preserve">, T. A., &amp; </w:t>
      </w:r>
      <w:proofErr w:type="spellStart"/>
      <w:r>
        <w:t>Røstad</w:t>
      </w:r>
      <w:proofErr w:type="spellEnd"/>
      <w:r>
        <w:t>, A. (2007). Diel vertical migration of individual jellyfish (</w:t>
      </w:r>
      <w:proofErr w:type="spellStart"/>
      <w:r>
        <w:t>Periphylla</w:t>
      </w:r>
      <w:proofErr w:type="spellEnd"/>
      <w:r>
        <w:t xml:space="preserve"> </w:t>
      </w:r>
      <w:proofErr w:type="spellStart"/>
      <w:r>
        <w:t>periphylla</w:t>
      </w:r>
      <w:proofErr w:type="spellEnd"/>
      <w:r>
        <w:t xml:space="preserve">). </w:t>
      </w:r>
      <w:r>
        <w:rPr>
          <w:i/>
          <w:iCs/>
        </w:rPr>
        <w:t>Limnology and Oceanography</w:t>
      </w:r>
      <w:r>
        <w:t xml:space="preserve">, </w:t>
      </w:r>
      <w:r>
        <w:rPr>
          <w:i/>
          <w:iCs/>
        </w:rPr>
        <w:t>52</w:t>
      </w:r>
      <w:r>
        <w:t>(3), 975–983. https://doi.org/10.4319/lo.2007.52.3.0975</w:t>
      </w:r>
    </w:p>
    <w:p w14:paraId="331B87DE" w14:textId="77777777" w:rsidR="006330F2" w:rsidRDefault="006330F2" w:rsidP="006330F2">
      <w:pPr>
        <w:pStyle w:val="Bibliography"/>
      </w:pPr>
      <w:r>
        <w:t xml:space="preserve">Keil, R. G., </w:t>
      </w:r>
      <w:proofErr w:type="spellStart"/>
      <w:r>
        <w:t>Neibauer</w:t>
      </w:r>
      <w:proofErr w:type="spellEnd"/>
      <w:r>
        <w:t xml:space="preserve">, J. A., &amp; </w:t>
      </w:r>
      <w:proofErr w:type="spellStart"/>
      <w:r>
        <w:t>Devol</w:t>
      </w:r>
      <w:proofErr w:type="spellEnd"/>
      <w:r>
        <w:t xml:space="preserve">, A. H. (2016). A multiproxy approach to understanding the “enhanced” flux of organic matter through the oxygen-deficient waters of the Arabian Sea. </w:t>
      </w:r>
      <w:proofErr w:type="spellStart"/>
      <w:r>
        <w:rPr>
          <w:i/>
          <w:iCs/>
        </w:rPr>
        <w:t>Biogeosciences</w:t>
      </w:r>
      <w:proofErr w:type="spellEnd"/>
      <w:r>
        <w:t xml:space="preserve">, </w:t>
      </w:r>
      <w:r>
        <w:rPr>
          <w:i/>
          <w:iCs/>
        </w:rPr>
        <w:t>13</w:t>
      </w:r>
      <w:r>
        <w:t>(7), 2077–2092. http://dx.doi.org/10.5194/bg-13-2077-2016</w:t>
      </w:r>
    </w:p>
    <w:p w14:paraId="42381FD2" w14:textId="77777777" w:rsidR="006330F2" w:rsidRDefault="006330F2" w:rsidP="006330F2">
      <w:pPr>
        <w:pStyle w:val="Bibliography"/>
      </w:pPr>
      <w:proofErr w:type="spellStart"/>
      <w:r>
        <w:t>Kiko</w:t>
      </w:r>
      <w:proofErr w:type="spellEnd"/>
      <w:r>
        <w:t xml:space="preserve">, R., </w:t>
      </w:r>
      <w:proofErr w:type="spellStart"/>
      <w:r>
        <w:t>Biastoch</w:t>
      </w:r>
      <w:proofErr w:type="spellEnd"/>
      <w:r>
        <w:t xml:space="preserve">, A., Brandt, P., </w:t>
      </w:r>
      <w:proofErr w:type="spellStart"/>
      <w:r>
        <w:t>Cravatte</w:t>
      </w:r>
      <w:proofErr w:type="spellEnd"/>
      <w:r>
        <w:t xml:space="preserve">, S., </w:t>
      </w:r>
      <w:proofErr w:type="spellStart"/>
      <w:r>
        <w:t>Hauss</w:t>
      </w:r>
      <w:proofErr w:type="spellEnd"/>
      <w:r>
        <w:t xml:space="preserve">, H., </w:t>
      </w:r>
      <w:proofErr w:type="spellStart"/>
      <w:r>
        <w:t>Hummels</w:t>
      </w:r>
      <w:proofErr w:type="spellEnd"/>
      <w:r>
        <w:t xml:space="preserve">, R., et al. (2017). Biological and physical influences on marine snowfall at the equator. </w:t>
      </w:r>
      <w:r>
        <w:rPr>
          <w:i/>
          <w:iCs/>
        </w:rPr>
        <w:t>Nature Geoscience</w:t>
      </w:r>
      <w:r>
        <w:t xml:space="preserve">, </w:t>
      </w:r>
      <w:r>
        <w:rPr>
          <w:i/>
          <w:iCs/>
        </w:rPr>
        <w:t>10</w:t>
      </w:r>
      <w:r>
        <w:t>(11), 852–858. https://doi.org/10.1038/ngeo3042</w:t>
      </w:r>
    </w:p>
    <w:p w14:paraId="7E29A2C3" w14:textId="77777777" w:rsidR="006330F2" w:rsidRDefault="006330F2" w:rsidP="006330F2">
      <w:pPr>
        <w:pStyle w:val="Bibliography"/>
      </w:pPr>
      <w:proofErr w:type="spellStart"/>
      <w:r>
        <w:t>Kiko</w:t>
      </w:r>
      <w:proofErr w:type="spellEnd"/>
      <w:r>
        <w:t xml:space="preserve">, R., Brandt, P., Christiansen, S., </w:t>
      </w:r>
      <w:proofErr w:type="spellStart"/>
      <w:r>
        <w:t>Faustmann</w:t>
      </w:r>
      <w:proofErr w:type="spellEnd"/>
      <w:r>
        <w:t xml:space="preserve">, J., </w:t>
      </w:r>
      <w:proofErr w:type="spellStart"/>
      <w:r>
        <w:t>Kriest</w:t>
      </w:r>
      <w:proofErr w:type="spellEnd"/>
      <w:r>
        <w:t xml:space="preserve">, I., Rodrigues, E., et al. (2020). Zooplankton-Mediated Fluxes in the Eastern Tropical North Atlantic. </w:t>
      </w:r>
      <w:r>
        <w:rPr>
          <w:i/>
          <w:iCs/>
        </w:rPr>
        <w:t>Frontiers in Marine Science</w:t>
      </w:r>
      <w:r>
        <w:t xml:space="preserve">, </w:t>
      </w:r>
      <w:r>
        <w:rPr>
          <w:i/>
          <w:iCs/>
        </w:rPr>
        <w:t>7</w:t>
      </w:r>
      <w:r>
        <w:t>. https://doi.org/10.3389/fmars.2020.00358</w:t>
      </w:r>
    </w:p>
    <w:p w14:paraId="1E560D20" w14:textId="77777777" w:rsidR="006330F2" w:rsidRDefault="006330F2" w:rsidP="006330F2">
      <w:pPr>
        <w:pStyle w:val="Bibliography"/>
      </w:pPr>
      <w:r>
        <w:t xml:space="preserve">Kwon, E. Y., &amp; </w:t>
      </w:r>
      <w:proofErr w:type="spellStart"/>
      <w:r>
        <w:t>Primeau</w:t>
      </w:r>
      <w:proofErr w:type="spellEnd"/>
      <w:r>
        <w:t xml:space="preserve">, F. (2008). Optimization and sensitivity of a global biogeochemistry ocean model using combined in situ DIC, alkalinity, and phosphate data. </w:t>
      </w:r>
      <w:r>
        <w:rPr>
          <w:i/>
          <w:iCs/>
        </w:rPr>
        <w:t>Journal of Geophysical Research: Oceans</w:t>
      </w:r>
      <w:r>
        <w:t xml:space="preserve">, </w:t>
      </w:r>
      <w:r>
        <w:rPr>
          <w:i/>
          <w:iCs/>
        </w:rPr>
        <w:t>113</w:t>
      </w:r>
      <w:r>
        <w:t>(C8), C08011. https://doi.org/10.1029/2007JC004520</w:t>
      </w:r>
    </w:p>
    <w:p w14:paraId="664248E2" w14:textId="77777777" w:rsidR="006330F2" w:rsidRDefault="006330F2" w:rsidP="006330F2">
      <w:pPr>
        <w:pStyle w:val="Bibliography"/>
      </w:pPr>
      <w:r>
        <w:t xml:space="preserve">Lam, P., &amp; </w:t>
      </w:r>
      <w:proofErr w:type="spellStart"/>
      <w:r>
        <w:t>Kuypers</w:t>
      </w:r>
      <w:proofErr w:type="spellEnd"/>
      <w:r>
        <w:t xml:space="preserve">, M. M. M. (2011). Microbial Nitrogen Cycling Processes in Oxygen Minimum Zones. </w:t>
      </w:r>
      <w:r>
        <w:rPr>
          <w:i/>
          <w:iCs/>
        </w:rPr>
        <w:t>Annual Review of Marine Science</w:t>
      </w:r>
      <w:r>
        <w:t xml:space="preserve">, </w:t>
      </w:r>
      <w:r>
        <w:rPr>
          <w:i/>
          <w:iCs/>
        </w:rPr>
        <w:t>3</w:t>
      </w:r>
      <w:r>
        <w:t>(1), 317–345. https://doi.org/10.1146/annurev-marine-120709-142814</w:t>
      </w:r>
    </w:p>
    <w:p w14:paraId="17F2F227" w14:textId="77777777" w:rsidR="006330F2" w:rsidRDefault="006330F2" w:rsidP="006330F2">
      <w:pPr>
        <w:pStyle w:val="Bibliography"/>
      </w:pPr>
      <w:r>
        <w:t xml:space="preserve">Lam, P. J., Heller, M. I., Lerner, P. E., Moffett, J. W., &amp; Buck, K. N. (2020). Unexpected Source and Transport of Iron from the Deep Peru Margin. </w:t>
      </w:r>
      <w:r>
        <w:rPr>
          <w:i/>
          <w:iCs/>
        </w:rPr>
        <w:t>ACS Earth and Space Chemistry</w:t>
      </w:r>
      <w:r>
        <w:t xml:space="preserve">, </w:t>
      </w:r>
      <w:r>
        <w:rPr>
          <w:i/>
          <w:iCs/>
        </w:rPr>
        <w:t>4</w:t>
      </w:r>
      <w:r>
        <w:t>(7), 977–992. https://doi.org/10.1021/acsearthspacechem.0c00066</w:t>
      </w:r>
    </w:p>
    <w:p w14:paraId="5E4072CB" w14:textId="77777777" w:rsidR="006330F2" w:rsidRDefault="006330F2" w:rsidP="006330F2">
      <w:pPr>
        <w:pStyle w:val="Bibliography"/>
      </w:pPr>
      <w:r>
        <w:t xml:space="preserve">Maas, A. E., </w:t>
      </w:r>
      <w:proofErr w:type="spellStart"/>
      <w:r>
        <w:t>Frazar</w:t>
      </w:r>
      <w:proofErr w:type="spellEnd"/>
      <w:r>
        <w:t xml:space="preserve">, S. L., Outram, D. M., Seibel, B. A., &amp; </w:t>
      </w:r>
      <w:proofErr w:type="spellStart"/>
      <w:r>
        <w:t>Wishner</w:t>
      </w:r>
      <w:proofErr w:type="spellEnd"/>
      <w:r>
        <w:t xml:space="preserve">, K. F. (2014). Fine-scale vertical distribution of macroplankton and micronekton in the Eastern Tropical North Pacific in association with an oxygen minimum zone. </w:t>
      </w:r>
      <w:r>
        <w:rPr>
          <w:i/>
          <w:iCs/>
        </w:rPr>
        <w:t>Journal of Plankton Research</w:t>
      </w:r>
      <w:r>
        <w:t xml:space="preserve">, </w:t>
      </w:r>
      <w:r>
        <w:rPr>
          <w:i/>
          <w:iCs/>
        </w:rPr>
        <w:t>36</w:t>
      </w:r>
      <w:r>
        <w:t>(6), 1557–1575. https://doi.org/10.1093/plankt/fbu077</w:t>
      </w:r>
    </w:p>
    <w:p w14:paraId="6980D187" w14:textId="77777777" w:rsidR="006330F2" w:rsidRDefault="006330F2" w:rsidP="006330F2">
      <w:pPr>
        <w:pStyle w:val="Bibliography"/>
      </w:pPr>
      <w:r>
        <w:t xml:space="preserve">McDonnell, A. M. P., &amp; </w:t>
      </w:r>
      <w:proofErr w:type="spellStart"/>
      <w:r>
        <w:t>Buesseler</w:t>
      </w:r>
      <w:proofErr w:type="spellEnd"/>
      <w:r>
        <w:t xml:space="preserve">, K. O. (2010). Variability in the average sinking velocity of marine particles. </w:t>
      </w:r>
      <w:r>
        <w:rPr>
          <w:i/>
          <w:iCs/>
        </w:rPr>
        <w:t>Limnology and Oceanography</w:t>
      </w:r>
      <w:r>
        <w:t xml:space="preserve">, </w:t>
      </w:r>
      <w:r>
        <w:rPr>
          <w:i/>
          <w:iCs/>
        </w:rPr>
        <w:t>55</w:t>
      </w:r>
      <w:r>
        <w:t>(5), 2085–2096. https://doi.org/10.4319/lo.2010.55.5.2085</w:t>
      </w:r>
    </w:p>
    <w:p w14:paraId="0DF30495" w14:textId="77777777" w:rsidR="006330F2" w:rsidRDefault="006330F2" w:rsidP="006330F2">
      <w:pPr>
        <w:pStyle w:val="Bibliography"/>
      </w:pPr>
      <w:r>
        <w:t xml:space="preserve">McDonnell, A. M. P., &amp; </w:t>
      </w:r>
      <w:proofErr w:type="spellStart"/>
      <w:r>
        <w:t>Buesseler</w:t>
      </w:r>
      <w:proofErr w:type="spellEnd"/>
      <w:r>
        <w:t xml:space="preserve">, K. O. (2012). A new method for the estimation of sinking particle fluxes from measurements of the particle size distribution, average sinking velocity, and carbon content. </w:t>
      </w:r>
      <w:r>
        <w:rPr>
          <w:i/>
          <w:iCs/>
        </w:rPr>
        <w:t>Limnology and Oceanography: Methods</w:t>
      </w:r>
      <w:r>
        <w:t xml:space="preserve">, </w:t>
      </w:r>
      <w:r>
        <w:rPr>
          <w:i/>
          <w:iCs/>
        </w:rPr>
        <w:t>10</w:t>
      </w:r>
      <w:r>
        <w:t>(5), 329–346. https://doi.org/10.4319/lom.2012.10.329</w:t>
      </w:r>
    </w:p>
    <w:p w14:paraId="3F03881E" w14:textId="77777777" w:rsidR="006330F2" w:rsidRDefault="006330F2" w:rsidP="006330F2">
      <w:pPr>
        <w:pStyle w:val="Bibliography"/>
      </w:pPr>
      <w:proofErr w:type="spellStart"/>
      <w:r>
        <w:t>Neuer</w:t>
      </w:r>
      <w:proofErr w:type="spellEnd"/>
      <w:r>
        <w:t xml:space="preserve">, S., Iversen, M., &amp; Fischer, G. (2014). The Ocean’s Biological Carbon pump as part of the global Carbon Cycle. </w:t>
      </w:r>
      <w:r>
        <w:rPr>
          <w:i/>
          <w:iCs/>
        </w:rPr>
        <w:t>Limnology and Oceanography E-Lectures</w:t>
      </w:r>
      <w:r>
        <w:t xml:space="preserve">, </w:t>
      </w:r>
      <w:r>
        <w:rPr>
          <w:i/>
          <w:iCs/>
        </w:rPr>
        <w:t>4</w:t>
      </w:r>
      <w:r>
        <w:t>(4), 1–51. https://doi.org/10.4319/lol.2014.sneuer.miversen.gfischer.9</w:t>
      </w:r>
    </w:p>
    <w:p w14:paraId="0589C563" w14:textId="77777777" w:rsidR="006330F2" w:rsidRDefault="006330F2" w:rsidP="006330F2">
      <w:pPr>
        <w:pStyle w:val="Bibliography"/>
      </w:pPr>
      <w:proofErr w:type="spellStart"/>
      <w:r>
        <w:t>Ooi</w:t>
      </w:r>
      <w:proofErr w:type="spellEnd"/>
      <w:r>
        <w:t xml:space="preserve">, H. (2013, August 8). Where does the offset go in Poisson/negative binomial regression? Retrieved May 2, 2021, from </w:t>
      </w:r>
      <w:proofErr w:type="gramStart"/>
      <w:r>
        <w:t>https://stats.stackexchange.com/questions/66791/where-does-the-offset-go-in-poisson-negative-binomial-regression</w:t>
      </w:r>
      <w:proofErr w:type="gramEnd"/>
    </w:p>
    <w:p w14:paraId="11661C51" w14:textId="77777777" w:rsidR="006330F2" w:rsidRDefault="006330F2" w:rsidP="006330F2">
      <w:pPr>
        <w:pStyle w:val="Bibliography"/>
      </w:pPr>
      <w:r>
        <w:t xml:space="preserve">Parris, D. J., Ganesh, S., </w:t>
      </w:r>
      <w:proofErr w:type="spellStart"/>
      <w:r>
        <w:t>Edgcomb</w:t>
      </w:r>
      <w:proofErr w:type="spellEnd"/>
      <w:r>
        <w:t xml:space="preserve">, V. P., DeLong, E. F., &amp; Stewart, F. J. (2014). Microbial eukaryote diversity in the marine oxygen minimum zone off northern Chile. </w:t>
      </w:r>
      <w:r>
        <w:rPr>
          <w:i/>
          <w:iCs/>
        </w:rPr>
        <w:t>Frontiers in Microbiology</w:t>
      </w:r>
      <w:r>
        <w:t xml:space="preserve">, </w:t>
      </w:r>
      <w:r>
        <w:rPr>
          <w:i/>
          <w:iCs/>
        </w:rPr>
        <w:t>5</w:t>
      </w:r>
      <w:r>
        <w:t>. https://doi.org/10.3389/fmicb.2014.00543</w:t>
      </w:r>
    </w:p>
    <w:p w14:paraId="15590F7E" w14:textId="77777777" w:rsidR="006330F2" w:rsidRDefault="006330F2" w:rsidP="006330F2">
      <w:pPr>
        <w:pStyle w:val="Bibliography"/>
      </w:pPr>
      <w:proofErr w:type="spellStart"/>
      <w:r>
        <w:t>Passow</w:t>
      </w:r>
      <w:proofErr w:type="spellEnd"/>
      <w:r>
        <w:t xml:space="preserve">, U., &amp; Carlson, C. (2012). The biological pump in a high CO2 world. </w:t>
      </w:r>
      <w:r>
        <w:rPr>
          <w:i/>
          <w:iCs/>
        </w:rPr>
        <w:t>Marine Ecology Progress Series</w:t>
      </w:r>
      <w:r>
        <w:t xml:space="preserve">, </w:t>
      </w:r>
      <w:r>
        <w:rPr>
          <w:i/>
          <w:iCs/>
        </w:rPr>
        <w:t>470</w:t>
      </w:r>
      <w:r>
        <w:t>, 249–271. https://doi.org/10.3354/meps09985</w:t>
      </w:r>
    </w:p>
    <w:p w14:paraId="14B413DE" w14:textId="77777777" w:rsidR="006330F2" w:rsidRDefault="006330F2" w:rsidP="006330F2">
      <w:pPr>
        <w:pStyle w:val="Bibliography"/>
      </w:pPr>
      <w:r>
        <w:t xml:space="preserve">Pavia, F. J., Anderson, R. F., Lam, P. J., Cael, B. B., </w:t>
      </w:r>
      <w:proofErr w:type="spellStart"/>
      <w:r>
        <w:t>Vivancos</w:t>
      </w:r>
      <w:proofErr w:type="spellEnd"/>
      <w:r>
        <w:t xml:space="preserve">, S. M., Fleisher, M. Q., et al. (2019). Shallow particulate organic carbon regeneration in the South Pacific Ocean. </w:t>
      </w:r>
      <w:r>
        <w:rPr>
          <w:i/>
          <w:iCs/>
        </w:rPr>
        <w:t>Proceedings of the National Academy of Sciences</w:t>
      </w:r>
      <w:r>
        <w:t xml:space="preserve">, </w:t>
      </w:r>
      <w:r>
        <w:rPr>
          <w:i/>
          <w:iCs/>
        </w:rPr>
        <w:t>116</w:t>
      </w:r>
      <w:r>
        <w:t>(20), 9753–9758. https://doi.org/10.1073/pnas.1901863116</w:t>
      </w:r>
    </w:p>
    <w:p w14:paraId="5B6ADCE0" w14:textId="77777777" w:rsidR="006330F2" w:rsidRDefault="006330F2" w:rsidP="006330F2">
      <w:pPr>
        <w:pStyle w:val="Bibliography"/>
      </w:pPr>
      <w:r>
        <w:t xml:space="preserve">Pennington, J. T., Mahoney, K. L., </w:t>
      </w:r>
      <w:proofErr w:type="spellStart"/>
      <w:r>
        <w:t>Kuwahara</w:t>
      </w:r>
      <w:proofErr w:type="spellEnd"/>
      <w:r>
        <w:t xml:space="preserve">, V. S., </w:t>
      </w:r>
      <w:proofErr w:type="spellStart"/>
      <w:r>
        <w:t>Kolber</w:t>
      </w:r>
      <w:proofErr w:type="spellEnd"/>
      <w:r>
        <w:t xml:space="preserve">, D. D., </w:t>
      </w:r>
      <w:proofErr w:type="spellStart"/>
      <w:r>
        <w:t>Calienes</w:t>
      </w:r>
      <w:proofErr w:type="spellEnd"/>
      <w:r>
        <w:t xml:space="preserve">, R., &amp; Chavez, F. P. (2006). Primary production in the eastern tropical Pacific: A review. </w:t>
      </w:r>
      <w:r>
        <w:rPr>
          <w:i/>
          <w:iCs/>
        </w:rPr>
        <w:t>Progress in Oceanography</w:t>
      </w:r>
      <w:r>
        <w:t xml:space="preserve">, </w:t>
      </w:r>
      <w:r>
        <w:rPr>
          <w:i/>
          <w:iCs/>
        </w:rPr>
        <w:t>69</w:t>
      </w:r>
      <w:r>
        <w:t>(2–4), 285–317. https://doi.org/10.1016/j.pocean.2006.03.012</w:t>
      </w:r>
    </w:p>
    <w:p w14:paraId="2DA8642E" w14:textId="77777777" w:rsidR="006330F2" w:rsidRDefault="006330F2" w:rsidP="006330F2">
      <w:pPr>
        <w:pStyle w:val="Bibliography"/>
      </w:pPr>
      <w:r>
        <w:t xml:space="preserve">Peterson, M. L., </w:t>
      </w:r>
      <w:proofErr w:type="spellStart"/>
      <w:r>
        <w:t>Wakeham</w:t>
      </w:r>
      <w:proofErr w:type="spellEnd"/>
      <w:r>
        <w:t xml:space="preserve">, S. G., Lee, C., </w:t>
      </w:r>
      <w:proofErr w:type="spellStart"/>
      <w:r>
        <w:t>Askea</w:t>
      </w:r>
      <w:proofErr w:type="spellEnd"/>
      <w:r>
        <w:t xml:space="preserve">, M. A., &amp; Miquel, J. C. (2005). Novel techniques for collection of sinking particles in the ocean and determining their settling rates. </w:t>
      </w:r>
      <w:r>
        <w:rPr>
          <w:i/>
          <w:iCs/>
        </w:rPr>
        <w:t>Limnology and Oceanography: Methods</w:t>
      </w:r>
      <w:r>
        <w:t xml:space="preserve">, </w:t>
      </w:r>
      <w:r>
        <w:rPr>
          <w:i/>
          <w:iCs/>
        </w:rPr>
        <w:t>3</w:t>
      </w:r>
      <w:r>
        <w:t>(12), 520–532. https://doi.org/10.4319/lom.2005.3.520</w:t>
      </w:r>
    </w:p>
    <w:p w14:paraId="3017F448" w14:textId="77777777" w:rsidR="006330F2" w:rsidRDefault="006330F2" w:rsidP="006330F2">
      <w:pPr>
        <w:pStyle w:val="Bibliography"/>
      </w:pPr>
      <w:proofErr w:type="spellStart"/>
      <w:r>
        <w:t>Picheral</w:t>
      </w:r>
      <w:proofErr w:type="spellEnd"/>
      <w:r>
        <w:t xml:space="preserve">, M., </w:t>
      </w:r>
      <w:proofErr w:type="spellStart"/>
      <w:r>
        <w:t>Guidi</w:t>
      </w:r>
      <w:proofErr w:type="spellEnd"/>
      <w:r>
        <w:t xml:space="preserve">, L., </w:t>
      </w:r>
      <w:proofErr w:type="spellStart"/>
      <w:r>
        <w:t>Stemmann</w:t>
      </w:r>
      <w:proofErr w:type="spellEnd"/>
      <w:r>
        <w:t xml:space="preserve">, L., Karl, D. M., </w:t>
      </w:r>
      <w:proofErr w:type="spellStart"/>
      <w:r>
        <w:t>Iddaoud</w:t>
      </w:r>
      <w:proofErr w:type="spellEnd"/>
      <w:r>
        <w:t xml:space="preserve">, G., &amp; </w:t>
      </w:r>
      <w:proofErr w:type="spellStart"/>
      <w:r>
        <w:t>Gorsky</w:t>
      </w:r>
      <w:proofErr w:type="spellEnd"/>
      <w:r>
        <w:t xml:space="preserve">, G. (2010). The Underwater Vision Profiler 5: An advanced instrument for high spatial resolution studies of particle size spectra and zooplankton. </w:t>
      </w:r>
      <w:r>
        <w:rPr>
          <w:i/>
          <w:iCs/>
        </w:rPr>
        <w:t>Limnology and Oceanography: Methods</w:t>
      </w:r>
      <w:r>
        <w:t xml:space="preserve">, </w:t>
      </w:r>
      <w:r>
        <w:rPr>
          <w:i/>
          <w:iCs/>
        </w:rPr>
        <w:t>8</w:t>
      </w:r>
      <w:r>
        <w:t>(9), 462–473. https://doi.org/10.4319/lom.2010.8.462</w:t>
      </w:r>
    </w:p>
    <w:p w14:paraId="22033125" w14:textId="77777777" w:rsidR="006330F2" w:rsidRDefault="006330F2" w:rsidP="006330F2">
      <w:pPr>
        <w:pStyle w:val="Bibliography"/>
      </w:pPr>
      <w:proofErr w:type="spellStart"/>
      <w:r>
        <w:t>Picheral</w:t>
      </w:r>
      <w:proofErr w:type="spellEnd"/>
      <w:r>
        <w:t xml:space="preserve">, M., Colin, S., &amp; </w:t>
      </w:r>
      <w:proofErr w:type="spellStart"/>
      <w:r>
        <w:t>Irisson</w:t>
      </w:r>
      <w:proofErr w:type="spellEnd"/>
      <w:r>
        <w:t xml:space="preserve">, J.-O. (2017). </w:t>
      </w:r>
      <w:proofErr w:type="spellStart"/>
      <w:r>
        <w:rPr>
          <w:i/>
          <w:iCs/>
        </w:rPr>
        <w:t>EcoTaxa</w:t>
      </w:r>
      <w:proofErr w:type="spellEnd"/>
      <w:r>
        <w:rPr>
          <w:i/>
          <w:iCs/>
        </w:rPr>
        <w:t>, a tool for the taxonomic classification of images.</w:t>
      </w:r>
      <w:r>
        <w:t xml:space="preserve"> Retrieved from </w:t>
      </w:r>
      <w:proofErr w:type="gramStart"/>
      <w:r>
        <w:t>http://ecotaxa.obs-vlfr.fr</w:t>
      </w:r>
      <w:proofErr w:type="gramEnd"/>
    </w:p>
    <w:p w14:paraId="6F811AC0" w14:textId="77777777" w:rsidR="006330F2" w:rsidRDefault="006330F2" w:rsidP="006330F2">
      <w:pPr>
        <w:pStyle w:val="Bibliography"/>
      </w:pPr>
      <w:r>
        <w:t xml:space="preserve">Rabindranath, A., </w:t>
      </w:r>
      <w:proofErr w:type="spellStart"/>
      <w:r>
        <w:t>Daase</w:t>
      </w:r>
      <w:proofErr w:type="spellEnd"/>
      <w:r>
        <w:t xml:space="preserve">, M., Falk-Petersen, S., </w:t>
      </w:r>
      <w:proofErr w:type="spellStart"/>
      <w:r>
        <w:t>Wold</w:t>
      </w:r>
      <w:proofErr w:type="spellEnd"/>
      <w:r>
        <w:t xml:space="preserve">, A., Wallace, M. I., Berge, J., &amp; Brierley, A. S. (2011). Seasonal and diel vertical migration of zooplankton in the High Arctic during the autumn midnight sun of 2008. </w:t>
      </w:r>
      <w:r>
        <w:rPr>
          <w:i/>
          <w:iCs/>
        </w:rPr>
        <w:t>Marine Biodiversity</w:t>
      </w:r>
      <w:r>
        <w:t xml:space="preserve">, </w:t>
      </w:r>
      <w:r>
        <w:rPr>
          <w:i/>
          <w:iCs/>
        </w:rPr>
        <w:t>41</w:t>
      </w:r>
      <w:r>
        <w:t>(3), 365–382. https://doi.org/10.1007/s12526-010-0067-7</w:t>
      </w:r>
    </w:p>
    <w:p w14:paraId="46EC2E70" w14:textId="77777777" w:rsidR="006330F2" w:rsidRDefault="006330F2" w:rsidP="006330F2">
      <w:pPr>
        <w:pStyle w:val="Bibliography"/>
      </w:pPr>
      <w:r>
        <w:t xml:space="preserve">Raven, M. R., Keil, R. G., &amp; Webb, S. M. (2021). Microbial sulfate reduction and organic sulfur formation in sinking marine particles. </w:t>
      </w:r>
      <w:r>
        <w:rPr>
          <w:i/>
          <w:iCs/>
        </w:rPr>
        <w:t>Science</w:t>
      </w:r>
      <w:r>
        <w:t xml:space="preserve">, </w:t>
      </w:r>
      <w:r>
        <w:rPr>
          <w:i/>
          <w:iCs/>
        </w:rPr>
        <w:t>371</w:t>
      </w:r>
      <w:r>
        <w:t>(6525), 178–181. https://doi.org/10.1126/science.abc6035</w:t>
      </w:r>
    </w:p>
    <w:p w14:paraId="6DBE4DBC" w14:textId="77777777" w:rsidR="006330F2" w:rsidRDefault="006330F2" w:rsidP="006330F2">
      <w:pPr>
        <w:pStyle w:val="Bibliography"/>
      </w:pPr>
      <w:proofErr w:type="spellStart"/>
      <w:r>
        <w:t>Riquelme-Bugueño</w:t>
      </w:r>
      <w:proofErr w:type="spellEnd"/>
      <w:r>
        <w:t xml:space="preserve">, R., Pérez-Santos, I., </w:t>
      </w:r>
      <w:proofErr w:type="spellStart"/>
      <w:r>
        <w:t>Alegría</w:t>
      </w:r>
      <w:proofErr w:type="spellEnd"/>
      <w:r>
        <w:t xml:space="preserve">, N., Vargas, C. A., Urbina, M. A., &amp; </w:t>
      </w:r>
      <w:proofErr w:type="spellStart"/>
      <w:r>
        <w:t>Escribano</w:t>
      </w:r>
      <w:proofErr w:type="spellEnd"/>
      <w:r>
        <w:t xml:space="preserve">, R. (2020). Diel vertical migration into anoxic and high- p CO 2 waters: acoustic and net-based krill observations in the Humboldt Current. </w:t>
      </w:r>
      <w:r>
        <w:rPr>
          <w:i/>
          <w:iCs/>
        </w:rPr>
        <w:t>Scientific Reports</w:t>
      </w:r>
      <w:r>
        <w:t xml:space="preserve">, </w:t>
      </w:r>
      <w:r>
        <w:rPr>
          <w:i/>
          <w:iCs/>
        </w:rPr>
        <w:t>10</w:t>
      </w:r>
      <w:r>
        <w:t>(1), 17181. https://doi.org/10.1038/s41598-020-73702-z</w:t>
      </w:r>
    </w:p>
    <w:p w14:paraId="38B91757" w14:textId="77777777" w:rsidR="006330F2" w:rsidRDefault="006330F2" w:rsidP="006330F2">
      <w:pPr>
        <w:pStyle w:val="Bibliography"/>
      </w:pPr>
      <w:proofErr w:type="spellStart"/>
      <w:r>
        <w:t>Roullier</w:t>
      </w:r>
      <w:proofErr w:type="spellEnd"/>
      <w:r>
        <w:t xml:space="preserve">, F., </w:t>
      </w:r>
      <w:proofErr w:type="spellStart"/>
      <w:r>
        <w:t>Berline</w:t>
      </w:r>
      <w:proofErr w:type="spellEnd"/>
      <w:r>
        <w:t xml:space="preserve">, L., </w:t>
      </w:r>
      <w:proofErr w:type="spellStart"/>
      <w:r>
        <w:t>Guidi</w:t>
      </w:r>
      <w:proofErr w:type="spellEnd"/>
      <w:r>
        <w:t xml:space="preserve">, L., </w:t>
      </w:r>
      <w:proofErr w:type="spellStart"/>
      <w:r>
        <w:t>Durrieu</w:t>
      </w:r>
      <w:proofErr w:type="spellEnd"/>
      <w:r>
        <w:t xml:space="preserve"> De </w:t>
      </w:r>
      <w:proofErr w:type="spellStart"/>
      <w:r>
        <w:t>Madron</w:t>
      </w:r>
      <w:proofErr w:type="spellEnd"/>
      <w:r>
        <w:t xml:space="preserve">, X., </w:t>
      </w:r>
      <w:proofErr w:type="spellStart"/>
      <w:r>
        <w:t>Picheral</w:t>
      </w:r>
      <w:proofErr w:type="spellEnd"/>
      <w:r>
        <w:t xml:space="preserve">, M., </w:t>
      </w:r>
      <w:proofErr w:type="spellStart"/>
      <w:r>
        <w:t>Sciandra</w:t>
      </w:r>
      <w:proofErr w:type="spellEnd"/>
      <w:r>
        <w:t xml:space="preserve">, A., et al. (2014). Particle size distribution and estimated carbon flux across the Arabian Sea oxygen minimum zone. </w:t>
      </w:r>
      <w:proofErr w:type="spellStart"/>
      <w:r>
        <w:rPr>
          <w:i/>
          <w:iCs/>
        </w:rPr>
        <w:t>Biogeosciences</w:t>
      </w:r>
      <w:proofErr w:type="spellEnd"/>
      <w:r>
        <w:t xml:space="preserve">, </w:t>
      </w:r>
      <w:r>
        <w:rPr>
          <w:i/>
          <w:iCs/>
        </w:rPr>
        <w:t>11</w:t>
      </w:r>
      <w:r>
        <w:t>(16), 4541–4557. https://doi.org/10.5194/bg-11-4541-2014</w:t>
      </w:r>
    </w:p>
    <w:p w14:paraId="2FC129C4" w14:textId="77777777" w:rsidR="006330F2" w:rsidRDefault="006330F2" w:rsidP="006330F2">
      <w:pPr>
        <w:pStyle w:val="Bibliography"/>
      </w:pPr>
      <w:proofErr w:type="spellStart"/>
      <w:r>
        <w:t>Sainmont</w:t>
      </w:r>
      <w:proofErr w:type="spellEnd"/>
      <w:r>
        <w:t xml:space="preserve">, J., </w:t>
      </w:r>
      <w:proofErr w:type="spellStart"/>
      <w:r>
        <w:t>Gislason</w:t>
      </w:r>
      <w:proofErr w:type="spellEnd"/>
      <w:r>
        <w:t xml:space="preserve">, A., </w:t>
      </w:r>
      <w:proofErr w:type="spellStart"/>
      <w:r>
        <w:t>Heuschele</w:t>
      </w:r>
      <w:proofErr w:type="spellEnd"/>
      <w:r>
        <w:t xml:space="preserve">, J., Webster, C. N., </w:t>
      </w:r>
      <w:proofErr w:type="spellStart"/>
      <w:r>
        <w:t>Sylvander</w:t>
      </w:r>
      <w:proofErr w:type="spellEnd"/>
      <w:r>
        <w:t xml:space="preserve">, P., Wang, M., &amp; </w:t>
      </w:r>
      <w:proofErr w:type="spellStart"/>
      <w:r>
        <w:t>Varpe</w:t>
      </w:r>
      <w:proofErr w:type="spellEnd"/>
      <w:r>
        <w:t xml:space="preserve">, Ø. (2014). Inter- and intra-specific diurnal habitat selection of zooplankton during the spring bloom observed by Video Plankton Recorder. </w:t>
      </w:r>
      <w:r>
        <w:rPr>
          <w:i/>
          <w:iCs/>
        </w:rPr>
        <w:t>Marine Biology</w:t>
      </w:r>
      <w:r>
        <w:t xml:space="preserve">, </w:t>
      </w:r>
      <w:r>
        <w:rPr>
          <w:i/>
          <w:iCs/>
        </w:rPr>
        <w:t>161</w:t>
      </w:r>
      <w:r>
        <w:t>(8), 1931–1941. https://doi.org/10.1007/s00227-014-2475-x</w:t>
      </w:r>
    </w:p>
    <w:p w14:paraId="206C10C8" w14:textId="77777777" w:rsidR="006330F2" w:rsidRDefault="006330F2" w:rsidP="006330F2">
      <w:pPr>
        <w:pStyle w:val="Bibliography"/>
      </w:pPr>
      <w:r>
        <w:t xml:space="preserve">Saunders, J. K., </w:t>
      </w:r>
      <w:proofErr w:type="spellStart"/>
      <w:r>
        <w:t>Fuchsman</w:t>
      </w:r>
      <w:proofErr w:type="spellEnd"/>
      <w:r>
        <w:t xml:space="preserve">, C. A., McKay, C., &amp; </w:t>
      </w:r>
      <w:proofErr w:type="spellStart"/>
      <w:r>
        <w:t>Rocap</w:t>
      </w:r>
      <w:proofErr w:type="spellEnd"/>
      <w:r>
        <w:t xml:space="preserve">, G. (2019). Complete arsenic-based respiratory cycle in the marine microbial communities of pelagic oxygen-deficient zones. </w:t>
      </w:r>
      <w:r>
        <w:rPr>
          <w:i/>
          <w:iCs/>
        </w:rPr>
        <w:t>Proceedings of the National Academy of Sciences</w:t>
      </w:r>
      <w:r>
        <w:t xml:space="preserve">, </w:t>
      </w:r>
      <w:r>
        <w:rPr>
          <w:i/>
          <w:iCs/>
        </w:rPr>
        <w:t>116</w:t>
      </w:r>
      <w:r>
        <w:t>(20), 9925–9930. https://doi.org/10.1073/pnas.1818349116</w:t>
      </w:r>
    </w:p>
    <w:p w14:paraId="6CCC948E" w14:textId="77777777" w:rsidR="006330F2" w:rsidRDefault="006330F2" w:rsidP="006330F2">
      <w:pPr>
        <w:pStyle w:val="Bibliography"/>
      </w:pPr>
      <w:proofErr w:type="spellStart"/>
      <w:r>
        <w:t>Schmidtko</w:t>
      </w:r>
      <w:proofErr w:type="spellEnd"/>
      <w:r>
        <w:t xml:space="preserve">, S., </w:t>
      </w:r>
      <w:proofErr w:type="spellStart"/>
      <w:r>
        <w:t>Stramma</w:t>
      </w:r>
      <w:proofErr w:type="spellEnd"/>
      <w:r>
        <w:t xml:space="preserve">, L., &amp; </w:t>
      </w:r>
      <w:proofErr w:type="spellStart"/>
      <w:r>
        <w:t>Visbeck</w:t>
      </w:r>
      <w:proofErr w:type="spellEnd"/>
      <w:r>
        <w:t xml:space="preserve">, M. (2017). Decline in global oceanic oxygen content during the past five decades. </w:t>
      </w:r>
      <w:r>
        <w:rPr>
          <w:i/>
          <w:iCs/>
        </w:rPr>
        <w:t>Nature</w:t>
      </w:r>
      <w:r>
        <w:t xml:space="preserve">, </w:t>
      </w:r>
      <w:r>
        <w:rPr>
          <w:i/>
          <w:iCs/>
        </w:rPr>
        <w:t>542</w:t>
      </w:r>
      <w:r>
        <w:t>(7641), 335–341. https://doi.org/10.1038/nature21399</w:t>
      </w:r>
    </w:p>
    <w:p w14:paraId="7F6C0BDC" w14:textId="77777777" w:rsidR="006330F2" w:rsidRDefault="006330F2" w:rsidP="006330F2">
      <w:pPr>
        <w:pStyle w:val="Bibliography"/>
      </w:pPr>
      <w:r>
        <w:t xml:space="preserve">Siegel, D. A., </w:t>
      </w:r>
      <w:proofErr w:type="spellStart"/>
      <w:r>
        <w:t>Buesseler</w:t>
      </w:r>
      <w:proofErr w:type="spellEnd"/>
      <w:r>
        <w:t xml:space="preserve">, K. O., </w:t>
      </w:r>
      <w:proofErr w:type="spellStart"/>
      <w:r>
        <w:t>Behrenfeld</w:t>
      </w:r>
      <w:proofErr w:type="spellEnd"/>
      <w:r>
        <w:t xml:space="preserve">, M. J., Benitez-Nelson, C. R., Boss, E., Brzezinski, M. A., et al. (2016). Prediction of the Export and Fate of Global Ocean Net Primary Production: The EXPORTS Science Plan. </w:t>
      </w:r>
      <w:r>
        <w:rPr>
          <w:i/>
          <w:iCs/>
        </w:rPr>
        <w:t>Frontiers in Marine Science</w:t>
      </w:r>
      <w:r>
        <w:t xml:space="preserve">, </w:t>
      </w:r>
      <w:r>
        <w:rPr>
          <w:i/>
          <w:iCs/>
        </w:rPr>
        <w:t>3</w:t>
      </w:r>
      <w:r>
        <w:t>. https://doi.org/10.3389/fmars.2016.00022</w:t>
      </w:r>
    </w:p>
    <w:p w14:paraId="6F0FF5EC" w14:textId="77777777" w:rsidR="006330F2" w:rsidRDefault="006330F2" w:rsidP="006330F2">
      <w:pPr>
        <w:pStyle w:val="Bibliography"/>
      </w:pPr>
      <w:r>
        <w:t xml:space="preserve">Simon, M., </w:t>
      </w:r>
      <w:proofErr w:type="spellStart"/>
      <w:r>
        <w:t>Grossart</w:t>
      </w:r>
      <w:proofErr w:type="spellEnd"/>
      <w:r>
        <w:t xml:space="preserve">, H., Schweitzer, B., &amp; </w:t>
      </w:r>
      <w:proofErr w:type="spellStart"/>
      <w:r>
        <w:t>Ploug</w:t>
      </w:r>
      <w:proofErr w:type="spellEnd"/>
      <w:r>
        <w:t xml:space="preserve">, H. (2002). Microbial ecology of organic aggregates in aquatic ecosystems. </w:t>
      </w:r>
      <w:r>
        <w:rPr>
          <w:i/>
          <w:iCs/>
        </w:rPr>
        <w:t>Aquatic Microbial Ecology</w:t>
      </w:r>
      <w:r>
        <w:t xml:space="preserve">, </w:t>
      </w:r>
      <w:r>
        <w:rPr>
          <w:i/>
          <w:iCs/>
        </w:rPr>
        <w:t>28</w:t>
      </w:r>
      <w:r>
        <w:t>(2), 175–211. https://doi.org/10.3354/ame028175</w:t>
      </w:r>
    </w:p>
    <w:p w14:paraId="525A5A71" w14:textId="77777777" w:rsidR="006330F2" w:rsidRDefault="006330F2" w:rsidP="006330F2">
      <w:pPr>
        <w:pStyle w:val="Bibliography"/>
      </w:pPr>
      <w:r>
        <w:t xml:space="preserve">Steinberg, D. K., &amp; Landry, M. R. (2017). Zooplankton and the Ocean Carbon Cycle. </w:t>
      </w:r>
      <w:r>
        <w:rPr>
          <w:i/>
          <w:iCs/>
        </w:rPr>
        <w:t>Annual Review of Marine Science</w:t>
      </w:r>
      <w:r>
        <w:t xml:space="preserve">, </w:t>
      </w:r>
      <w:r>
        <w:rPr>
          <w:i/>
          <w:iCs/>
        </w:rPr>
        <w:t>9</w:t>
      </w:r>
      <w:r>
        <w:t>, 413–444. https://doi.org/10.1146/annurev-marine-010814-015924</w:t>
      </w:r>
    </w:p>
    <w:p w14:paraId="6F4C76B1" w14:textId="77777777" w:rsidR="006330F2" w:rsidRDefault="006330F2" w:rsidP="006330F2">
      <w:pPr>
        <w:pStyle w:val="Bibliography"/>
      </w:pPr>
      <w:r>
        <w:t xml:space="preserve">Steinberg, D. K., Carlson, C. A., Bates, N. R., </w:t>
      </w:r>
      <w:proofErr w:type="spellStart"/>
      <w:r>
        <w:t>Goldthwait</w:t>
      </w:r>
      <w:proofErr w:type="spellEnd"/>
      <w:r>
        <w:t xml:space="preserve">, S. A., </w:t>
      </w:r>
      <w:proofErr w:type="spellStart"/>
      <w:r>
        <w:t>Madin</w:t>
      </w:r>
      <w:proofErr w:type="spellEnd"/>
      <w:r>
        <w:t xml:space="preserve">, L. P., &amp; Michaels, A. F. (2000). Zooplankton vertical migration and the active transport of dissolved organic and inorganic carbon in the Sargasso Sea. </w:t>
      </w:r>
      <w:r>
        <w:rPr>
          <w:i/>
          <w:iCs/>
        </w:rPr>
        <w:t>Deep Sea Research Part I: Oceanographic Research Papers</w:t>
      </w:r>
      <w:r>
        <w:t xml:space="preserve">, </w:t>
      </w:r>
      <w:r>
        <w:rPr>
          <w:i/>
          <w:iCs/>
        </w:rPr>
        <w:t>47</w:t>
      </w:r>
      <w:r>
        <w:t>(1), 137–158. https://doi.org/10.1016/S0967-0637(99)00052-7</w:t>
      </w:r>
    </w:p>
    <w:p w14:paraId="637255BE" w14:textId="77777777" w:rsidR="006330F2" w:rsidRDefault="006330F2" w:rsidP="006330F2">
      <w:pPr>
        <w:pStyle w:val="Bibliography"/>
      </w:pPr>
      <w:proofErr w:type="spellStart"/>
      <w:r>
        <w:t>Stramma</w:t>
      </w:r>
      <w:proofErr w:type="spellEnd"/>
      <w:r>
        <w:t xml:space="preserve">, L., Johnson, G. C., </w:t>
      </w:r>
      <w:proofErr w:type="spellStart"/>
      <w:r>
        <w:t>Sprintall</w:t>
      </w:r>
      <w:proofErr w:type="spellEnd"/>
      <w:r>
        <w:t xml:space="preserve">, J., &amp; </w:t>
      </w:r>
      <w:proofErr w:type="spellStart"/>
      <w:r>
        <w:t>Mohrholz</w:t>
      </w:r>
      <w:proofErr w:type="spellEnd"/>
      <w:r>
        <w:t xml:space="preserve">, V. (2008). Expanding Oxygen-Minimum Zones in the Tropical Oceans. </w:t>
      </w:r>
      <w:r>
        <w:rPr>
          <w:i/>
          <w:iCs/>
        </w:rPr>
        <w:t>Science</w:t>
      </w:r>
      <w:r>
        <w:t xml:space="preserve">, </w:t>
      </w:r>
      <w:r>
        <w:rPr>
          <w:i/>
          <w:iCs/>
        </w:rPr>
        <w:t>320</w:t>
      </w:r>
      <w:r>
        <w:t>(5876), 655–658. https://doi.org/10.1126/science.1153847</w:t>
      </w:r>
    </w:p>
    <w:p w14:paraId="3450342A" w14:textId="77777777" w:rsidR="006330F2" w:rsidRDefault="006330F2" w:rsidP="006330F2">
      <w:pPr>
        <w:pStyle w:val="Bibliography"/>
      </w:pPr>
      <w:proofErr w:type="spellStart"/>
      <w:r>
        <w:t>Stukel</w:t>
      </w:r>
      <w:proofErr w:type="spellEnd"/>
      <w:r>
        <w:t xml:space="preserve">, M. R., </w:t>
      </w:r>
      <w:proofErr w:type="spellStart"/>
      <w:r>
        <w:t>Décima</w:t>
      </w:r>
      <w:proofErr w:type="spellEnd"/>
      <w:r>
        <w:t xml:space="preserve">, M., Landry, M. R., &amp; </w:t>
      </w:r>
      <w:proofErr w:type="spellStart"/>
      <w:r>
        <w:t>Selph</w:t>
      </w:r>
      <w:proofErr w:type="spellEnd"/>
      <w:r>
        <w:t xml:space="preserve">, K. E. (2018). Nitrogen and Isotope Flows Through the Costa Rica Dome Upwelling Ecosystem: The Crucial Mesozooplankton Role in Export Flux. </w:t>
      </w:r>
      <w:r>
        <w:rPr>
          <w:i/>
          <w:iCs/>
        </w:rPr>
        <w:t>Global Biogeochemical Cycles</w:t>
      </w:r>
      <w:r>
        <w:t xml:space="preserve">, </w:t>
      </w:r>
      <w:r>
        <w:rPr>
          <w:i/>
          <w:iCs/>
        </w:rPr>
        <w:t>32</w:t>
      </w:r>
      <w:r>
        <w:t>(12), 1815–1832. https://doi.org/10.1029/2018GB005968</w:t>
      </w:r>
    </w:p>
    <w:p w14:paraId="03EDF672" w14:textId="77777777" w:rsidR="006330F2" w:rsidRDefault="006330F2" w:rsidP="006330F2">
      <w:pPr>
        <w:pStyle w:val="Bibliography"/>
      </w:pPr>
      <w:proofErr w:type="spellStart"/>
      <w:r>
        <w:t>Stukel</w:t>
      </w:r>
      <w:proofErr w:type="spellEnd"/>
      <w:r>
        <w:t xml:space="preserve">, M. R., </w:t>
      </w:r>
      <w:proofErr w:type="spellStart"/>
      <w:r>
        <w:t>Ohman</w:t>
      </w:r>
      <w:proofErr w:type="spellEnd"/>
      <w:r>
        <w:t xml:space="preserve">, M. D., Kelly, T. B., &amp; </w:t>
      </w:r>
      <w:proofErr w:type="spellStart"/>
      <w:r>
        <w:t>Biard</w:t>
      </w:r>
      <w:proofErr w:type="spellEnd"/>
      <w:r>
        <w:t xml:space="preserve">, T. (2019). The Roles of Suspension-Feeding and Flux-Feeding Zooplankton as Gatekeepers of Particle Flux </w:t>
      </w:r>
      <w:proofErr w:type="gramStart"/>
      <w:r>
        <w:t>Into</w:t>
      </w:r>
      <w:proofErr w:type="gramEnd"/>
      <w:r>
        <w:t xml:space="preserve"> the Mesopelagic Ocean in the Northeast Pacific. </w:t>
      </w:r>
      <w:r>
        <w:rPr>
          <w:i/>
          <w:iCs/>
        </w:rPr>
        <w:t>Frontiers in Marine Science</w:t>
      </w:r>
      <w:r>
        <w:t xml:space="preserve">, </w:t>
      </w:r>
      <w:r>
        <w:rPr>
          <w:i/>
          <w:iCs/>
        </w:rPr>
        <w:t>6</w:t>
      </w:r>
      <w:r>
        <w:t>. https://doi.org/10.3389/fmars.2019.00397</w:t>
      </w:r>
    </w:p>
    <w:p w14:paraId="5B1415F4" w14:textId="77777777" w:rsidR="006330F2" w:rsidRDefault="006330F2" w:rsidP="006330F2">
      <w:pPr>
        <w:pStyle w:val="Bibliography"/>
      </w:pPr>
      <w:proofErr w:type="spellStart"/>
      <w:r>
        <w:t>Tiano</w:t>
      </w:r>
      <w:proofErr w:type="spellEnd"/>
      <w:r>
        <w:t xml:space="preserve">, L., Garcia-Robledo, E., Dalsgaard, T., </w:t>
      </w:r>
      <w:proofErr w:type="spellStart"/>
      <w:r>
        <w:t>Devol</w:t>
      </w:r>
      <w:proofErr w:type="spellEnd"/>
      <w:r>
        <w:t xml:space="preserve">, A. H., Ward, B. B., Ulloa, O., et al. (2014). Oxygen distribution and aerobic respiration in the north and south eastern tropical Pacific oxygen minimum zones. </w:t>
      </w:r>
      <w:r>
        <w:rPr>
          <w:i/>
          <w:iCs/>
        </w:rPr>
        <w:t>Deep Sea Research Part I: Oceanographic Research Papers</w:t>
      </w:r>
      <w:r>
        <w:t xml:space="preserve">, </w:t>
      </w:r>
      <w:r>
        <w:rPr>
          <w:i/>
          <w:iCs/>
        </w:rPr>
        <w:t>94</w:t>
      </w:r>
      <w:r>
        <w:t>, 173–183. https://doi.org/10.1016/j.dsr.2014.10.001</w:t>
      </w:r>
    </w:p>
    <w:p w14:paraId="2C9B27BB" w14:textId="77777777" w:rsidR="006330F2" w:rsidRDefault="006330F2" w:rsidP="006330F2">
      <w:pPr>
        <w:pStyle w:val="Bibliography"/>
      </w:pPr>
      <w:r>
        <w:t xml:space="preserve">Turner, J. T. (2015). Zooplankton fecal pellets, marine snow, </w:t>
      </w:r>
      <w:proofErr w:type="spellStart"/>
      <w:r>
        <w:t>phytodetritus</w:t>
      </w:r>
      <w:proofErr w:type="spellEnd"/>
      <w:r>
        <w:t xml:space="preserve"> and the ocean’s biological pump. </w:t>
      </w:r>
      <w:r>
        <w:rPr>
          <w:i/>
          <w:iCs/>
        </w:rPr>
        <w:t>Progress in Oceanography</w:t>
      </w:r>
      <w:r>
        <w:t xml:space="preserve">, </w:t>
      </w:r>
      <w:r>
        <w:rPr>
          <w:i/>
          <w:iCs/>
        </w:rPr>
        <w:t>130</w:t>
      </w:r>
      <w:r>
        <w:t>, 205–248. https://doi.org/10.1016/j.pocean.2014.08.005</w:t>
      </w:r>
    </w:p>
    <w:p w14:paraId="574FEE99" w14:textId="77777777" w:rsidR="006330F2" w:rsidRDefault="006330F2" w:rsidP="006330F2">
      <w:pPr>
        <w:pStyle w:val="Bibliography"/>
      </w:pPr>
      <w:r>
        <w:t xml:space="preserve">Van </w:t>
      </w:r>
      <w:proofErr w:type="spellStart"/>
      <w:r>
        <w:t>Mooy</w:t>
      </w:r>
      <w:proofErr w:type="spellEnd"/>
      <w:r>
        <w:t xml:space="preserve">, B. A. S., Keil, R. G., &amp; </w:t>
      </w:r>
      <w:proofErr w:type="spellStart"/>
      <w:r>
        <w:t>Devol</w:t>
      </w:r>
      <w:proofErr w:type="spellEnd"/>
      <w:r>
        <w:t xml:space="preserve">, A. H. (2002). Impact of </w:t>
      </w:r>
      <w:proofErr w:type="spellStart"/>
      <w:r>
        <w:t>suboxia</w:t>
      </w:r>
      <w:proofErr w:type="spellEnd"/>
      <w:r>
        <w:t xml:space="preserve"> on sinking particulate organic carbon: Enhanced carbon flux and preferential degradation of amino acids via denitrification.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i/>
          <w:iCs/>
        </w:rPr>
        <w:t>66</w:t>
      </w:r>
      <w:r>
        <w:t>(3), 457–465. https://doi.org/10.1016/S0016-7037(01)00787-6</w:t>
      </w:r>
    </w:p>
    <w:p w14:paraId="3081503B" w14:textId="77777777" w:rsidR="006330F2" w:rsidRDefault="006330F2" w:rsidP="006330F2">
      <w:pPr>
        <w:pStyle w:val="Bibliography"/>
      </w:pPr>
      <w:r>
        <w:t xml:space="preserve">Weber, T., &amp; Bianchi, D. (2020). Efficient Particle Transfer to Depth in Oxygen Minimum Zones of the Pacific and Indian Oceans. </w:t>
      </w:r>
      <w:r>
        <w:rPr>
          <w:i/>
          <w:iCs/>
        </w:rPr>
        <w:t>Frontiers in Earth Science</w:t>
      </w:r>
      <w:r>
        <w:t xml:space="preserve">, </w:t>
      </w:r>
      <w:r>
        <w:rPr>
          <w:i/>
          <w:iCs/>
        </w:rPr>
        <w:t>8</w:t>
      </w:r>
      <w:r>
        <w:t>. https://doi.org/10.3389/feart.2020.00376</w:t>
      </w:r>
    </w:p>
    <w:p w14:paraId="6BEFA971" w14:textId="77777777" w:rsidR="006330F2" w:rsidRDefault="006330F2" w:rsidP="006330F2">
      <w:pPr>
        <w:pStyle w:val="Bibliography"/>
      </w:pPr>
      <w:proofErr w:type="spellStart"/>
      <w:r>
        <w:t>Widner</w:t>
      </w:r>
      <w:proofErr w:type="spellEnd"/>
      <w:r>
        <w:t xml:space="preserve">, B., </w:t>
      </w:r>
      <w:proofErr w:type="spellStart"/>
      <w:r>
        <w:t>Fuchsman</w:t>
      </w:r>
      <w:proofErr w:type="spellEnd"/>
      <w:r>
        <w:t xml:space="preserve">, C. A., Chang, B. X., </w:t>
      </w:r>
      <w:proofErr w:type="spellStart"/>
      <w:r>
        <w:t>Rocap</w:t>
      </w:r>
      <w:proofErr w:type="spellEnd"/>
      <w:r>
        <w:t xml:space="preserve">, G., &amp; Mulholland, M. R. (2018). Utilization of urea and cyanate in waters overlying and within the eastern tropical north Pacific oxygen deficient zone. </w:t>
      </w:r>
      <w:r>
        <w:rPr>
          <w:i/>
          <w:iCs/>
        </w:rPr>
        <w:t>FEMS Microbiology Ecology</w:t>
      </w:r>
      <w:r>
        <w:t xml:space="preserve">, </w:t>
      </w:r>
      <w:r>
        <w:rPr>
          <w:i/>
          <w:iCs/>
        </w:rPr>
        <w:t>94</w:t>
      </w:r>
      <w:r>
        <w:t>(10). https://doi.org/10.1093/femsec/fiy138</w:t>
      </w:r>
    </w:p>
    <w:p w14:paraId="6444553A" w14:textId="77777777" w:rsidR="006330F2" w:rsidRDefault="006330F2" w:rsidP="006330F2">
      <w:pPr>
        <w:pStyle w:val="Bibliography"/>
      </w:pPr>
      <w:r>
        <w:t xml:space="preserve">Wilson, S. E., Steinberg, D. K., &amp; </w:t>
      </w:r>
      <w:proofErr w:type="spellStart"/>
      <w:r>
        <w:t>Buesseler</w:t>
      </w:r>
      <w:proofErr w:type="spellEnd"/>
      <w:r>
        <w:t xml:space="preserve">, K. O. (2008). Changes in fecal pellet characteristics with depth as indicators of zooplankton repackaging of particles in the mesopelagic zone of the subtropical and subarctic North Pacific Ocean. </w:t>
      </w:r>
      <w:r>
        <w:rPr>
          <w:i/>
          <w:iCs/>
        </w:rPr>
        <w:t>Deep Sea Research Part II: Topical Studies in Oceanography</w:t>
      </w:r>
      <w:r>
        <w:t xml:space="preserve">, </w:t>
      </w:r>
      <w:r>
        <w:rPr>
          <w:i/>
          <w:iCs/>
        </w:rPr>
        <w:t>55</w:t>
      </w:r>
      <w:r>
        <w:t>(14–15), 1636–1647. https://doi.org/10.1016/j.dsr2.2008.04.019</w:t>
      </w:r>
    </w:p>
    <w:p w14:paraId="2C86719B" w14:textId="77777777" w:rsidR="006330F2" w:rsidRDefault="006330F2" w:rsidP="006330F2">
      <w:pPr>
        <w:pStyle w:val="Bibliography"/>
      </w:pPr>
      <w:proofErr w:type="spellStart"/>
      <w:r>
        <w:t>Wishner</w:t>
      </w:r>
      <w:proofErr w:type="spellEnd"/>
      <w:r>
        <w:t xml:space="preserve">, K. F., Outram, D. M., Seibel, B. A., Daly, K. L., &amp; Williams, R. L. (2013). Zooplankton in the eastern tropical north Pacific: Boundary effects of oxygen minimum zone expansion. </w:t>
      </w:r>
      <w:r>
        <w:rPr>
          <w:i/>
          <w:iCs/>
        </w:rPr>
        <w:t>Deep Sea Research Part I: Oceanographic Research Papers</w:t>
      </w:r>
      <w:r>
        <w:t xml:space="preserve">, </w:t>
      </w:r>
      <w:r>
        <w:rPr>
          <w:i/>
          <w:iCs/>
        </w:rPr>
        <w:t>79</w:t>
      </w:r>
      <w:r>
        <w:t>, 122–140. https://doi.org/10.1016/j.dsr.2013.05.012</w:t>
      </w:r>
    </w:p>
    <w:p w14:paraId="3CC1117D" w14:textId="77777777" w:rsidR="006330F2" w:rsidRDefault="006330F2" w:rsidP="006330F2">
      <w:pPr>
        <w:pStyle w:val="Bibliography"/>
      </w:pPr>
      <w:proofErr w:type="spellStart"/>
      <w:r>
        <w:t>Wishner</w:t>
      </w:r>
      <w:proofErr w:type="spellEnd"/>
      <w:r>
        <w:t xml:space="preserve">, K. F., Seibel, B. A., Roman, C., Deutsch, C., Outram, D., Shaw, C. T., et al. (2018). Ocean deoxygenation and zooplankton: Very small oxygen differences matter. </w:t>
      </w:r>
      <w:r>
        <w:rPr>
          <w:i/>
          <w:iCs/>
        </w:rPr>
        <w:t>Science Advances</w:t>
      </w:r>
      <w:r>
        <w:t xml:space="preserve">, </w:t>
      </w:r>
      <w:r>
        <w:rPr>
          <w:i/>
          <w:iCs/>
        </w:rPr>
        <w:t>4</w:t>
      </w:r>
      <w:r>
        <w:t>(12), eaau5180. https://doi.org/10.1126/sciadv.aau5180</w:t>
      </w:r>
    </w:p>
    <w:p w14:paraId="55C8BB81" w14:textId="77777777" w:rsidR="006330F2" w:rsidRDefault="006330F2" w:rsidP="006330F2">
      <w:pPr>
        <w:pStyle w:val="Bibliography"/>
      </w:pPr>
      <w:proofErr w:type="spellStart"/>
      <w:r>
        <w:t>Wishner</w:t>
      </w:r>
      <w:proofErr w:type="spellEnd"/>
      <w:r>
        <w:t xml:space="preserve">, K. F., Seibel, B., &amp; Outram, D. (2020). Ocean deoxygenation and copepods: coping with oxygen minimum zone variability. </w:t>
      </w:r>
      <w:proofErr w:type="spellStart"/>
      <w:r>
        <w:rPr>
          <w:i/>
          <w:iCs/>
        </w:rPr>
        <w:t>Biogeosciences</w:t>
      </w:r>
      <w:proofErr w:type="spellEnd"/>
      <w:r>
        <w:t xml:space="preserve">, </w:t>
      </w:r>
      <w:r>
        <w:rPr>
          <w:i/>
          <w:iCs/>
        </w:rPr>
        <w:t>17</w:t>
      </w:r>
      <w:r>
        <w:t>(8), 2315–2339. https://doi.org/10.5194/bg-17-2315-2020</w:t>
      </w:r>
    </w:p>
    <w:p w14:paraId="10CE2E90" w14:textId="77777777" w:rsidR="006330F2" w:rsidRDefault="006330F2" w:rsidP="006330F2">
      <w:pPr>
        <w:pStyle w:val="Bibliography"/>
      </w:pPr>
      <w:r>
        <w:t xml:space="preserve">Yang, C., Xu, D., Chen, Z., Wang, J., Xu, M., Yuan, Y., &amp; Zhou, M. (2019). Diel vertical migration of zooplankton and micronekton on the northern slope of the South China Sea observed by a moored ADCP. </w:t>
      </w:r>
      <w:r>
        <w:rPr>
          <w:i/>
          <w:iCs/>
        </w:rPr>
        <w:t>Deep Sea Research Part II: Topical Studies in Oceanography</w:t>
      </w:r>
      <w:r>
        <w:t xml:space="preserve">, </w:t>
      </w:r>
      <w:r>
        <w:rPr>
          <w:i/>
          <w:iCs/>
        </w:rPr>
        <w:t>167</w:t>
      </w:r>
      <w:r>
        <w:t>, 93–104. https://doi.org/10.1016/j.dsr2.2019.04.012</w:t>
      </w:r>
    </w:p>
    <w:p w14:paraId="00000101" w14:textId="4CC6D49A" w:rsidR="00104E87" w:rsidRDefault="006B0287">
      <w:pPr>
        <w:pBdr>
          <w:top w:val="nil"/>
          <w:left w:val="nil"/>
          <w:bottom w:val="nil"/>
          <w:right w:val="nil"/>
          <w:between w:val="nil"/>
        </w:pBdr>
        <w:tabs>
          <w:tab w:val="left" w:pos="624"/>
        </w:tabs>
        <w:spacing w:after="240"/>
        <w:ind w:left="624" w:hanging="624"/>
        <w:rPr>
          <w:color w:val="000000"/>
        </w:rPr>
      </w:pPr>
      <w:r>
        <w:rPr>
          <w:color w:val="000000"/>
        </w:rPr>
        <w:fldChar w:fldCharType="end"/>
      </w:r>
    </w:p>
    <w:sectPr w:rsidR="00104E87" w:rsidSect="005A319B">
      <w:footerReference w:type="default" r:id="rId20"/>
      <w:footerReference w:type="first" r:id="rId21"/>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Clara Fuchsman" w:date="2021-05-13T13:22:00Z" w:initials="CF">
    <w:p w14:paraId="525D4F08" w14:textId="455C4A5B" w:rsidR="007D3102" w:rsidRDefault="007D3102">
      <w:pPr>
        <w:pStyle w:val="CommentText"/>
      </w:pPr>
      <w:r>
        <w:rPr>
          <w:rStyle w:val="CommentReference"/>
        </w:rPr>
        <w:annotationRef/>
      </w:r>
      <w:r>
        <w:t xml:space="preserve">Are you sure? </w:t>
      </w:r>
      <w:r w:rsidR="00315ACC">
        <w:t xml:space="preserve">I have the paper open here and it says 10% attenuation from zooplankton feeding on particles </w:t>
      </w:r>
    </w:p>
  </w:comment>
  <w:comment w:id="10" w:author="Clara Fuchsman" w:date="2021-05-13T13:36:00Z" w:initials="CF">
    <w:p w14:paraId="009D4D12" w14:textId="76BF86D2" w:rsidR="00315ACC" w:rsidRDefault="00315ACC">
      <w:pPr>
        <w:pStyle w:val="CommentText"/>
      </w:pPr>
      <w:r>
        <w:rPr>
          <w:rStyle w:val="CommentReference"/>
        </w:rPr>
        <w:annotationRef/>
      </w:r>
      <w:r>
        <w:t>Roullier et al 2014</w:t>
      </w:r>
    </w:p>
  </w:comment>
  <w:comment w:id="11" w:author="Clara Fuchsman" w:date="2021-05-13T13:37:00Z" w:initials="CF">
    <w:p w14:paraId="2BBC3BAB" w14:textId="5A4F1C48" w:rsidR="00B42C8F" w:rsidRDefault="00B42C8F">
      <w:pPr>
        <w:pStyle w:val="CommentText"/>
      </w:pPr>
      <w:r>
        <w:rPr>
          <w:rStyle w:val="CommentReference"/>
        </w:rPr>
        <w:annotationRef/>
      </w:r>
      <w:r>
        <w:t>Can we use the actual papers instead of this review. I hate this review. It is fundamentally incorrect.</w:t>
      </w:r>
    </w:p>
    <w:p w14:paraId="25171B91" w14:textId="5A8282D9" w:rsidR="00B42C8F" w:rsidRDefault="00B42C8F">
      <w:pPr>
        <w:pStyle w:val="CommentText"/>
      </w:pPr>
      <w:r>
        <w:t>Ito et al 2017, Ito et al 2016, and Schmitko et al 2017</w:t>
      </w:r>
    </w:p>
  </w:comment>
  <w:comment w:id="12" w:author="Clara Fuchsman" w:date="2021-05-13T14:10:00Z" w:initials="CF">
    <w:p w14:paraId="29383E9B" w14:textId="657884B1" w:rsidR="007262B8" w:rsidRDefault="007262B8">
      <w:pPr>
        <w:pStyle w:val="CommentText"/>
      </w:pPr>
      <w:r>
        <w:rPr>
          <w:rStyle w:val="CommentReference"/>
        </w:rPr>
        <w:annotationRef/>
      </w:r>
      <w:r>
        <w:t>Seemed repetitive with the previous paragraph</w:t>
      </w:r>
    </w:p>
  </w:comment>
  <w:comment w:id="13" w:author="Clara Fuchsman" w:date="2021-05-13T22:45:00Z" w:initials="CF">
    <w:p w14:paraId="246B00AB" w14:textId="0303B3E0" w:rsidR="00B3090F" w:rsidRDefault="00B3090F">
      <w:pPr>
        <w:pStyle w:val="CommentText"/>
      </w:pPr>
      <w:r>
        <w:rPr>
          <w:rStyle w:val="CommentReference"/>
        </w:rPr>
        <w:annotationRef/>
      </w:r>
      <w:r>
        <w:t xml:space="preserve">This isn’t in your reference section. </w:t>
      </w:r>
    </w:p>
  </w:comment>
  <w:comment w:id="14" w:author="Clara Fuchsman" w:date="2021-05-13T14:17:00Z" w:initials="CF">
    <w:p w14:paraId="418F8AB3" w14:textId="751C824C" w:rsidR="007262B8" w:rsidRDefault="007262B8">
      <w:pPr>
        <w:pStyle w:val="CommentText"/>
      </w:pPr>
      <w:r>
        <w:rPr>
          <w:rStyle w:val="CommentReference"/>
        </w:rPr>
        <w:annotationRef/>
      </w:r>
      <w:r>
        <w:t xml:space="preserve">Not sure this necessary. Slightly awkward in the middle of the questions. </w:t>
      </w:r>
    </w:p>
  </w:comment>
  <w:comment w:id="44" w:author="Clara Fuchsman" w:date="2021-05-13T22:06:00Z" w:initials="CF">
    <w:p w14:paraId="543B7D98" w14:textId="093D291B" w:rsidR="009C79F1" w:rsidRDefault="009C79F1">
      <w:pPr>
        <w:pStyle w:val="CommentText"/>
      </w:pPr>
      <w:r>
        <w:rPr>
          <w:rStyle w:val="CommentReference"/>
        </w:rPr>
        <w:annotationRef/>
      </w:r>
      <w:r>
        <w:t>Is this likely? Tell us what you think?</w:t>
      </w:r>
    </w:p>
  </w:comment>
  <w:comment w:id="45" w:author="Clara Fuchsman" w:date="2021-05-13T22:09:00Z" w:initials="CF">
    <w:p w14:paraId="68482471" w14:textId="214C252D" w:rsidR="009C79F1" w:rsidRDefault="009C79F1">
      <w:pPr>
        <w:pStyle w:val="CommentText"/>
      </w:pPr>
      <w:r>
        <w:rPr>
          <w:rStyle w:val="CommentReference"/>
        </w:rPr>
        <w:annotationRef/>
      </w:r>
      <w:r>
        <w:t>Wishner et al 2018 is also about the lower boundary in the ETNP</w:t>
      </w:r>
    </w:p>
  </w:comment>
  <w:comment w:id="46" w:author="Clara Fuchsman" w:date="2021-05-13T22:44:00Z" w:initials="CF">
    <w:p w14:paraId="3C6131E4" w14:textId="039BDE17" w:rsidR="00A250C2" w:rsidRDefault="00A250C2">
      <w:pPr>
        <w:pStyle w:val="CommentText"/>
      </w:pPr>
      <w:r>
        <w:rPr>
          <w:rStyle w:val="CommentReference"/>
        </w:rPr>
        <w:annotationRef/>
      </w:r>
      <w:r>
        <w:t>This isn’t in your reference section</w:t>
      </w:r>
    </w:p>
  </w:comment>
  <w:comment w:id="47" w:author="Clara Fuchsman" w:date="2021-05-13T22:07:00Z" w:initials="CF">
    <w:p w14:paraId="0A5EAB7B" w14:textId="4EC3D80C" w:rsidR="009C79F1" w:rsidRDefault="009C79F1">
      <w:pPr>
        <w:pStyle w:val="CommentText"/>
      </w:pPr>
      <w:r>
        <w:rPr>
          <w:rStyle w:val="CommentReference"/>
        </w:rPr>
        <w:annotationRef/>
      </w:r>
      <w:r>
        <w:t>Iron particles? why would there be in situ formation of small particles? and where is the horizontal advection coming from?</w:t>
      </w:r>
    </w:p>
  </w:comment>
  <w:comment w:id="50" w:author="Clara Fuchsman" w:date="2021-05-13T22:32:00Z" w:initials="CF">
    <w:p w14:paraId="5694DD4A" w14:textId="3E32E60C" w:rsidR="00B22615" w:rsidRDefault="00B22615">
      <w:pPr>
        <w:pStyle w:val="CommentText"/>
      </w:pPr>
      <w:r>
        <w:rPr>
          <w:rStyle w:val="CommentReference"/>
        </w:rPr>
        <w:annotationRef/>
      </w:r>
      <w:r>
        <w:t>I usually cite De Vries et al 2012 for ETNP residence times</w:t>
      </w:r>
    </w:p>
  </w:comment>
  <w:comment w:id="54" w:author="Clara Fuchsman" w:date="2021-05-13T22:40:00Z" w:initials="CF">
    <w:p w14:paraId="6F7CBF49" w14:textId="2FE08D45" w:rsidR="00A250C2" w:rsidRDefault="00A250C2" w:rsidP="009A6364">
      <w:pPr>
        <w:pStyle w:val="CommentText"/>
      </w:pPr>
      <w:r>
        <w:rPr>
          <w:rStyle w:val="CommentReference"/>
        </w:rPr>
        <w:annotationRef/>
      </w:r>
      <w:r>
        <w:t>What two?</w:t>
      </w:r>
    </w:p>
  </w:comment>
  <w:comment w:id="55" w:author="Clara Fuchsman" w:date="2021-05-13T22:43:00Z" w:initials="CF">
    <w:p w14:paraId="5D197649" w14:textId="63AE9A45" w:rsidR="00A250C2" w:rsidRDefault="00A250C2">
      <w:pPr>
        <w:pStyle w:val="CommentText"/>
      </w:pPr>
      <w:r>
        <w:rPr>
          <w:rStyle w:val="CommentReference"/>
        </w:rPr>
        <w:annotationRef/>
      </w:r>
      <w:r>
        <w:t>This isn’t in your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5D4F08" w15:done="1"/>
  <w15:commentEx w15:paraId="009D4D12" w15:done="1"/>
  <w15:commentEx w15:paraId="25171B91" w15:done="1"/>
  <w15:commentEx w15:paraId="29383E9B" w15:done="1"/>
  <w15:commentEx w15:paraId="246B00AB" w15:done="1"/>
  <w15:commentEx w15:paraId="418F8AB3" w15:done="1"/>
  <w15:commentEx w15:paraId="543B7D98" w15:done="1"/>
  <w15:commentEx w15:paraId="68482471" w15:done="1"/>
  <w15:commentEx w15:paraId="3C6131E4" w15:done="1"/>
  <w15:commentEx w15:paraId="0A5EAB7B" w15:done="1"/>
  <w15:commentEx w15:paraId="5694DD4A" w15:done="1"/>
  <w15:commentEx w15:paraId="6F7CBF49" w15:done="1"/>
  <w15:commentEx w15:paraId="5D19764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7A6A6" w16cex:dateUtc="2021-05-13T17:22:00Z"/>
  <w16cex:commentExtensible w16cex:durableId="2447A9F1" w16cex:dateUtc="2021-05-13T17:36:00Z"/>
  <w16cex:commentExtensible w16cex:durableId="2447AA2A" w16cex:dateUtc="2021-05-13T17:37:00Z"/>
  <w16cex:commentExtensible w16cex:durableId="2447B1DE" w16cex:dateUtc="2021-05-13T18:10:00Z"/>
  <w16cex:commentExtensible w16cex:durableId="24482AA0" w16cex:dateUtc="2021-05-14T02:45:00Z"/>
  <w16cex:commentExtensible w16cex:durableId="2447B372" w16cex:dateUtc="2021-05-13T18:17:00Z"/>
  <w16cex:commentExtensible w16cex:durableId="2448214D" w16cex:dateUtc="2021-05-14T02:06:00Z"/>
  <w16cex:commentExtensible w16cex:durableId="2448220B" w16cex:dateUtc="2021-05-14T02:09:00Z"/>
  <w16cex:commentExtensible w16cex:durableId="24482A5A" w16cex:dateUtc="2021-05-14T02:44:00Z"/>
  <w16cex:commentExtensible w16cex:durableId="244821B4" w16cex:dateUtc="2021-05-14T02:07:00Z"/>
  <w16cex:commentExtensible w16cex:durableId="24482770" w16cex:dateUtc="2021-05-14T02:32:00Z"/>
  <w16cex:commentExtensible w16cex:durableId="2448294A" w16cex:dateUtc="2021-05-14T02:40:00Z"/>
  <w16cex:commentExtensible w16cex:durableId="24482A02" w16cex:dateUtc="2021-05-14T0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5D4F08" w16cid:durableId="2447A6A6"/>
  <w16cid:commentId w16cid:paraId="009D4D12" w16cid:durableId="2447A9F1"/>
  <w16cid:commentId w16cid:paraId="25171B91" w16cid:durableId="2447AA2A"/>
  <w16cid:commentId w16cid:paraId="29383E9B" w16cid:durableId="2447B1DE"/>
  <w16cid:commentId w16cid:paraId="246B00AB" w16cid:durableId="24482AA0"/>
  <w16cid:commentId w16cid:paraId="418F8AB3" w16cid:durableId="2447B372"/>
  <w16cid:commentId w16cid:paraId="543B7D98" w16cid:durableId="2448214D"/>
  <w16cid:commentId w16cid:paraId="68482471" w16cid:durableId="2448220B"/>
  <w16cid:commentId w16cid:paraId="3C6131E4" w16cid:durableId="24482A5A"/>
  <w16cid:commentId w16cid:paraId="0A5EAB7B" w16cid:durableId="244821B4"/>
  <w16cid:commentId w16cid:paraId="5694DD4A" w16cid:durableId="24482770"/>
  <w16cid:commentId w16cid:paraId="6F7CBF49" w16cid:durableId="2448294A"/>
  <w16cid:commentId w16cid:paraId="5D197649" w16cid:durableId="24482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613CD" w14:textId="77777777" w:rsidR="002015AD" w:rsidRDefault="002015AD">
      <w:pPr>
        <w:spacing w:after="0"/>
      </w:pPr>
      <w:r>
        <w:separator/>
      </w:r>
    </w:p>
  </w:endnote>
  <w:endnote w:type="continuationSeparator" w:id="0">
    <w:p w14:paraId="28DA3D03" w14:textId="77777777" w:rsidR="002015AD" w:rsidRDefault="002015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DED1" w14:textId="77777777" w:rsidR="002015AD" w:rsidRDefault="002015AD">
      <w:pPr>
        <w:spacing w:after="0"/>
      </w:pPr>
      <w:r>
        <w:separator/>
      </w:r>
    </w:p>
  </w:footnote>
  <w:footnote w:type="continuationSeparator" w:id="0">
    <w:p w14:paraId="237589B4" w14:textId="77777777" w:rsidR="002015AD" w:rsidRDefault="002015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Fuchsman">
    <w15:presenceInfo w15:providerId="Windows Live" w15:userId="1523ea9eeb726a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703E1"/>
    <w:rsid w:val="000D0C72"/>
    <w:rsid w:val="000D7D0D"/>
    <w:rsid w:val="000F1AA1"/>
    <w:rsid w:val="0010137C"/>
    <w:rsid w:val="00104E87"/>
    <w:rsid w:val="00107BA2"/>
    <w:rsid w:val="00132F5F"/>
    <w:rsid w:val="0014548D"/>
    <w:rsid w:val="001A5B17"/>
    <w:rsid w:val="001F2172"/>
    <w:rsid w:val="002015AD"/>
    <w:rsid w:val="00230576"/>
    <w:rsid w:val="002922A3"/>
    <w:rsid w:val="002B345B"/>
    <w:rsid w:val="002D151D"/>
    <w:rsid w:val="00304B9F"/>
    <w:rsid w:val="00315ACC"/>
    <w:rsid w:val="00374C9F"/>
    <w:rsid w:val="00394613"/>
    <w:rsid w:val="003B367B"/>
    <w:rsid w:val="003B6974"/>
    <w:rsid w:val="003C1A71"/>
    <w:rsid w:val="003D07DB"/>
    <w:rsid w:val="003D3B05"/>
    <w:rsid w:val="004A766D"/>
    <w:rsid w:val="004C1D61"/>
    <w:rsid w:val="004D045E"/>
    <w:rsid w:val="00537C42"/>
    <w:rsid w:val="00546A5D"/>
    <w:rsid w:val="005475B7"/>
    <w:rsid w:val="005A319B"/>
    <w:rsid w:val="005C5FA3"/>
    <w:rsid w:val="005C68C5"/>
    <w:rsid w:val="005E0393"/>
    <w:rsid w:val="005F35A0"/>
    <w:rsid w:val="006065A2"/>
    <w:rsid w:val="006330F2"/>
    <w:rsid w:val="0063459C"/>
    <w:rsid w:val="006932EA"/>
    <w:rsid w:val="006A6A8E"/>
    <w:rsid w:val="006B0287"/>
    <w:rsid w:val="006E5628"/>
    <w:rsid w:val="00712F66"/>
    <w:rsid w:val="007262B8"/>
    <w:rsid w:val="007424E6"/>
    <w:rsid w:val="00750A5E"/>
    <w:rsid w:val="00777545"/>
    <w:rsid w:val="007B69A1"/>
    <w:rsid w:val="007D3102"/>
    <w:rsid w:val="007E19EE"/>
    <w:rsid w:val="007E40D6"/>
    <w:rsid w:val="008072AE"/>
    <w:rsid w:val="0082101C"/>
    <w:rsid w:val="008422C4"/>
    <w:rsid w:val="00870FBD"/>
    <w:rsid w:val="00911372"/>
    <w:rsid w:val="00911970"/>
    <w:rsid w:val="00913083"/>
    <w:rsid w:val="00914454"/>
    <w:rsid w:val="009942FC"/>
    <w:rsid w:val="009A3929"/>
    <w:rsid w:val="009A6364"/>
    <w:rsid w:val="009B2BA7"/>
    <w:rsid w:val="009C493F"/>
    <w:rsid w:val="009C79F1"/>
    <w:rsid w:val="009E1DA2"/>
    <w:rsid w:val="009E7DEC"/>
    <w:rsid w:val="00A250C2"/>
    <w:rsid w:val="00A35D9B"/>
    <w:rsid w:val="00A935E8"/>
    <w:rsid w:val="00B04B63"/>
    <w:rsid w:val="00B05390"/>
    <w:rsid w:val="00B22615"/>
    <w:rsid w:val="00B3090F"/>
    <w:rsid w:val="00B42C8F"/>
    <w:rsid w:val="00B61FFF"/>
    <w:rsid w:val="00B73EBD"/>
    <w:rsid w:val="00B87896"/>
    <w:rsid w:val="00B92929"/>
    <w:rsid w:val="00B945FB"/>
    <w:rsid w:val="00B9482F"/>
    <w:rsid w:val="00BF6DCA"/>
    <w:rsid w:val="00C66B70"/>
    <w:rsid w:val="00C92D2E"/>
    <w:rsid w:val="00CC1484"/>
    <w:rsid w:val="00CD1400"/>
    <w:rsid w:val="00CE3BC7"/>
    <w:rsid w:val="00CE44D1"/>
    <w:rsid w:val="00CF7CA5"/>
    <w:rsid w:val="00D26EBD"/>
    <w:rsid w:val="00D357C6"/>
    <w:rsid w:val="00D87184"/>
    <w:rsid w:val="00D95952"/>
    <w:rsid w:val="00DC428E"/>
    <w:rsid w:val="00DD1F8F"/>
    <w:rsid w:val="00E442E8"/>
    <w:rsid w:val="00EC3855"/>
    <w:rsid w:val="00F06FFB"/>
    <w:rsid w:val="00F71511"/>
    <w:rsid w:val="00F94AB5"/>
    <w:rsid w:val="00FB49F2"/>
    <w:rsid w:val="00FE6E28"/>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5904C1"/>
    <w:pPr>
      <w:keepNext/>
      <w:keepLines/>
      <w:spacing w:before="100" w:after="40"/>
      <w:outlineLvl w:val="0"/>
    </w:pPr>
    <w:rPr>
      <w:b/>
      <w:i/>
      <w:sz w:val="36"/>
      <w:szCs w:val="36"/>
    </w:rPr>
  </w:style>
  <w:style w:type="paragraph" w:styleId="Heading2">
    <w:name w:val="heading 2"/>
    <w:basedOn w:val="Normal"/>
    <w:next w:val="Normal"/>
    <w:uiPriority w:val="9"/>
    <w:unhideWhenUsed/>
    <w:qFormat/>
    <w:pPr>
      <w:keepNext/>
      <w:keepLines/>
      <w:spacing w:before="60" w:after="40"/>
      <w:outlineLvl w:val="1"/>
    </w:pPr>
    <w:rPr>
      <w:b/>
      <w:sz w:val="28"/>
      <w:szCs w:val="28"/>
    </w:rPr>
  </w:style>
  <w:style w:type="paragraph" w:styleId="Heading3">
    <w:name w:val="heading 3"/>
    <w:basedOn w:val="Normal"/>
    <w:next w:val="Normal"/>
    <w:uiPriority w:val="9"/>
    <w:unhideWhenUsed/>
    <w:qFormat/>
    <w:rsid w:val="00E259D7"/>
    <w:pPr>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spacing w:after="0" w:line="480" w:lineRule="auto"/>
      <w:ind w:left="720" w:hanging="720"/>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github.com/cramjaco/POMZ-ETNP-UVP-2017"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29</Pages>
  <Words>59676</Words>
  <Characters>340154</Characters>
  <Application>Microsoft Office Word</Application>
  <DocSecurity>0</DocSecurity>
  <Lines>2834</Lines>
  <Paragraphs>798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3</cp:revision>
  <dcterms:created xsi:type="dcterms:W3CDTF">2021-05-17T18:31:00Z</dcterms:created>
  <dcterms:modified xsi:type="dcterms:W3CDTF">2021-05-17T19:15:00Z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id="nZ5Nv8sp"/&gt;&lt;style id="http://www.zotero.org/styles/american-geophysical-union"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