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rsidP="002A603B">
      <w:pPr>
        <w:pStyle w:val="Heading1"/>
        <w:numPr>
          <w:ilvl w:val="0"/>
          <w:numId w:val="0"/>
        </w:numPr>
      </w:pPr>
      <w:bookmarkStart w:id="4" w:name="bookmark=id.30j0zll" w:colFirst="0" w:colLast="0"/>
      <w:bookmarkEnd w:id="4"/>
      <w:r>
        <w:t>Key Points</w:t>
      </w:r>
    </w:p>
    <w:p w14:paraId="00000010" w14:textId="386BAEE9" w:rsidR="00104E87" w:rsidRDefault="004D045E" w:rsidP="002A603B">
      <w:r>
        <w:t>The upper mesopelagic of the oligotrophic Eastern Tropical North Pacific Oxygen Deficient Zone (ODZ) has low flux attenuation</w:t>
      </w:r>
      <w:r w:rsidR="00A35D9B">
        <w:t>.</w:t>
      </w:r>
    </w:p>
    <w:p w14:paraId="00000011" w14:textId="192AD5DF" w:rsidR="00104E87" w:rsidRDefault="004D045E" w:rsidP="002A603B">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2A603B">
      <w:r>
        <w:t>Zooplankton appear to transport organic matter into, and disaggregate particles within, the ODZ above 500</w:t>
      </w:r>
      <w:r w:rsidR="007B69A1">
        <w:t xml:space="preserve"> </w:t>
      </w:r>
      <w:r>
        <w:t>m.</w:t>
      </w:r>
    </w:p>
    <w:p w14:paraId="00000013" w14:textId="3B807E94" w:rsidR="00104E87" w:rsidRDefault="004D045E" w:rsidP="002A603B">
      <w:pPr>
        <w:pStyle w:val="Heading1"/>
        <w:numPr>
          <w:ilvl w:val="0"/>
          <w:numId w:val="0"/>
        </w:numPr>
      </w:pPr>
      <w:bookmarkStart w:id="5" w:name="bookmark=id.1fob9te" w:colFirst="0" w:colLast="0"/>
      <w:bookmarkEnd w:id="5"/>
      <w:r w:rsidRPr="00B25AB1">
        <w:t>Abstract</w:t>
      </w:r>
    </w:p>
    <w:p w14:paraId="00000014" w14:textId="2E583F60" w:rsidR="00104E87" w:rsidRDefault="004D045E" w:rsidP="002A603B">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Pr="00B25AB1" w:rsidRDefault="004D045E" w:rsidP="002A603B">
      <w:pPr>
        <w:pStyle w:val="Heading1"/>
        <w:numPr>
          <w:ilvl w:val="0"/>
          <w:numId w:val="0"/>
        </w:numPr>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2A603B">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2A603B">
      <w:pPr>
        <w:pStyle w:val="Heading1"/>
      </w:pPr>
      <w:bookmarkStart w:id="8" w:name="bookmark=id.2et92p0" w:colFirst="0" w:colLast="0"/>
      <w:bookmarkEnd w:id="8"/>
      <w:r w:rsidRPr="00B25AB1">
        <w:t>Introduction</w:t>
      </w:r>
    </w:p>
    <w:p w14:paraId="00000018" w14:textId="1F8CF018"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AD7CB1">
        <w:instrText xml:space="preserve"> ADDIN ZOTERO_ITEM CSL_CITATION {"citationID":"FMOFdvgY","properties":{"formattedCitation":"[1, 2]","plainCitation":"[1, 2]","noteIndex":0},"citationItems":[{"id":7527,"uris":["http://zotero.org/users/158097/items/5PEL6R8H"],"uri":["http://zotero.org/users/158097/items/5PEL6R8H"],"itemData":{"id":7527,"type":"article-journal","abstract":"The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AD7CB1" w:rsidRPr="00AD7CB1">
        <w:t>[1, 2]</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AD7CB1">
        <w:instrText xml:space="preserve"> ADDIN ZOTERO_ITEM CSL_CITATION {"citationID":"qicAN8XE","properties":{"formattedCitation":"[3\\uc0\\u8211{}5]","plainCitation":"[3–5]","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AD7CB1" w:rsidRPr="00AD7CB1">
        <w:rPr>
          <w:szCs w:val="24"/>
        </w:rPr>
        <w:t>[3–5]</w:t>
      </w:r>
      <w:r w:rsidR="00304B9F">
        <w:fldChar w:fldCharType="end"/>
      </w:r>
      <w:r w:rsidR="007B69A1">
        <w:t xml:space="preserve">. </w:t>
      </w:r>
      <w:r>
        <w:t xml:space="preserve">The transfer efficiency of the biological pump may affect global atmospheric carbon levels </w:t>
      </w:r>
      <w:r w:rsidR="00B73EBD">
        <w:fldChar w:fldCharType="begin"/>
      </w:r>
      <w:r w:rsidR="00AD7CB1">
        <w:instrText xml:space="preserve"> ADDIN ZOTERO_ITEM CSL_CITATION {"citationID":"fidHM7qf","properties":{"formattedCitation":"[6]","plainCitation":"[6]","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AD7CB1" w:rsidRPr="00AD7CB1">
        <w:t>[6]</w:t>
      </w:r>
      <w:r w:rsidR="00B73EBD">
        <w:fldChar w:fldCharType="end"/>
      </w:r>
      <w:r>
        <w:t>. Thus, understanding the processes that shape organic matter degradation in the mesopelagic is critical.</w:t>
      </w:r>
    </w:p>
    <w:p w14:paraId="00000019" w14:textId="78318515" w:rsidR="00104E87" w:rsidRDefault="004D045E">
      <w:r>
        <w:t xml:space="preserve">Zooplankton modulate carbon flux through the mesopelagic </w:t>
      </w:r>
      <w:r w:rsidR="00B73EBD">
        <w:fldChar w:fldCharType="begin"/>
      </w:r>
      <w:r w:rsidR="00AD7CB1">
        <w:instrText xml:space="preserve"> ADDIN ZOTERO_ITEM CSL_CITATION {"citationID":"S9U2CZDT","properties":{"formattedCitation":"[2, 7, 8]","plainCitation":"[2, 7, 8]","noteIndex":0},"citationItems":[{"id":7239,"uris":["http://zotero.org/users/158097/items/9ZFZCN2Y"],"uri":["http://zotero.org/users/158097/items/9ZFZCN2Y"],"itemData":{"id":7239,"type":"article-journal","abstract":"The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AD7CB1" w:rsidRPr="00AD7CB1">
        <w:t>[2, 7, 8]</w:t>
      </w:r>
      <w:r w:rsidR="00B73EBD">
        <w:fldChar w:fldCharType="end"/>
      </w:r>
      <w:r w:rsidR="007B69A1">
        <w:t>,</w:t>
      </w:r>
      <w:r>
        <w:t xml:space="preserve"> and by extension the efficiency of the biological pump </w:t>
      </w:r>
      <w:r w:rsidR="009E7DEC">
        <w:fldChar w:fldCharType="begin"/>
      </w:r>
      <w:r w:rsidR="00AD7CB1">
        <w:instrText xml:space="preserve"> ADDIN ZOTERO_ITEM CSL_CITATION {"citationID":"WxXJuU1v","properties":{"formattedCitation":"[9, 10]","plainCitation":"[9, 10]","noteIndex":0},"citationItems":[{"id":8972,"uris":["http://zotero.org/users/158097/items/NSLYPCLM"],"uri":["http://zotero.org/users/158097/items/NSLYPCLM"],"itemData":{"id":8972,"type":"article-journal","abstract":"One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AD7CB1" w:rsidRPr="00AD7CB1">
        <w:t>[9, 10]</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AD7CB1">
        <w:instrText xml:space="preserve"> ADDIN ZOTERO_ITEM CSL_CITATION {"citationID":"cCZXQTwY","properties":{"formattedCitation":"[11]","plainCitation":"[11]","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AD7CB1" w:rsidRPr="00AD7CB1">
        <w:t>[11]</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AD7CB1">
        <w:instrText xml:space="preserve"> ADDIN ZOTERO_ITEM CSL_CITATION {"citationID":"nDGJJTrm","properties":{"formattedCitation":"[9, 12\\uc0\\u8211{}16]","plainCitation":"[9, 12–16]","noteIndex":0},"citationItems":[{"id":8972,"uris":["http://zotero.org/users/158097/items/NSLYPCLM"],"uri":["http://zotero.org/users/158097/items/NSLYPCLM"],"itemData":{"id":8972,"type":"article-journal","abstract":"One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AD7CB1" w:rsidRPr="00AD7CB1">
        <w:rPr>
          <w:szCs w:val="24"/>
        </w:rPr>
        <w:t>[9, 12–16]</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AD7CB1">
        <w:instrText xml:space="preserve"> ADDIN ZOTERO_ITEM CSL_CITATION {"citationID":"O8gTmeaa","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AD7CB1" w:rsidRPr="00AD7CB1">
        <w:t>[16]</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AD7CB1">
        <w:instrText xml:space="preserve"> ADDIN ZOTERO_ITEM CSL_CITATION {"citationID":"Ior4r6qh","properties":{"formattedCitation":"[16]","plainCitation":"[16]","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AD7CB1" w:rsidRPr="00AD7CB1">
        <w:t>[16]</w:t>
      </w:r>
      <w:r w:rsidR="009A3929">
        <w:fldChar w:fldCharType="end"/>
      </w:r>
      <w:r>
        <w:t xml:space="preserve">. Zooplankton break large particles into smaller ones, likely by generating turbulence when they swim </w:t>
      </w:r>
      <w:r w:rsidR="009A3929">
        <w:fldChar w:fldCharType="begin"/>
      </w:r>
      <w:r w:rsidR="00AD7CB1">
        <w:instrText xml:space="preserve"> ADDIN ZOTERO_ITEM CSL_CITATION {"citationID":"c9KrMNFc","properties":{"formattedCitation":"[17,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[17, 18]</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AD7CB1">
        <w:instrText xml:space="preserve"> ADDIN ZOTERO_ITEM CSL_CITATION {"citationID":"zg95Mjpd","properties":{"formattedCitation":"[18]","plainCitation":"[18]","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AD7CB1" w:rsidRPr="00AD7CB1">
        <w:t>[18]</w:t>
      </w:r>
      <w:r w:rsidR="009A3929">
        <w:fldChar w:fldCharType="end"/>
      </w:r>
      <w:r>
        <w:t xml:space="preserve">. This fragmentation has been shown in some cases to explain around 50% of flux attenuation </w:t>
      </w:r>
      <w:r w:rsidR="005475B7">
        <w:fldChar w:fldCharType="begin"/>
      </w:r>
      <w:r w:rsidR="00AD7CB1">
        <w:instrText xml:space="preserve"> ADDIN ZOTERO_ITEM CSL_CITATION {"citationID":"x8F46Zs2","properties":{"formattedCitation":"[19]","plainCitation":"[19]","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AD7CB1">
        <w:rPr>
          <w:rFonts w:ascii="Cambria Math" w:hAnsi="Cambria Math" w:cs="Cambria Math"/>
        </w:rPr>
        <w:instrText>∼</w:instrText>
      </w:r>
      <w:r w:rsidR="00AD7CB1">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AD7CB1" w:rsidRPr="00AD7CB1">
        <w:t>[19]</w:t>
      </w:r>
      <w:r w:rsidR="005475B7">
        <w:fldChar w:fldCharType="end"/>
      </w:r>
      <w:r w:rsidR="007B69A1">
        <w:t>.</w:t>
      </w:r>
    </w:p>
    <w:p w14:paraId="0000001A" w14:textId="4D4901E3" w:rsidR="00104E87" w:rsidRDefault="004D045E">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AD7CB1">
        <w:instrText xml:space="preserve"> ADDIN ZOTERO_ITEM CSL_CITATION {"citationID":"engQZWn1","properties":{"formattedCitation":"[20\\uc0\\u8211{}22]","plainCitation":"[20–22]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rPr>
          <w:szCs w:val="24"/>
        </w:rPr>
        <w:t>[20–22]</w:t>
      </w:r>
      <w:r w:rsidR="00750A5E">
        <w:fldChar w:fldCharType="end"/>
      </w:r>
      <w:r>
        <w:t xml:space="preserve">, the Eastern Tropical South Pacific </w:t>
      </w:r>
      <w:r w:rsidR="00750A5E">
        <w:fldChar w:fldCharType="begin"/>
      </w:r>
      <w:r w:rsidR="00AD7CB1">
        <w:instrText xml:space="preserve"> ADDIN ZOTERO_ITEM CSL_CITATION {"citationID":"em6puV7L","properties":{"formattedCitation":"[23]","plainCitation":"[23]","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AD7CB1" w:rsidRPr="00AD7CB1">
        <w:t>[23]</w:t>
      </w:r>
      <w:r w:rsidR="00750A5E">
        <w:fldChar w:fldCharType="end"/>
      </w:r>
      <w:r>
        <w:t xml:space="preserve">, and Arabian Sea </w:t>
      </w:r>
      <w:r w:rsidR="00750A5E">
        <w:fldChar w:fldCharType="begin"/>
      </w:r>
      <w:r w:rsidR="00AD7CB1">
        <w:instrText xml:space="preserve"> ADDIN ZOTERO_ITEM CSL_CITATION {"citationID":"jyZu3NlO","properties":{"formattedCitation":"[24, 25]","plainCitation":"[24, 25]","noteIndex":0},"citationItems":[{"id":7189,"uris":["http://zotero.org/users/158097/items/QIAZNTII"],"uri":["http://zotero.org/users/158097/items/QIAZNTII"],"itemData":{"id":7189,"type":"article-journal","abstract":"Free-drifting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AD7CB1" w:rsidRPr="00AD7CB1">
        <w:t>[24, 25]</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AD7CB1">
        <w:instrText xml:space="preserve"> ADDIN ZOTERO_ITEM CSL_CITATION {"citationID":"qj0pAtiC","properties":{"formattedCitation":"[26,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t xml:space="preserve">. Analysis of remineralization tracers also shows evidence of slow flux attention in the ODZs </w:t>
      </w:r>
      <w:r w:rsidR="00750A5E">
        <w:fldChar w:fldCharType="begin"/>
      </w:r>
      <w:r w:rsidR="00AD7CB1">
        <w:instrText xml:space="preserve"> ADDIN ZOTERO_ITEM CSL_CITATION {"citationID":"X03oe2H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AD7CB1" w:rsidRPr="00AD7CB1">
        <w:t>[22]</w:t>
      </w:r>
      <w:r w:rsidR="00750A5E">
        <w:fldChar w:fldCharType="end"/>
      </w:r>
      <w:r>
        <w:t>. The oxygen content of the ocean is decreasing</w:t>
      </w:r>
      <w:r w:rsidR="00394613">
        <w:t xml:space="preserve"> </w:t>
      </w:r>
      <w:r w:rsidR="00394613">
        <w:fldChar w:fldCharType="begin"/>
      </w:r>
      <w:r w:rsidR="00AD7CB1">
        <w:instrText xml:space="preserve"> ADDIN ZOTERO_ITEM CSL_CITATION {"citationID":"V1Nn23l0","properties":{"formattedCitation":"[28, 29]","plainCitation":"[28, 29]","noteIndex":0},"citationItems":[{"id":7180,"uris":["http://zotero.org/users/158097/items/N2T9WI8L"],"uri":["http://zotero.org/users/158097/items/N2T9WI8L"],"itemData":{"id":7180,"type":"article-journal","container-title":"Geophysical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AD7CB1" w:rsidRPr="00AD7CB1">
        <w:t>[28, 29]</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AD7CB1">
        <w:instrText xml:space="preserve"> ADDIN ZOTERO_ITEM CSL_CITATION {"citationID":"pcTJwcrb","properties":{"formattedCitation":"[30\\uc0\\u8211{}32]","plainCitation":"[30–32]","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AD7CB1" w:rsidRPr="00AD7CB1">
        <w:rPr>
          <w:szCs w:val="24"/>
        </w:rPr>
        <w:t>[30–32]</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AD7CB1">
        <w:instrText xml:space="preserve"> ADDIN ZOTERO_ITEM CSL_CITATION {"citationID":"MZn3D7cR","properties":{"formattedCitation":"[33]","plainCitation":"[33]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AD7CB1" w:rsidRPr="00AD7CB1">
        <w:t>[33]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AD7CB1">
        <w:instrText xml:space="preserve"> ADDIN ZOTERO_ITEM CSL_CITATION {"citationID":"lmkxNaWU","properties":{"formattedCitation":"[26]","plainCitation":"[26]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AD7CB1" w:rsidRPr="00AD7CB1">
        <w:t>[26]</w:t>
      </w:r>
      <w:r w:rsidR="00750A5E">
        <w:fldChar w:fldCharType="end"/>
      </w:r>
      <w:r>
        <w:t xml:space="preserve">. However, biological organic matter transport is also modulated by zooplankton whose interactions </w:t>
      </w:r>
      <w:r w:rsidR="000604AF">
        <w:t>with</w:t>
      </w:r>
      <w:r>
        <w:t xml:space="preserve"> particle flux in pelagic ODZs are only beginning to be explored </w:t>
      </w:r>
      <w:r w:rsidR="00750A5E">
        <w:fldChar w:fldCharType="begin"/>
      </w:r>
      <w:r w:rsidR="00AD7CB1">
        <w:instrText xml:space="preserve"> ADDIN ZOTERO_ITEM CSL_CITATION {"citationID":"mpzHCOL6","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w:t>
      </w:r>
      <w:r w:rsidR="00750A5E">
        <w:fldChar w:fldCharType="end"/>
      </w:r>
      <w:r>
        <w:t>.</w:t>
      </w:r>
    </w:p>
    <w:p w14:paraId="0000001B" w14:textId="04DA4C77" w:rsidR="00104E87" w:rsidRDefault="004D045E">
      <w:r>
        <w:t xml:space="preserve">Models of particle transfer through the mesopelagic oceans predict that particle size, ocean temperature, and oxygen concentrations are the dominant factors modulating particle flux attenuation </w:t>
      </w:r>
      <w:r w:rsidR="00750A5E">
        <w:fldChar w:fldCharType="begin"/>
      </w:r>
      <w:r w:rsidR="00AD7CB1">
        <w:instrText xml:space="preserve"> ADDIN ZOTERO_ITEM CSL_CITATION {"citationID":"Aj3QjFSN","properties":{"formattedCitation":"[26, 27]","plainCitation":"[26, 27]","noteIndex":0},"citationItems":[{"id":7302,"uris":["http://zotero.org/users/158097/items/ED3B4FEN"],"uri":["http://zotero.org/users/158097/items/ED3B4FEN"],"itemData":{"id":7302,"type":"article-journal","abstract":"The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AD7CB1">
        <w:rPr>
          <w:rFonts w:ascii="Cambria Math" w:hAnsi="Cambria Math" w:cs="Cambria Math"/>
        </w:rPr>
        <w:instrText>∼</w:instrText>
      </w:r>
      <w:r w:rsidR="00AD7CB1">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AD7CB1" w:rsidRPr="00AD7CB1">
        <w:t>[26, 27]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AD7CB1">
        <w:instrText xml:space="preserve"> ADDIN ZOTERO_ITEM CSL_CITATION {"citationID":"WjaqX9Bc","properties":{"formattedCitation":"[35]","plainCitation":"[35]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AD7CB1" w:rsidRPr="00AD7CB1">
        <w:t>[35]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7B8C9493"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AD7CB1">
        <w:instrText xml:space="preserve"> ADDIN ZOTERO_ITEM CSL_CITATION {"citationID":"4R0VWLil","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AD7CB1" w:rsidRPr="00AD7CB1">
        <w:t>[36]</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w:t>
      </w:r>
      <w:r>
        <w:lastRenderedPageBreak/>
        <w:t xml:space="preserve">have not been deployed </w:t>
      </w:r>
      <w:r w:rsidR="00750A5E">
        <w:fldChar w:fldCharType="begin"/>
      </w:r>
      <w:r w:rsidR="00AD7CB1">
        <w:instrText xml:space="preserve"> ADDIN ZOTERO_ITEM CSL_CITATION {"citationID":"s0w9Ym2l","properties":{"formattedCitation":"[34,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D7CB1" w:rsidRPr="00AD7CB1">
        <w:t>[34, 37]</w:t>
      </w:r>
      <w:r w:rsidR="00750A5E">
        <w:fldChar w:fldCharType="end"/>
      </w:r>
      <w:r>
        <w:t>. UVPs can provide information about.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6E0668">
        <w:instrText xml:space="preserve"> ADDIN ZOTERO_ITEM CSL_CITATION {"citationID":"3mwMvcdO","properties":{"formattedCitation":"[37, 38]","plainCitation":"[37,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6E0668" w:rsidRPr="00AD7CB1">
        <w:t>[37, 38]</w:t>
      </w:r>
      <w:r w:rsidR="006E0668">
        <w:fldChar w:fldCharType="end"/>
      </w:r>
      <w:r>
        <w:t>.</w:t>
      </w:r>
    </w:p>
    <w:p w14:paraId="0000001D" w14:textId="44E464B5" w:rsidR="00104E87" w:rsidRDefault="0014548D">
      <w:r>
        <w:t>UVP have provided insight into other anoxic and hypoxic environments. In the Arabian Sea, particle size data from a UVP were compared to</w:t>
      </w:r>
      <w:r w:rsidR="006E0668">
        <w:t xml:space="preserve"> measurements</w:t>
      </w:r>
      <w:r>
        <w:t xml:space="preserve"> zooplankton 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t>phytoplantkon</w:t>
      </w:r>
      <w:proofErr w:type="spellEnd"/>
      <w:r>
        <w:t xml:space="preserve"> blooms</w:t>
      </w:r>
      <w:r w:rsidR="006E0668">
        <w:t>,</w:t>
      </w:r>
      <w:r>
        <w:t xml:space="preserve"> and horizontal transport of particles by currents </w:t>
      </w:r>
      <w:r>
        <w:fldChar w:fldCharType="begin"/>
      </w:r>
      <w:r w:rsidR="00AD7CB1">
        <w:instrText xml:space="preserve"> ADDIN ZOTERO_ITEM CSL_CITATION {"citationID":"WTKbxDSf","properties":{"formattedCitation":"[25]","plainCitation":"[25]","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AD7CB1" w:rsidRPr="00AD7CB1">
        <w:t>[25]</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 </w:t>
      </w:r>
      <w:r w:rsidR="00911372">
        <w:fldChar w:fldCharType="begin"/>
      </w:r>
      <w:r w:rsidR="00AD7CB1">
        <w:instrText xml:space="preserve"> ADDIN ZOTERO_ITEM CSL_CITATION {"citationID":"CGdYd8k3","properties":{"formattedCitation":"[34]","plainCitation":"[34]","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AD7CB1" w:rsidRPr="00AD7CB1">
        <w:t>[34]</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6B0CDE71" w:rsidR="00104E87" w:rsidRDefault="004D045E">
      <w:r>
        <w:t xml:space="preserve">A recent modeling study posed three hypotheses to explain why particle flux attenuates slowly in ODZs </w:t>
      </w:r>
      <w:r w:rsidR="00911372">
        <w:fldChar w:fldCharType="begin"/>
      </w:r>
      <w:r w:rsidR="00AD7CB1">
        <w:instrText xml:space="preserve"> ADDIN ZOTERO_ITEM CSL_CITATION {"citationID":"8DO503E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AD7CB1">
        <w:instrText xml:space="preserve"> ADDIN ZOTERO_ITEM CSL_CITATION {"citationID":"Lj6pMJiy","properties":{"formattedCitation":"[39, 40]","plainCitation":"[39, 40]","noteIndex":0},"citationItems":[{"id":5998,"uris":["http://zotero.org/users/158097/items/JGYPMTNA"],"uri":["http://zotero.org/users/158097/items/JGYPMTNA"],"itemData":{"id":5998,"type":"article-journal","abstract":"Particle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AD7CB1" w:rsidRPr="00AD7CB1">
        <w:t>[39, 40]</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AD7CB1">
        <w:instrText xml:space="preserve"> ADDIN ZOTERO_ITEM CSL_CITATION {"citationID":"7at5QIb5","properties":{"formattedCitation":"[41]","plainCitation":"[41]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AD7CB1" w:rsidRPr="00AD7CB1">
        <w:t>[41]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AD7CB1">
        <w:instrText xml:space="preserve"> ADDIN ZOTERO_ITEM CSL_CITATION {"citationID":"ZwfUGRwt","properties":{"formattedCitation":"[42, 43]","plainCitation":"[42, 43]","noteIndex":0},"citationItems":[{"id":5897,"uris":["http://zotero.org/users/158097/items/B428D2G3"],"uri":["http://zotero.org/users/158097/items/B428D2G3"],"itemData":{"id":5897,"type":"article-journal","container-title":"Frontiers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AD7CB1" w:rsidRPr="00AD7CB1">
        <w:t>[42, 43]</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AD7CB1">
        <w:instrText xml:space="preserve"> ADDIN ZOTERO_ITEM CSL_CITATION {"citationID":"HdvrVWKt","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AD7CB1" w:rsidRPr="00AD7CB1">
        <w:t>[22]</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28449A5" w:rsidR="00104E87" w:rsidRDefault="004D045E">
      <w:r>
        <w:t xml:space="preserve">While UVP and traps have been sampled together </w:t>
      </w:r>
      <w:r w:rsidR="00911372">
        <w:fldChar w:fldCharType="begin"/>
      </w:r>
      <w:r w:rsidR="00AD7CB1">
        <w:instrText xml:space="preserve"> ADDIN ZOTERO_ITEM CSL_CITATION {"citationID":"Z1GNT5f4","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AD7CB1" w:rsidRPr="00AD7CB1">
        <w:t>[37]</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AD7CB1">
        <w:instrText xml:space="preserve"> ADDIN ZOTERO_ITEM CSL_CITATION {"citationID":"9zbrAhZ9","properties":{"formattedCitation":"[44, 45]","plainCitation":"[44, 45]","noteIndex":0},"citationItems":[{"id":6635,"uris":["http://zotero.org/users/158097/items/5ZFAMN8H"],"uri":["http://zotero.org/users/158097/items/5ZFAMN8H"],"itemData":{"id":6635,"type":"article-journal","abstract":"Up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AD7CB1" w:rsidRPr="00AD7CB1">
        <w:t>[44, 45]</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AD7CB1">
        <w:instrText xml:space="preserve"> ADDIN ZOTERO_ITEM CSL_CITATION {"citationID":"MZLQkK16","properties":{"formattedCitation":"[20,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AD7CB1" w:rsidRPr="00AD7CB1">
        <w:t>[20, 21]</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2A603B">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4ADE29" w:rsidR="00104E87" w:rsidRDefault="004D045E">
      <w:r>
        <w:rPr>
          <w:b/>
        </w:rPr>
        <w:t>Question A:</w:t>
      </w:r>
      <w:r>
        <w:t xml:space="preserve"> Do our data support any of the three Weber and Bianchi </w:t>
      </w:r>
      <w:r w:rsidR="00911372">
        <w:fldChar w:fldCharType="begin"/>
      </w:r>
      <w:r w:rsidR="00AD7CB1">
        <w:instrText xml:space="preserve"> ADDIN ZOTERO_ITEM CSL_CITATION {"citationID":"Xem0Vw0A","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AD7CB1" w:rsidRPr="00AD7CB1">
        <w:t>[22]</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
        <w:rPr>
          <w:b/>
        </w:rPr>
        <w:lastRenderedPageBreak/>
        <w:t>Question B:</w:t>
      </w:r>
      <w:r>
        <w:t xml:space="preserve"> How </w:t>
      </w:r>
      <w:r w:rsidR="008A4608">
        <w:t>does</w:t>
      </w:r>
      <w:r>
        <w:t xml:space="preserve"> the particle size distribution at one location in the oligotrophic Eastern Tropical North Pacific vary with respect to depth and time?</w:t>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rsidP="00C42B62">
      <w:pPr>
        <w:pStyle w:val="Heading1"/>
      </w:pPr>
      <w:bookmarkStart w:id="9" w:name="_heading=h.mszek3c207e" w:colFirst="0" w:colLast="0"/>
      <w:bookmarkStart w:id="10" w:name="bookmark=id.tyjcwt" w:colFirst="0" w:colLast="0"/>
      <w:bookmarkEnd w:id="9"/>
      <w:bookmarkEnd w:id="10"/>
      <w:r w:rsidRPr="00C42B62">
        <w:t>Methods</w:t>
      </w:r>
    </w:p>
    <w:p w14:paraId="00000029" w14:textId="6BD01861" w:rsidR="00104E87" w:rsidRDefault="004D045E">
      <w:r>
        <w:t xml:space="preserve">Unless specified otherwise, measurements were taken on board the R/V </w:t>
      </w:r>
      <w:proofErr w:type="spellStart"/>
      <w:r w:rsidRPr="00FE6E28">
        <w:rPr>
          <w:i/>
          <w:iCs/>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C42B62">
      <w:pPr>
        <w:pStyle w:val="Heading2"/>
      </w:pPr>
      <w:bookmarkStart w:id="11" w:name="bookmark=id.3dy6vkm" w:colFirst="0" w:colLast="0"/>
      <w:bookmarkEnd w:id="11"/>
      <w:r w:rsidRPr="00B25AB1">
        <w:t>Water</w:t>
      </w:r>
      <w:r>
        <w:t xml:space="preserve"> </w:t>
      </w:r>
      <w:r w:rsidRPr="00B25AB1">
        <w:t>property</w:t>
      </w:r>
      <w:r>
        <w:t xml:space="preserve"> </w:t>
      </w:r>
      <w:r w:rsidRPr="00C42B62">
        <w:t>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rsidP="00C42B62">
      <w:pPr>
        <w:pStyle w:val="Heading2"/>
      </w:pPr>
      <w:bookmarkStart w:id="12" w:name="bookmark=id.1t3h5sf" w:colFirst="0" w:colLast="0"/>
      <w:bookmarkEnd w:id="12"/>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rsidP="00C42B62">
      <w:pPr>
        <w:pStyle w:val="Heading2"/>
      </w:pPr>
      <w:bookmarkStart w:id="13" w:name="bookmark=id.4d34og8" w:colFirst="0" w:colLast="0"/>
      <w:bookmarkEnd w:id="13"/>
      <w:r>
        <w:t>Particle size measurements</w:t>
      </w:r>
    </w:p>
    <w:p w14:paraId="0000002F" w14:textId="5F88D751"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AD7CB1">
        <w:instrText xml:space="preserve"> ADDIN ZOTERO_ITEM CSL_CITATION {"citationID":"XIIOBeyW","properties":{"formattedCitation":"[36]","plainCitation":"[36]","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AD7CB1" w:rsidRPr="00AD7CB1">
        <w:t>[36]</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AD7CB1">
        <w:instrText xml:space="preserve"> ADDIN ZOTERO_ITEM CSL_CITATION {"citationID":"Zp7NTDUM","properties":{"formattedCitation":"[46]","plainCitation":"[46]","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AD7CB1" w:rsidRPr="00AD7CB1">
        <w:t>[46]</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rsidP="00C42B62">
      <w:pPr>
        <w:pStyle w:val="Heading2"/>
      </w:pPr>
      <w:bookmarkStart w:id="14" w:name="bookmark=id.2s8eyo1" w:colFirst="0" w:colLast="0"/>
      <w:bookmarkEnd w:id="14"/>
      <w:r>
        <w:t>Flux measurements</w:t>
      </w:r>
    </w:p>
    <w:p w14:paraId="00000031" w14:textId="7D17FEEF"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AD7CB1">
        <w:instrText xml:space="preserve"> ADDIN ZOTERO_ITEM CSL_CITATION {"citationID":"nJpnftzS","properties":{"formattedCitation":"[47]","plainCitation":"[47]","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AD7CB1" w:rsidRPr="00AD7CB1">
        <w:t>[47]</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w:t>
      </w:r>
      <w:r w:rsidR="00E041A0">
        <w:t>. When</w:t>
      </w:r>
      <w:r>
        <w:t xml:space="preserve"> </w:t>
      </w:r>
      <w:r w:rsidR="001A5B17">
        <w:t xml:space="preserve">the door at the top of the trap closed, </w:t>
      </w:r>
      <w:r w:rsidR="00E041A0">
        <w:t xml:space="preserve">the trap was </w:t>
      </w:r>
      <w:r>
        <w:t xml:space="preserve">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xml:space="preserve">, in which case </w:t>
      </w:r>
      <w:r>
        <w:lastRenderedPageBreak/>
        <w:t>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6ACCB2C7"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rsidP="00C42B62">
      <w:pPr>
        <w:pStyle w:val="Heading2"/>
      </w:pPr>
      <w:bookmarkStart w:id="15" w:name="bookmark=id.17dp8vu" w:colFirst="0" w:colLast="0"/>
      <w:bookmarkEnd w:id="15"/>
      <w:r>
        <w:t>Analysis</w:t>
      </w:r>
    </w:p>
    <w:p w14:paraId="00000034" w14:textId="17AE7148" w:rsidR="00104E87" w:rsidRDefault="004D045E">
      <w:r>
        <w:t>All analyses focused on the mesopelagic, defined here as the region between the base of the secondary chlorophyll maximum layer (1</w:t>
      </w:r>
      <w:r w:rsidR="00E041A0">
        <w:t>60</w:t>
      </w:r>
      <w:r>
        <w:t xml:space="preserve">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C42B62">
      <w:pPr>
        <w:pStyle w:val="Heading3"/>
      </w:pPr>
      <w:bookmarkStart w:id="16" w:name="bookmark=id.3rdcrjn" w:colFirst="0" w:colLast="0"/>
      <w:bookmarkEnd w:id="16"/>
      <w:r>
        <w:t>Particle size distribution</w:t>
      </w:r>
    </w:p>
    <w:p w14:paraId="3B624680" w14:textId="33815840"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AD7CB1">
        <w:instrText xml:space="preserve"> ADDIN ZOTERO_ITEM CSL_CITATION {"citationID":"XgrjEF9S","properties":{"formattedCitation":"[48]","plainCitation":"[48]","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AD7CB1" w:rsidRPr="00AD7CB1">
        <w:t>[48]</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FE6E28">
      <w:pPr>
        <w:tabs>
          <w:tab w:val="left" w:pos="7200"/>
        </w:tabs>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28EA5F94"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AD7CB1">
        <w:instrText xml:space="preserve"> ADDIN ZOTERO_ITEM CSL_CITATION {"citationID":"HaV3SKqL","properties":{"formattedCitation":"[49, 50]","plainCitation":"[49, 50]","noteIndex":0},"citationItems":[{"id":9396,"uris":["http://zotero.org/users/158097/items/ZH69AWQD"],"uri":["http://zotero.org/users/158097/items/ZH69AWQD"],"itemData":{"id":9396,"type":"webpage","abstract":"What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AD7CB1" w:rsidRPr="00AD7CB1">
        <w:t>[49, 50]</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41FF4501" w:rsidR="00104E87" w:rsidRDefault="004D045E">
      <w:r>
        <w:lastRenderedPageBreak/>
        <w:t>Such that flux at a given depth is the sum of all</w:t>
      </w:r>
      <w:r w:rsidR="00E041A0">
        <w:t xml:space="preserve"> size-</w:t>
      </w:r>
      <w:r>
        <w:t>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67FB636F"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AD7CB1">
        <w:instrText xml:space="preserve"> ADDIN ZOTERO_ITEM CSL_CITATION {"citationID":"fRcfpYRI","properties":{"formattedCitation":"[37]","plainCitation":"[37]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AD7CB1" w:rsidRPr="00AD7CB1">
        <w:t>[37]</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026DE2FA"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AD7CB1">
        <w:instrText xml:space="preserve"> ADDIN ZOTERO_ITEM CSL_CITATION {"citationID":"ygDSN4Vm","properties":{"formattedCitation":"[51]","plainCitation":"[51]","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AD7CB1" w:rsidRPr="00AD7CB1">
        <w:t>[51]</w:t>
      </w:r>
      <w:r w:rsidR="008422C4">
        <w:fldChar w:fldCharType="end"/>
      </w:r>
      <w:r w:rsidR="008422C4">
        <w:t>.</w:t>
      </w:r>
    </w:p>
    <w:p w14:paraId="00000045" w14:textId="77777777" w:rsidR="00104E87" w:rsidRDefault="004D045E" w:rsidP="00C42B62">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C42B62">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5B7831AB" w:rsidR="00104E87" w:rsidRDefault="004D045E">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AD7CB1">
        <w:instrText xml:space="preserve"> ADDIN ZOTERO_ITEM CSL_CITATION {"citationID":"QZ1YR4Ws","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AD7CB1" w:rsidRPr="00AD7CB1">
        <w:t>[22]</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C42B62">
      <w:pPr>
        <w:pStyle w:val="Heading2"/>
      </w:pPr>
      <w:bookmarkStart w:id="21" w:name="bookmark=id.1ksv4uv" w:colFirst="0" w:colLast="0"/>
      <w:bookmarkEnd w:id="21"/>
      <w:r>
        <w:t>Modeling remineralization and sinking</w:t>
      </w:r>
    </w:p>
    <w:p w14:paraId="0000004E" w14:textId="03E2D8D2"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AD7CB1">
        <w:instrText xml:space="preserve"> ADDIN ZOTERO_ITEM CSL_CITATION {"citationID":"eJWTy9tx","properties":{"formattedCitation":"[52]","plainCitation":"[52]","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AD7CB1" w:rsidRPr="00AD7CB1">
        <w:t>[52]</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5DF388A"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 xml:space="preserve">optimizes a particle remineralization rate that would result in that </w:t>
      </w:r>
      <w:r w:rsidR="00BF6DCA">
        <w:lastRenderedPageBreak/>
        <w:t>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rsidP="00C42B62">
      <w:pPr>
        <w:pStyle w:val="Heading1"/>
      </w:pPr>
      <w:bookmarkStart w:id="23" w:name="bookmark=id.44sinio" w:colFirst="0" w:colLast="0"/>
      <w:bookmarkEnd w:id="23"/>
      <w:r>
        <w:t>Results</w:t>
      </w:r>
    </w:p>
    <w:p w14:paraId="00000052" w14:textId="77777777" w:rsidR="00104E87" w:rsidRDefault="004D045E" w:rsidP="00C42B62">
      <w:pPr>
        <w:pStyle w:val="Heading2"/>
      </w:pPr>
      <w:bookmarkStart w:id="24" w:name="bookmark=id.2jxsxqh" w:colFirst="0" w:colLast="0"/>
      <w:bookmarkEnd w:id="24"/>
      <w:r>
        <w:t>Physical and Chemical Data</w:t>
      </w:r>
    </w:p>
    <w:p w14:paraId="00000053" w14:textId="6358018F"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AD7CB1">
        <w:instrText xml:space="preserve"> ADDIN ZOTERO_ITEM CSL_CITATION {"citationID":"HpWMLnUU","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AD7CB1" w:rsidRPr="00AD7CB1">
        <w:t>[53]</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AD7CB1">
        <w:instrText xml:space="preserve"> ADDIN ZOTERO_ITEM CSL_CITATION {"citationID":"1JSmGX4H","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AD7CB1" w:rsidRPr="00AD7CB1">
        <w:t>[54]</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AD7CB1">
        <w:instrText xml:space="preserve"> ADDIN ZOTERO_ITEM CSL_CITATION {"citationID":"I4mCqt8U","properties":{"formattedCitation":"[44, 55]","plainCitation":"[44, 55]","noteIndex":0},"citationItems":[{"id":6635,"uris":["http://zotero.org/users/158097/items/5ZFAMN8H"],"uri":["http://zotero.org/users/158097/items/5ZFAMN8H"],"itemData":{"id":6635,"type":"article-journal","abstract":"Up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AD7CB1" w:rsidRPr="00AD7CB1">
        <w:t>[44, 55]</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50C6D87C"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w:t>
      </w:r>
      <w:r w:rsidR="004F02F7">
        <w:rPr>
          <w:rStyle w:val="FigureCaptionChar"/>
        </w:rPr>
        <w:t>S</w:t>
      </w:r>
      <w:r w:rsidRPr="00E442E8">
        <w:rPr>
          <w:rStyle w:val="FigureCaptionChar"/>
        </w:rPr>
        <w:t xml:space="preserve">tation P2 </w:t>
      </w:r>
      <w:r w:rsidR="0082101C" w:rsidRPr="0082101C">
        <w:rPr>
          <w:rStyle w:val="FigureCaptionChar"/>
          <w:b/>
          <w:bCs/>
        </w:rPr>
        <w:t>A.</w:t>
      </w:r>
      <w:r w:rsidRPr="00E442E8">
        <w:rPr>
          <w:rStyle w:val="FigureCaptionChar"/>
        </w:rPr>
        <w:t xml:space="preserve"> Map of the ETNP Oxygen Minimum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rsidP="00C42B62">
      <w:pPr>
        <w:pStyle w:val="Heading2"/>
      </w:pPr>
      <w:bookmarkStart w:id="25" w:name="bookmark=id.z337ya" w:colFirst="0" w:colLast="0"/>
      <w:bookmarkEnd w:id="25"/>
      <w:r>
        <w:t xml:space="preserve">Acoustic data reveal diel migration </w:t>
      </w:r>
      <w:proofErr w:type="gramStart"/>
      <w:r>
        <w:t>patterns</w:t>
      </w:r>
      <w:proofErr w:type="gramEnd"/>
    </w:p>
    <w:p w14:paraId="4206F545" w14:textId="1AAFBC88" w:rsidR="00E442E8" w:rsidRDefault="004D045E">
      <w:r>
        <w:t xml:space="preserve">Acoustic data, produced by the shipboard EK60 </w:t>
      </w:r>
      <w:r w:rsidR="009942FC">
        <w:fldChar w:fldCharType="begin"/>
      </w:r>
      <w:r w:rsidR="00AD7CB1">
        <w:instrText xml:space="preserve"> ADDIN ZOTERO_ITEM CSL_CITATION {"citationID":"DyhxUceJ","properties":{"formattedCitation":"[56]","plainCitation":"[56]","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AD7CB1" w:rsidRPr="00AD7CB1">
        <w:t>[56]</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the photic zone. </w:t>
      </w:r>
      <w:r>
        <w:lastRenderedPageBreak/>
        <w:t>(Figure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19F04DF0">
            <wp:extent cx="5030138"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8" cy="3105022"/>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C42B62">
      <w:pPr>
        <w:pStyle w:val="Heading2"/>
      </w:pPr>
      <w:bookmarkStart w:id="26" w:name="bookmark=id.3j2qqm3" w:colFirst="0" w:colLast="0"/>
      <w:bookmarkEnd w:id="26"/>
      <w:r>
        <w:t>Flux data from traps</w:t>
      </w:r>
    </w:p>
    <w:p w14:paraId="00000058" w14:textId="36CCC144" w:rsidR="00104E87" w:rsidRDefault="004D045E">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rsidP="00C42B62">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442E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rsidP="00C42B62">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w:t>
      </w:r>
      <w:proofErr w:type="spellStart"/>
      <w:r w:rsidR="002D151D" w:rsidRPr="005B08B6">
        <w:rPr>
          <w:bCs/>
        </w:rPr>
        <w:t>Eqn</w:t>
      </w:r>
      <w:proofErr w:type="spellEnd"/>
      <w:r w:rsidR="002D151D" w:rsidRPr="005B08B6">
        <w:rPr>
          <w:bCs/>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208D494B" w:rsidR="00104E87" w:rsidRDefault="004D045E">
      <w:r>
        <w:t xml:space="preserve">The general additive model that </w:t>
      </w:r>
      <w:r w:rsidR="006932EA">
        <w:t>quantified</w:t>
      </w:r>
      <w:r>
        <w:t xml:space="preserve"> the how the of change of flux 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w:t>
      </w:r>
      <w:r w:rsidR="006932EA">
        <w:lastRenderedPageBreak/>
        <w:t>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9" r="9"/>
                    <a:stretch>
                      <a:fillRect/>
                    </a:stretch>
                  </pic:blipFill>
                  <pic:spPr>
                    <a:xfrm>
                      <a:off x="0" y="0"/>
                      <a:ext cx="3127162" cy="5628893"/>
                    </a:xfrm>
                    <a:prstGeom prst="rect">
                      <a:avLst/>
                    </a:prstGeom>
                    <a:ln/>
                  </pic:spPr>
                </pic:pic>
              </a:graphicData>
            </a:graphic>
          </wp:inline>
        </w:drawing>
      </w:r>
    </w:p>
    <w:p w14:paraId="405AB694" w14:textId="0528BA3D" w:rsidR="00E442E8" w:rsidRDefault="00E442E8" w:rsidP="00DC428E">
      <w:pPr>
        <w:pStyle w:val="FigureCaption"/>
      </w:pPr>
      <w:r w:rsidRPr="00DA717E">
        <w:rPr>
          <w:b/>
          <w:bCs/>
        </w:rPr>
        <w:t>Figure 5.</w:t>
      </w:r>
      <w:r>
        <w:t xml:space="preserve"> Within and between day variability in UVP predicted particle flux at ETNP </w:t>
      </w:r>
      <w:r w:rsidR="004F02F7">
        <w:t>S</w:t>
      </w:r>
      <w:r>
        <w:t xml:space="preserve">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rsidP="00C42B62">
      <w:pPr>
        <w:pStyle w:val="Heading2"/>
      </w:pPr>
      <w:bookmarkStart w:id="29" w:name="bookmark=id.2xcytpi" w:colFirst="0" w:colLast="0"/>
      <w:bookmarkEnd w:id="29"/>
      <w:r>
        <w:lastRenderedPageBreak/>
        <w:t xml:space="preserve">ETNP particle dynamics differ from those seen at an oxic </w:t>
      </w:r>
      <w:commentRangeStart w:id="30"/>
      <w:r>
        <w:t>site</w:t>
      </w:r>
      <w:commentRangeEnd w:id="30"/>
      <w:r w:rsidR="008C51C0">
        <w:rPr>
          <w:rStyle w:val="CommentReference"/>
          <w:b w:val="0"/>
        </w:rPr>
        <w:commentReference w:id="30"/>
      </w:r>
    </w:p>
    <w:p w14:paraId="00000062" w14:textId="550BEEDA"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AD7CB1">
        <w:instrText xml:space="preserve"> ADDIN ZOTERO_ITEM CSL_CITATION {"citationID":"Y4D9yUdp","properties":{"formattedCitation":"[57]","plainCitation":"[57]","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AD7CB1" w:rsidRPr="00AD7CB1">
        <w:t>[57]</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0F1AA1">
        <w:t>160</w:t>
      </w:r>
      <w:r w:rsidR="005B08B6">
        <w:t xml:space="preserve"> </w:t>
      </w:r>
      <w:r w:rsidR="000F1AA1">
        <w:t xml:space="preserve">m </w:t>
      </w:r>
      <w:r>
        <w:t xml:space="preserve"> (Figure S1C). </w:t>
      </w:r>
      <w:r w:rsidR="00546A5D">
        <w:t>Thus</w:t>
      </w:r>
      <w:r w:rsidR="000F1AA1">
        <w:t>,</w:t>
      </w:r>
      <w:r w:rsidR="00546A5D">
        <w:t xml:space="preserve"> we </w:t>
      </w:r>
      <w:r w:rsidR="00FF6F93">
        <w:t xml:space="preserve">used data below </w:t>
      </w:r>
      <w:r w:rsidR="000F1AA1">
        <w:t xml:space="preserve">160 </w:t>
      </w:r>
      <w:r w:rsidR="00FF6F93">
        <w:t xml:space="preserve">m in our further calculations. </w:t>
      </w:r>
      <w:r>
        <w:t>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4C60C15F"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w:t>
      </w:r>
      <w:r w:rsidR="004F02F7">
        <w:t>S</w:t>
      </w:r>
      <w:r>
        <w:t xml:space="preserve">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rsidP="00C42B62">
      <w:pPr>
        <w:pStyle w:val="Heading2"/>
      </w:pPr>
      <w:bookmarkStart w:id="31" w:name="bookmark=id.1ci93xb" w:colFirst="0" w:colLast="0"/>
      <w:bookmarkEnd w:id="31"/>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lastRenderedPageBreak/>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rsidP="00C42B62">
      <w:pPr>
        <w:pStyle w:val="Heading2"/>
      </w:pPr>
      <w:bookmarkStart w:id="32" w:name="bookmark=id.3whwml4" w:colFirst="0" w:colLast="0"/>
      <w:bookmarkEnd w:id="32"/>
      <w:r>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w:t>
      </w:r>
      <w:r>
        <w:lastRenderedPageBreak/>
        <w:t xml:space="preserve">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59CF551F" w:rsidR="00DC428E"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 small particle flux, and the flux that would 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p>
    <w:bookmarkStart w:id="33" w:name="bookmark=id.2bn6wsx" w:colFirst="0" w:colLast="0"/>
    <w:bookmarkEnd w:id="33"/>
    <w:p w14:paraId="00000070" w14:textId="77777777" w:rsidR="00104E87" w:rsidRDefault="002A603B" w:rsidP="00C42B62">
      <w:pPr>
        <w:pStyle w:val="Heading1"/>
      </w:pPr>
      <w:sdt>
        <w:sdtPr>
          <w:tag w:val="goog_rdk_27"/>
          <w:id w:val="-1604639901"/>
        </w:sdtPr>
        <w:sdtEndPr/>
        <w:sdtContent/>
      </w:sdt>
      <w:r w:rsidR="004D045E">
        <w:t>Discussion</w:t>
      </w:r>
    </w:p>
    <w:p w14:paraId="00000071" w14:textId="77777777" w:rsidR="00104E87" w:rsidRDefault="004D045E" w:rsidP="00C42B62">
      <w:pPr>
        <w:pStyle w:val="Heading2"/>
      </w:pPr>
      <w:bookmarkStart w:id="34" w:name="bookmark=id.qsh70q" w:colFirst="0" w:colLast="0"/>
      <w:bookmarkEnd w:id="34"/>
      <w:r>
        <w:t xml:space="preserve">Diel migrators spend time in the ODZ </w:t>
      </w:r>
      <w:proofErr w:type="gramStart"/>
      <w:r>
        <w:t>core</w:t>
      </w:r>
      <w:proofErr w:type="gramEnd"/>
    </w:p>
    <w:p w14:paraId="00000072" w14:textId="1E13CA42"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AD7CB1">
        <w:instrText xml:space="preserve"> ADDIN ZOTERO_ITEM CSL_CITATION {"citationID":"QYGt5QYz","properties":{"formattedCitation":"[58\\uc0\\u8211{}64]","plainCitation":"[58–64]","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AD7CB1" w:rsidRPr="00AD7CB1">
        <w:rPr>
          <w:szCs w:val="24"/>
        </w:rPr>
        <w:t>[58–64]</w:t>
      </w:r>
      <w:r w:rsidR="009942FC">
        <w:fldChar w:fldCharType="end"/>
      </w:r>
      <w:r>
        <w:t xml:space="preserve">, including at other ODZ sites </w:t>
      </w:r>
      <w:r w:rsidR="00B04B63">
        <w:fldChar w:fldCharType="begin"/>
      </w:r>
      <w:r w:rsidR="00AD7CB1">
        <w:instrText xml:space="preserve"> ADDIN ZOTERO_ITEM CSL_CITATION {"citationID":"V2D0v3UL","properties":{"formattedCitation":"[34, 65, 66]","plainCitation":"[34, 65, 66]","noteIndex":0},"citationItems":[{"id":8971,"uris":["http://zotero.org/users/158097/items/5JJHG4Z5"],"uri":["http://zotero.org/users/158097/items/5JJHG4Z5"],"itemData":{"id":8971,"type":"article-journal","abstract":"A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[34, 65, 66]</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AD7CB1">
        <w:instrText xml:space="preserve"> ADDIN ZOTERO_ITEM CSL_CITATION {"citationID":"UpiWG8JB","properties":{"formattedCitation":"[67]","plainCitation":"[67]","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AD7CB1" w:rsidRPr="00AD7CB1">
        <w:t>[67]</w:t>
      </w:r>
      <w:r w:rsidR="00B04B63">
        <w:fldChar w:fldCharType="end"/>
      </w:r>
      <w:r>
        <w:t xml:space="preserve">, and much of the ETNP ODZ </w:t>
      </w:r>
      <w:r w:rsidR="00B04B63">
        <w:fldChar w:fldCharType="begin"/>
      </w:r>
      <w:r w:rsidR="00AD7CB1">
        <w:instrText xml:space="preserve"> ADDIN ZOTERO_ITEM CSL_CITATION {"citationID":"qeoKpFmO","properties":{"formattedCitation":"[68]","plainCitation":"[68]","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AD7CB1" w:rsidRPr="00AD7CB1">
        <w:t>[68]</w:t>
      </w:r>
      <w:r w:rsidR="00B04B63">
        <w:fldChar w:fldCharType="end"/>
      </w:r>
      <w:r>
        <w:t xml:space="preserve">. Sampling efforts elsewhere in the ETNP suggest that many of these diel migrators are euphausiids and fish </w:t>
      </w:r>
      <w:r w:rsidR="00B04B63">
        <w:fldChar w:fldCharType="begin"/>
      </w:r>
      <w:r w:rsidR="00AD7CB1">
        <w:instrText xml:space="preserve"> ADDIN ZOTERO_ITEM CSL_CITATION {"citationID":"5coImQsT","properties":{"formattedCitation":"[69, 70]","plainCitation":"[69, 70]","noteIndex":0},"citationItems":[{"id":8939,"uris":["http://zotero.org/users/158097/items/KF4UZINQ"],"uri":["http://zotero.org/users/158097/items/KF4UZINQ"],"itemData":{"id":8939,"type":"article-journal","abstract":"The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[69, 70]</w:t>
      </w:r>
      <w:r w:rsidR="00B04B63">
        <w:fldChar w:fldCharType="end"/>
      </w:r>
      <w:r>
        <w:t xml:space="preserve">, and that diel migrators are primarily 2-5 mm in size </w:t>
      </w:r>
      <w:r w:rsidR="00B04B63">
        <w:fldChar w:fldCharType="begin"/>
      </w:r>
      <w:r w:rsidR="00AD7CB1">
        <w:instrText xml:space="preserve"> ADDIN ZOTERO_ITEM CSL_CITATION {"citationID":"XvdIiSHt","properties":{"formattedCitation":"[70]","plainCitation":"[70]","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AD7CB1" w:rsidRPr="00AD7CB1">
        <w:t>[70]</w:t>
      </w:r>
      <w:r w:rsidR="00B04B63">
        <w:fldChar w:fldCharType="end"/>
      </w:r>
      <w:r>
        <w:t xml:space="preserve">. Krill in the Humboldt current ODZ migrate to the surface at night </w:t>
      </w:r>
      <w:r w:rsidR="00B04B63">
        <w:fldChar w:fldCharType="begin"/>
      </w:r>
      <w:r w:rsidR="00AD7CB1">
        <w:instrText xml:space="preserve"> ADDIN ZOTERO_ITEM CSL_CITATION {"citationID":"NhrxSJo1","properties":{"formattedCitation":"[66]","plainCitation":"[66]","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D7CB1" w:rsidRPr="00AD7CB1">
        <w:t>[66]</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745BF91E"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AD7CB1">
        <w:instrText xml:space="preserve"> ADDIN ZOTERO_ITEM CSL_CITATION {"citationID":"eRU91DBO","properties":{"formattedCitation":"[71]","plainCitation":"[71]","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AD7CB1" w:rsidRPr="00AD7CB1">
        <w:t>[71]</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w:t>
      </w:r>
      <w:r>
        <w:lastRenderedPageBreak/>
        <w:t xml:space="preserve">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AD7CB1">
        <w:instrText xml:space="preserve"> ADDIN ZOTERO_ITEM CSL_CITATION {"citationID":"EkzFC2eO","properties":{"formattedCitation":"[72]","plainCitation":"[72]","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AD7CB1" w:rsidRPr="00AD7CB1">
        <w:t>[72]</w:t>
      </w:r>
      <w:r w:rsidR="00B04B63">
        <w:fldChar w:fldCharType="end"/>
      </w:r>
      <w:r>
        <w:t>.</w:t>
      </w:r>
    </w:p>
    <w:p w14:paraId="00000074" w14:textId="77777777" w:rsidR="00104E87" w:rsidRDefault="004D045E" w:rsidP="00C42B62">
      <w:pPr>
        <w:pStyle w:val="Heading2"/>
      </w:pPr>
      <w:bookmarkStart w:id="35" w:name="bookmark=id.3as4poj" w:colFirst="0" w:colLast="0"/>
      <w:bookmarkEnd w:id="35"/>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5D48DD1C"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AD7CB1">
        <w:instrText xml:space="preserve"> ADDIN ZOTERO_ITEM CSL_CITATION {"citationID":"MIDGSx33","properties":{"formattedCitation":"[20, 21]","plainCitation":"[20, 21]","noteIndex":0},"citationItems":[{"id":9389,"uris":["http://zotero.org/users/158097/items/U3QNA93Z"],"uri":["http://zotero.org/users/158097/items/U3QNA93Z"],"itemData":{"id":9389,"type":"article-journal","container-title":"Geochimica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AD7CB1" w:rsidRPr="00AD7CB1">
        <w:t>[20, 21]</w:t>
      </w:r>
      <w:r w:rsidR="00B04B63">
        <w:fldChar w:fldCharType="end"/>
      </w:r>
      <w:r>
        <w:t>.</w:t>
      </w:r>
    </w:p>
    <w:p w14:paraId="00000076" w14:textId="77777777" w:rsidR="00104E87" w:rsidRDefault="004D045E" w:rsidP="00C42B62">
      <w:pPr>
        <w:pStyle w:val="Heading2"/>
      </w:pPr>
      <w:bookmarkStart w:id="36" w:name="bookmark=id.1pxezwc" w:colFirst="0" w:colLast="0"/>
      <w:bookmarkEnd w:id="36"/>
      <w:r>
        <w:t xml:space="preserve">The flux to size relationship is typical of other </w:t>
      </w:r>
      <w:proofErr w:type="gramStart"/>
      <w:r>
        <w:t>sites</w:t>
      </w:r>
      <w:proofErr w:type="gramEnd"/>
    </w:p>
    <w:p w14:paraId="00000077" w14:textId="463B97C2"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D7CB1">
        <w:instrText xml:space="preserve"> ADDIN ZOTERO_ITEM CSL_CITATION {"citationID":"tafp4j4C","properties":{"formattedCitation":"[34, 37]","plainCitation":"[34, 37]","noteIndex":0},"citationItems":[{"id":7315,"uris":["http://zotero.org/users/158097/items/Q8RBFZKG"],"uri":["http://zotero.org/users/158097/items/Q8RBFZKG"],"itemData":{"id":7315,"type":"article-journal","abstract":"Large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AD7CB1" w:rsidRPr="00AD7CB1">
        <w:t>[34, 37]</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AD7CB1">
        <w:instrText xml:space="preserve"> ADDIN ZOTERO_ITEM CSL_CITATION {"citationID":"P9Y6gR6A","properties":{"formattedCitation":"[73, 74]","plainCitation":"[73, 74]","noteIndex":0},"citationItems":[{"id":1062,"uris":["http://zotero.org/users/158097/items/S22USTIJ"],"uri":["http://zotero.org/users/158097/items/S22USTIJ"],"itemData":{"id":1062,"type":"article-journal","container-title":"Limnology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AD7CB1" w:rsidRPr="00AD7CB1">
        <w:t>[73, 74]</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C42B62">
      <w:pPr>
        <w:pStyle w:val="Heading2"/>
      </w:pPr>
      <w:bookmarkStart w:id="37" w:name="bookmark=id.49x2ik5" w:colFirst="0" w:colLast="0"/>
      <w:bookmarkEnd w:id="37"/>
      <w:r>
        <w:t xml:space="preserve">Remineralization rates of all particles decrease in the ODZ, but disaggregation does </w:t>
      </w:r>
      <w:proofErr w:type="gramStart"/>
      <w:r>
        <w:t>not</w:t>
      </w:r>
      <w:proofErr w:type="gramEnd"/>
    </w:p>
    <w:p w14:paraId="00000079" w14:textId="12CD56AB"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AD7CB1">
        <w:instrText xml:space="preserve"> ADDIN ZOTERO_ITEM CSL_CITATION {"citationID":"bkuN0L8b","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AD7CB1" w:rsidRPr="00AD7CB1">
        <w:t>[22]</w:t>
      </w:r>
      <w:r w:rsidR="00EC3855">
        <w:fldChar w:fldCharType="end"/>
      </w:r>
      <w:r>
        <w:t xml:space="preserve"> “Model 1”. (Figure 5), and therefore our hypothesis </w:t>
      </w:r>
      <w:r w:rsidR="00374C9F">
        <w:rPr>
          <w:b/>
        </w:rPr>
        <w:t>H1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t xml:space="preserve"> “Model 0” </w:t>
      </w:r>
      <w:r w:rsidR="00EC3855">
        <w:fldChar w:fldCharType="begin"/>
      </w:r>
      <w:r w:rsidR="00AD7CB1">
        <w:instrText xml:space="preserve"> ADDIN ZOTERO_ITEM CSL_CITATION {"citationID":"0QWZaihv","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AD7CB1" w:rsidRPr="00AD7CB1">
        <w:t>[22]</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AD7CB1">
        <w:instrText xml:space="preserve"> ADDIN ZOTERO_ITEM CSL_CITATION {"citationID":"aKi4Wo49","properties":{"formattedCitation":"[75, 76]","plainCitation":"[75, 76]","noteIndex":0},"citationItems":[{"id":9393,"uris":["http://zotero.org/users/158097/items/RC7DHM6W"],"uri":["http://zotero.org/users/158097/items/RC7DHM6W"],"itemData":{"id":9393,"type":"article-journal","abstract":"Dissolution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AD7CB1" w:rsidRPr="00AD7CB1">
        <w:t>[75, 76]</w:t>
      </w:r>
      <w:r w:rsidR="00EC3855">
        <w:fldChar w:fldCharType="end"/>
      </w:r>
      <w:r>
        <w:t>.</w:t>
      </w:r>
    </w:p>
    <w:p w14:paraId="0000007A" w14:textId="77777777" w:rsidR="00104E87" w:rsidRDefault="004D045E" w:rsidP="00C42B62">
      <w:pPr>
        <w:pStyle w:val="Heading2"/>
      </w:pPr>
      <w:bookmarkStart w:id="38" w:name="bookmark=id.2p2csry" w:colFirst="0" w:colLast="0"/>
      <w:bookmarkEnd w:id="38"/>
      <w:r>
        <w:t xml:space="preserve">Zooplankton likely transport organic matter into the ODZ </w:t>
      </w:r>
      <w:proofErr w:type="gramStart"/>
      <w:r>
        <w:t>core</w:t>
      </w:r>
      <w:proofErr w:type="gramEnd"/>
    </w:p>
    <w:p w14:paraId="3A55F41E" w14:textId="2F94FBDC"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AD7CB1">
        <w:instrText xml:space="preserve"> ADDIN ZOTERO_ITEM CSL_CITATION {"citationID":"2qkxcFjm","properties":{"formattedCitation":"[77]","plainCitation":"[77]","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AD7CB1" w:rsidRPr="00AD7CB1">
        <w:t>[77]</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lastRenderedPageBreak/>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such a factor only accounts for some of the observed variability in flux. An additional source of temporal variability in flux is variation in particle export from the photic zone.</w:t>
      </w:r>
    </w:p>
    <w:p w14:paraId="0000007B" w14:textId="51B852E9" w:rsidR="00104E87" w:rsidRDefault="00EC3855">
      <w:r>
        <w:t xml:space="preserve">Zooplankton are known to also congregate at the lower boundaries of ODZs </w:t>
      </w:r>
      <w:r>
        <w:fldChar w:fldCharType="begin"/>
      </w:r>
      <w:r w:rsidR="00AD7CB1">
        <w:instrText xml:space="preserve"> ADDIN ZOTERO_ITEM CSL_CITATION {"citationID":"BiW82fXC","properties":{"formattedCitation":"[77, 78]","plainCitation":"[77, 78]","noteIndex":0},"citationItems":[{"id":9390,"uris":["http://zotero.org/users/158097/items/W4XP2JHC"],"uri":["http://zotero.org/users/158097/items/W4XP2JHC"],"itemData":{"id":9390,"type":"article-journal","abstract":"Oxygen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D7CB1">
        <w:rPr>
          <w:rFonts w:ascii="Cambria Math" w:hAnsi="Cambria Math" w:cs="Cambria Math"/>
        </w:rPr>
        <w:instrText>∘</w:instrText>
      </w:r>
      <w:r w:rsidR="00AD7CB1">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D7CB1">
        <w:rPr>
          <w:rFonts w:ascii="Cambria Math" w:hAnsi="Cambria Math" w:cs="Cambria Math"/>
        </w:rPr>
        <w:instrText>∼</w:instrText>
      </w:r>
      <w:r w:rsidR="00AD7CB1">
        <w:instrText>600 to\n</w:instrText>
      </w:r>
      <w:r w:rsidR="00AD7CB1">
        <w:rPr>
          <w:rFonts w:ascii="Cambria Math" w:hAnsi="Cambria Math" w:cs="Cambria Math"/>
        </w:rPr>
        <w:instrText>∼</w:instrText>
      </w:r>
      <w:r w:rsidR="00AD7CB1">
        <w:instrText>800 m, and the depth of diapause for Eucalanus inermis shifted from\n</w:instrText>
      </w:r>
      <w:r w:rsidR="00AD7CB1">
        <w:rPr>
          <w:rFonts w:ascii="Cambria Math" w:hAnsi="Cambria Math" w:cs="Cambria Math"/>
        </w:rPr>
        <w:instrText>∼</w:instrText>
      </w:r>
      <w:r w:rsidR="00AD7CB1">
        <w:instrText xml:space="preserve">500 to </w:instrText>
      </w:r>
      <w:r w:rsidR="00AD7CB1">
        <w:rPr>
          <w:rFonts w:ascii="Cambria Math" w:hAnsi="Cambria Math" w:cs="Cambria Math"/>
        </w:rPr>
        <w:instrText>∼</w:instrText>
      </w:r>
      <w:r w:rsidR="00AD7CB1">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D7CB1">
        <w:rPr>
          <w:rFonts w:ascii="Cambria Math" w:hAnsi="Cambria Math" w:cs="Cambria Math"/>
        </w:rPr>
        <w:instrText>∼</w:instrText>
      </w:r>
      <w:r w:rsidR="00AD7CB1">
        <w:instrText>20 m) when the aerobic mixed layer was thin and the low-oxygen OMZ broad, but it was much deeper (</w:instrText>
      </w:r>
      <w:r w:rsidR="00AD7CB1">
        <w:rPr>
          <w:rFonts w:ascii="Cambria Math" w:hAnsi="Cambria Math" w:cs="Cambria Math"/>
        </w:rPr>
        <w:instrText>∼</w:instrText>
      </w:r>
      <w:r w:rsidR="00AD7CB1">
        <w:instrText xml:space="preserve">100 m) when the mixed\nlayer and higher oxygen extended deeper; daytime depth in both situations\nwas </w:instrText>
      </w:r>
      <w:r w:rsidR="00AD7CB1">
        <w:rPr>
          <w:rFonts w:ascii="Cambria Math" w:hAnsi="Cambria Math" w:cs="Cambria Math"/>
        </w:rPr>
        <w:instrText>∼</w:instrText>
      </w:r>
      <w:r w:rsidR="00AD7CB1">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AD7CB1" w:rsidRPr="00AD7CB1">
        <w:t>[77, 78]</w:t>
      </w:r>
      <w:r>
        <w:fldChar w:fldCharType="end"/>
      </w:r>
      <w:r>
        <w:t xml:space="preserve"> and high urea concentrations in the lower oxycline of the ETNP has been suggested to be due to these zooplankton </w:t>
      </w:r>
      <w:r>
        <w:fldChar w:fldCharType="begin"/>
      </w:r>
      <w:r w:rsidR="00AD7CB1">
        <w:instrText xml:space="preserve"> ADDIN ZOTERO_ITEM CSL_CITATION {"citationID":"RHVTSz3U","properties":{"formattedCitation":"[79]","plainCitation":"[79]","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AD7CB1">
        <w:rPr>
          <w:rFonts w:ascii="Cambria Math" w:hAnsi="Cambria Math" w:cs="Cambria Math"/>
        </w:rPr>
        <w:instrText>∼</w:instrText>
      </w:r>
      <w:r w:rsidR="00AD7CB1">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AD7CB1" w:rsidRPr="00AD7CB1">
        <w:t>[79]</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9" w:name="bookmark=id.147n2zr" w:colFirst="0" w:colLast="0"/>
      <w:bookmarkEnd w:id="39"/>
    </w:p>
    <w:p w14:paraId="0000007C" w14:textId="77777777" w:rsidR="00104E87" w:rsidRDefault="004D045E" w:rsidP="00C42B62">
      <w:pPr>
        <w:pStyle w:val="Heading2"/>
      </w:pPr>
      <w:r>
        <w:t xml:space="preserve">Zooplankton likely disaggregate particles in the ODZ </w:t>
      </w:r>
      <w:proofErr w:type="gramStart"/>
      <w:r>
        <w:t>core</w:t>
      </w:r>
      <w:proofErr w:type="gramEnd"/>
    </w:p>
    <w:p w14:paraId="0000007D" w14:textId="6234B603"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AD7CB1">
        <w:instrText xml:space="preserve"> ADDIN ZOTERO_ITEM CSL_CITATION {"citationID":"TgtFmMEr","properties":{"formattedCitation":"[68, 69]","plainCitation":"[68, 69]","noteIndex":0},"citationItems":[{"id":8969,"uris":["http://zotero.org/users/158097/items/R8SPHHHI"],"uri":["http://zotero.org/users/158097/items/R8SPHHHI"],"itemData":{"id":8969,"type":"article-journal","abstract":"Knowledge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AD7CB1">
        <w:rPr>
          <w:rFonts w:ascii="Cambria Math" w:hAnsi="Cambria Math" w:cs="Cambria Math"/>
        </w:rPr>
        <w:instrText>∼</w:instrText>
      </w:r>
      <w:r w:rsidR="00AD7CB1">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AD7CB1" w:rsidRPr="00AD7CB1">
        <w:t>[68, 69]</w:t>
      </w:r>
      <w:r w:rsidR="00EC3855">
        <w:fldChar w:fldCharType="end"/>
      </w:r>
      <w:r>
        <w:t xml:space="preserve">, may break down particles </w:t>
      </w:r>
      <w:r w:rsidR="00EC3855">
        <w:fldChar w:fldCharType="begin"/>
      </w:r>
      <w:r w:rsidR="00AD7CB1">
        <w:instrText xml:space="preserve"> ADDIN ZOTERO_ITEM CSL_CITATION {"citationID":"smU9k4pV","properties":{"formattedCitation":"[17, 18]","plainCitation":"[17, 18]","noteIndex":0},"citationItems":[{"id":8987,"uris":["http://zotero.org/users/158097/items/5JK6YV55"],"uri":["http://zotero.org/users/158097/items/5JK6YV55"],"itemData":{"id":8987,"type":"article-journal","abstract":"Comparisons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AD7CB1" w:rsidRPr="00AD7CB1">
        <w:t>[17, 18]</w:t>
      </w:r>
      <w:r w:rsidR="00EC3855">
        <w:fldChar w:fldCharType="end"/>
      </w:r>
      <w:r>
        <w:t xml:space="preserve">. While other processes such as horizontal advection of water containing small particles </w:t>
      </w:r>
      <w:r w:rsidR="00EC3855">
        <w:fldChar w:fldCharType="begin"/>
      </w:r>
      <w:r w:rsidR="00AD7CB1">
        <w:instrText xml:space="preserve"> ADDIN ZOTERO_ITEM CSL_CITATION {"citationID":"HC7XlLan","properties":{"formattedCitation":"[80]","plainCitation":"[80]","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AD7CB1" w:rsidRPr="00AD7CB1">
        <w:t>[80]</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0A73B2F3"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AD7CB1">
        <w:instrText xml:space="preserve"> ADDIN ZOTERO_ITEM CSL_CITATION {"citationID":"y9MTiiHo","properties":{"formattedCitation":"[73]","plainCitation":"[73]","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AD7CB1" w:rsidRPr="00AD7CB1">
        <w:t>[73]</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AD7CB1">
        <w:instrText xml:space="preserve"> ADDIN ZOTERO_ITEM CSL_CITATION {"citationID":"mNIjXDnP","properties":{"formattedCitation":"[26, 37]","plainCitation":"[26, 37]","noteIndex":0},"citationItems":[{"id":7302,"uris":["http://zotero.org/users/158097/items/ED3B4FEN"],"uri":["http://zotero.org/users/158097/items/ED3B4FEN"],"itemData":{"id":7302,"type":"article-journal","abstract":"The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AD7CB1" w:rsidRPr="00AD7CB1">
        <w:t>[26, 37]</w:t>
      </w:r>
      <w:r w:rsidR="00EC3855">
        <w:fldChar w:fldCharType="end"/>
      </w:r>
      <w:r>
        <w:t>, and that these two values sum to the particle flux fractal dimension. If any of these assumptions do not hold, the magnitude of the values may differ.</w:t>
      </w:r>
    </w:p>
    <w:p w14:paraId="0000007F" w14:textId="5B3324A6"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AD7CB1">
        <w:instrText xml:space="preserve"> ADDIN ZOTERO_ITEM CSL_CITATION {"citationID":"HPSdSq38","properties":{"formattedCitation":"[81]","plainCitation":"[81]","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AD7CB1" w:rsidRPr="00AD7CB1">
        <w:t>[81]</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AD7CB1">
        <w:instrText xml:space="preserve"> ADDIN ZOTERO_ITEM CSL_CITATION {"citationID":"WIrvtBtH","properties":{"formattedCitation":"[22]","plainCitation":"[22]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AD7CB1" w:rsidRPr="00AD7CB1">
        <w:t>[22]</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C42B62">
      <w:pPr>
        <w:pStyle w:val="Heading2"/>
      </w:pPr>
      <w:bookmarkStart w:id="40" w:name="bookmark=id.3o7alnk" w:colFirst="0" w:colLast="0"/>
      <w:bookmarkEnd w:id="40"/>
      <w:r>
        <w:t xml:space="preserve">Water mass changes may affect particle flux and size </w:t>
      </w:r>
      <w:proofErr w:type="gramStart"/>
      <w:r>
        <w:t>changes</w:t>
      </w:r>
      <w:proofErr w:type="gramEnd"/>
    </w:p>
    <w:p w14:paraId="60F17794" w14:textId="4178F984"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w:t>
      </w:r>
      <w:r w:rsidR="00107BA2">
        <w:t xml:space="preserve">nanomolar </w:t>
      </w:r>
      <w:r>
        <w:t>oxygen concentration</w:t>
      </w:r>
      <w:r w:rsidR="00107BA2">
        <w:t>s</w:t>
      </w:r>
      <w:r>
        <w:t xml:space="preserve"> </w:t>
      </w:r>
      <w:r w:rsidR="00537C42">
        <w:t>based on iodine oxidation state proxy data, likely as a result of having a different history than the overlying waters in which less organic matter has remineralized in this water mass by the time it reaches the ETNP</w:t>
      </w:r>
      <w:r w:rsidR="006330F2">
        <w:t xml:space="preserve"> </w:t>
      </w:r>
      <w:r w:rsidR="004A766D">
        <w:fldChar w:fldCharType="begin"/>
      </w:r>
      <w:r w:rsidR="00AD7CB1">
        <w:instrText xml:space="preserve"> ADDIN ZOTERO_ITEM CSL_CITATION {"citationID":"gDFSjNOI","properties":{"formattedCitation":"[54]","plainCitation":"[54]","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AD7CB1" w:rsidRPr="00AD7CB1">
        <w:t>[54]</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AD7CB1">
        <w:instrText xml:space="preserve"> ADDIN ZOTERO_ITEM CSL_CITATION {"citationID":"5NrEruDv","properties":{"formattedCitation":"[53]","plainCitation":"[53]","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AD7CB1" w:rsidRPr="00AD7CB1">
        <w:t>[53]</w:t>
      </w:r>
      <w:r w:rsidR="001F2172">
        <w:fldChar w:fldCharType="end"/>
      </w:r>
      <w:r w:rsidR="004A766D">
        <w:t xml:space="preserve">. It is conceivable that the AAIW has </w:t>
      </w:r>
      <w:r w:rsidR="00B22615">
        <w:t xml:space="preserve">bigger </w:t>
      </w:r>
      <w:r w:rsidR="004A766D">
        <w:t xml:space="preserve">particle size and </w:t>
      </w:r>
      <w:r w:rsidR="00B22615">
        <w:t xml:space="preserve">lower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w:t>
      </w:r>
      <w:r w:rsidR="00B22615">
        <w:lastRenderedPageBreak/>
        <w:t xml:space="preserve">for years </w:t>
      </w:r>
      <w:r w:rsidR="00394613">
        <w:fldChar w:fldCharType="begin"/>
      </w:r>
      <w:r w:rsidR="00AD7CB1">
        <w:instrText xml:space="preserve"> ADDIN ZOTERO_ITEM CSL_CITATION {"citationID":"Rq9DPiwQ","properties":{"formattedCitation":"[82]","plainCitation":"[82]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AD7CB1" w:rsidRPr="00AD7CB1">
        <w:t>[82]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w:t>
      </w:r>
      <w:r w:rsidR="00107BA2">
        <w:t xml:space="preserve">even </w:t>
      </w:r>
      <w:r w:rsidR="006065A2">
        <w:t>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rsidP="00C42B62">
      <w:pPr>
        <w:pStyle w:val="Heading2"/>
      </w:pPr>
      <w:bookmarkStart w:id="41" w:name="bookmark=id.23ckvvd" w:colFirst="0" w:colLast="0"/>
      <w:bookmarkStart w:id="42" w:name="bookmark=id.ihv636" w:colFirst="0" w:colLast="0"/>
      <w:bookmarkEnd w:id="41"/>
      <w:bookmarkEnd w:id="42"/>
      <w:r>
        <w:t>Opportunities for future directions</w:t>
      </w:r>
    </w:p>
    <w:p w14:paraId="00000088" w14:textId="48D48F72"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D7CB1">
        <w:instrText xml:space="preserve"> ADDIN ZOTERO_ITEM CSL_CITATION {"citationID":"pSv6QIiD","properties":{"formattedCitation":"[34, 37, 38]","plainCitation":"[34, 37, 38]","noteIndex":0},"citationItems":[{"id":7315,"uris":["http://zotero.org/users/158097/items/Q8RBFZKG"],"uri":["http://zotero.org/users/158097/items/Q8RBFZKG"],"itemData":{"id":7315,"type":"article-journal","abstract":"Large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AD7CB1" w:rsidRPr="00AD7CB1">
        <w:t>[34, 37, 38]</w:t>
      </w:r>
      <w:r w:rsidR="00A935E8">
        <w:fldChar w:fldCharType="end"/>
      </w:r>
      <w:r w:rsidR="004D045E">
        <w:t>.</w:t>
      </w:r>
    </w:p>
    <w:p w14:paraId="00000089" w14:textId="77777777" w:rsidR="00104E87" w:rsidRDefault="004D045E" w:rsidP="00C42B62">
      <w:pPr>
        <w:pStyle w:val="Heading1"/>
      </w:pPr>
      <w:bookmarkStart w:id="43" w:name="bookmark=id.32hioqz" w:colFirst="0" w:colLast="0"/>
      <w:bookmarkEnd w:id="43"/>
      <w:r>
        <w:t>Conclusions</w:t>
      </w:r>
    </w:p>
    <w:p w14:paraId="0000008A" w14:textId="43CD302C"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AD7CB1">
        <w:instrText xml:space="preserve"> ADDIN ZOTERO_ITEM CSL_CITATION {"citationID":"7X9FE7RN","properties":{"formattedCitation":"[20\\uc0\\u8211{}22, 26]","plainCitation":"[20–22, 26]","noteIndex":0},"citationItems":[{"id":7302,"uris":["http://zotero.org/users/158097/items/ED3B4FEN"],"uri":["http://zotero.org/users/158097/items/ED3B4FEN"],"itemData":{"id":7302,"type":"article-journal","abstract":"The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AD7CB1" w:rsidRPr="00AD7CB1">
        <w:rPr>
          <w:szCs w:val="24"/>
        </w:rPr>
        <w:t>[20–22, 26]</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30F3992A" w:rsidR="00104E87" w:rsidRDefault="004D045E">
      <w:r>
        <w:t xml:space="preserve">Our data could potentially be used in conjunction with mechanistic models </w:t>
      </w:r>
      <w:r w:rsidR="00A935E8">
        <w:fldChar w:fldCharType="begin"/>
      </w:r>
      <w:r w:rsidR="00AD7CB1">
        <w:instrText xml:space="preserve"> ADDIN ZOTERO_ITEM CSL_CITATION {"citationID":"2zNZN33a","properties":{"formattedCitation":"[e.g. 22]","plainCitation":"[e.g. 22]","noteIndex":0},"citationItems":[{"id":8943,"uris":["http://zotero.org/users/158097/items/AL5E9SLJ"],"uri":["http://zotero.org/users/158097/items/AL5E9SLJ"],"itemData":{"id":8943,"type":"article-journal","abstract":"The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AD7CB1" w:rsidRPr="00AD7CB1">
        <w:t>[e.g. 22]</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AD7CB1">
        <w:instrText xml:space="preserve"> ADDIN ZOTERO_ITEM CSL_CITATION {"citationID":"dxY2micQ","properties":{"formattedCitation":"[83]","plainCitation":"[83]","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AD7CB1" w:rsidRPr="00AD7CB1">
        <w:t>[83]</w:t>
      </w:r>
      <w:r w:rsidR="00A935E8">
        <w:fldChar w:fldCharType="end"/>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C42B62">
      <w:pPr>
        <w:pStyle w:val="Heading1"/>
      </w:pPr>
      <w:bookmarkStart w:id="44" w:name="_heading=h.uz166cm11no7" w:colFirst="0" w:colLast="0"/>
      <w:bookmarkEnd w:id="44"/>
      <w:r>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5" w:name="bookmark=id.1hmsyys" w:colFirst="0" w:colLast="0"/>
      <w:bookmarkStart w:id="46" w:name="bookmark=id.3fwokq0" w:colFirst="0" w:colLast="0"/>
      <w:bookmarkEnd w:id="45"/>
      <w:bookmarkEnd w:id="46"/>
    </w:p>
    <w:p w14:paraId="24F48064" w14:textId="1307B64A" w:rsidR="00DC428E" w:rsidRDefault="009B2BA7">
      <w:pPr>
        <w:rPr>
          <w:b/>
          <w:i/>
          <w:sz w:val="36"/>
          <w:szCs w:val="36"/>
        </w:rPr>
      </w:pPr>
      <w:r>
        <w:t>Data for this research, as well as analy</w:t>
      </w:r>
      <w:r w:rsidR="00A250C2">
        <w:t>s</w:t>
      </w:r>
      <w:r>
        <w:t xml:space="preserve">is and model code are available on GitHub at </w:t>
      </w:r>
      <w:hyperlink r:id="rId20"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C42B62">
      <w:pPr>
        <w:pStyle w:val="Heading1"/>
      </w:pPr>
      <w:r>
        <w:lastRenderedPageBreak/>
        <w:t>References</w:t>
      </w:r>
    </w:p>
    <w:bookmarkStart w:id="47" w:name="bookmark=id.1v1yuxt" w:colFirst="0" w:colLast="0"/>
    <w:bookmarkStart w:id="48" w:name="bookmark=id.4f1mdlm" w:colFirst="0" w:colLast="0"/>
    <w:bookmarkEnd w:id="47"/>
    <w:bookmarkEnd w:id="48"/>
    <w:p w14:paraId="59D4A610" w14:textId="77777777" w:rsidR="00AD7CB1" w:rsidRDefault="006B0287" w:rsidP="00AD7CB1">
      <w:pPr>
        <w:pStyle w:val="Bibliography"/>
      </w:pPr>
      <w:r>
        <w:rPr>
          <w:color w:val="000000"/>
        </w:rPr>
        <w:fldChar w:fldCharType="begin"/>
      </w:r>
      <w:r w:rsidR="00AD7CB1">
        <w:rPr>
          <w:color w:val="000000"/>
        </w:rPr>
        <w:instrText xml:space="preserve"> ADDIN ZOTERO_BIBL {"uncited":[],"omitted":[],"custom":[]} CSL_BIBLIOGRAPHY </w:instrText>
      </w:r>
      <w:r>
        <w:rPr>
          <w:color w:val="000000"/>
        </w:rPr>
        <w:fldChar w:fldCharType="separate"/>
      </w:r>
      <w:r w:rsidR="00AD7CB1">
        <w:t xml:space="preserve">1. </w:t>
      </w:r>
      <w:r w:rsidR="00AD7CB1">
        <w:tab/>
        <w:t xml:space="preserve">Neuer S, Iversen M, Fischer G. The Ocean’s Biological Carbon pump as part of the global Carbon Cycle. </w:t>
      </w:r>
      <w:r w:rsidR="00AD7CB1">
        <w:rPr>
          <w:i/>
          <w:iCs/>
        </w:rPr>
        <w:t>Limnol Oceanogr E-Lect</w:t>
      </w:r>
      <w:r w:rsidR="00AD7CB1">
        <w:t xml:space="preserve"> 2014; </w:t>
      </w:r>
      <w:r w:rsidR="00AD7CB1">
        <w:rPr>
          <w:b/>
          <w:bCs/>
        </w:rPr>
        <w:t>4</w:t>
      </w:r>
      <w:r w:rsidR="00AD7CB1">
        <w:t xml:space="preserve">: 1–51. </w:t>
      </w:r>
    </w:p>
    <w:p w14:paraId="4DF3A0AF" w14:textId="77777777" w:rsidR="00AD7CB1" w:rsidRDefault="00AD7CB1" w:rsidP="00AD7CB1">
      <w:pPr>
        <w:pStyle w:val="Bibliography"/>
      </w:pPr>
      <w:r>
        <w:t xml:space="preserve">2. </w:t>
      </w:r>
      <w:r>
        <w:tab/>
        <w:t xml:space="preserve">Turner JT. Zooplankton fecal pellets, marine snow, phytodetritus and the ocean’s biological pump. </w:t>
      </w:r>
      <w:r>
        <w:rPr>
          <w:i/>
          <w:iCs/>
        </w:rPr>
        <w:t>Prog Oceanogr</w:t>
      </w:r>
      <w:r>
        <w:t xml:space="preserve"> 2015; </w:t>
      </w:r>
      <w:r>
        <w:rPr>
          <w:b/>
          <w:bCs/>
        </w:rPr>
        <w:t>130</w:t>
      </w:r>
      <w:r>
        <w:t xml:space="preserve">: 205–248. </w:t>
      </w:r>
    </w:p>
    <w:p w14:paraId="1668307E" w14:textId="77777777" w:rsidR="00AD7CB1" w:rsidRDefault="00AD7CB1" w:rsidP="00AD7CB1">
      <w:pPr>
        <w:pStyle w:val="Bibliography"/>
      </w:pPr>
      <w:r>
        <w:t xml:space="preserve">3. </w:t>
      </w:r>
      <w:r>
        <w:tab/>
        <w:t xml:space="preserve">Francois R, Honjo S, Krishfield R, Manganini S. Factors controlling the flux of organic carbon to the bathypelagic zone of the ocean. </w:t>
      </w:r>
      <w:r>
        <w:rPr>
          <w:i/>
          <w:iCs/>
        </w:rPr>
        <w:t>Glob Biogeochem Cycles</w:t>
      </w:r>
      <w:r>
        <w:t xml:space="preserve"> 2002; </w:t>
      </w:r>
      <w:r>
        <w:rPr>
          <w:b/>
          <w:bCs/>
        </w:rPr>
        <w:t>16</w:t>
      </w:r>
      <w:r>
        <w:t xml:space="preserve">: 34-1-34–20. </w:t>
      </w:r>
    </w:p>
    <w:p w14:paraId="36192039" w14:textId="77777777" w:rsidR="00AD7CB1" w:rsidRDefault="00AD7CB1" w:rsidP="00AD7CB1">
      <w:pPr>
        <w:pStyle w:val="Bibliography"/>
      </w:pPr>
      <w:r>
        <w:t xml:space="preserve">4. </w:t>
      </w:r>
      <w:r>
        <w:tab/>
        <w:t xml:space="preserve">Passow U, Carlson C. The biological pump in a high CO2 world. </w:t>
      </w:r>
      <w:r>
        <w:rPr>
          <w:i/>
          <w:iCs/>
        </w:rPr>
        <w:t>Mar Ecol Prog Ser</w:t>
      </w:r>
      <w:r>
        <w:t xml:space="preserve"> 2012; </w:t>
      </w:r>
      <w:r>
        <w:rPr>
          <w:b/>
          <w:bCs/>
        </w:rPr>
        <w:t>470</w:t>
      </w:r>
      <w:r>
        <w:t xml:space="preserve">: 249–271. </w:t>
      </w:r>
    </w:p>
    <w:p w14:paraId="7CF60B5C" w14:textId="77777777" w:rsidR="00AD7CB1" w:rsidRDefault="00AD7CB1" w:rsidP="00AD7CB1">
      <w:pPr>
        <w:pStyle w:val="Bibliography"/>
      </w:pPr>
      <w:r>
        <w:t xml:space="preserve">5. </w:t>
      </w:r>
      <w:r>
        <w:tab/>
        <w:t xml:space="preserve">Siegel DA, Buesseler KO, Behrenfeld MJ, Benitez-Nelson CR, Boss E, Brzezinski MA, et al. Prediction of the Export and Fate of Global Ocean Net Primary Production: The EXPORTS Science Plan. </w:t>
      </w:r>
      <w:r>
        <w:rPr>
          <w:i/>
          <w:iCs/>
        </w:rPr>
        <w:t>Front Mar Sci</w:t>
      </w:r>
      <w:r>
        <w:t xml:space="preserve"> 2016; </w:t>
      </w:r>
      <w:r>
        <w:rPr>
          <w:b/>
          <w:bCs/>
        </w:rPr>
        <w:t>3</w:t>
      </w:r>
      <w:r>
        <w:t xml:space="preserve">. </w:t>
      </w:r>
    </w:p>
    <w:p w14:paraId="061ED4C4" w14:textId="77777777" w:rsidR="00AD7CB1" w:rsidRDefault="00AD7CB1" w:rsidP="00AD7CB1">
      <w:pPr>
        <w:pStyle w:val="Bibliography"/>
      </w:pPr>
      <w:r>
        <w:t xml:space="preserve">6. </w:t>
      </w:r>
      <w:r>
        <w:tab/>
        <w:t xml:space="preserve">Kwon EY, Primeau F. Optimization and sensitivity of a global biogeochemistry ocean model using combined in situ DIC, alkalinity, and phosphate data. </w:t>
      </w:r>
      <w:r>
        <w:rPr>
          <w:i/>
          <w:iCs/>
        </w:rPr>
        <w:t>J Geophys Res Oceans</w:t>
      </w:r>
      <w:r>
        <w:t xml:space="preserve"> 2008; </w:t>
      </w:r>
      <w:r>
        <w:rPr>
          <w:b/>
          <w:bCs/>
        </w:rPr>
        <w:t>113</w:t>
      </w:r>
      <w:r>
        <w:t xml:space="preserve">: C08011. </w:t>
      </w:r>
    </w:p>
    <w:p w14:paraId="67D51EEB" w14:textId="77777777" w:rsidR="00AD7CB1" w:rsidRDefault="00AD7CB1" w:rsidP="00AD7CB1">
      <w:pPr>
        <w:pStyle w:val="Bibliography"/>
      </w:pPr>
      <w:r>
        <w:t xml:space="preserve">7. </w:t>
      </w:r>
      <w:r>
        <w:tab/>
        <w:t xml:space="preserve">Jackson GA, Burd AB. A model for the distribution of particle flux in the mid-water column controlled by subsurface biotic interactions. </w:t>
      </w:r>
      <w:r>
        <w:rPr>
          <w:i/>
          <w:iCs/>
        </w:rPr>
        <w:t>Deep Sea Res Part II Top Stud Oceanogr</w:t>
      </w:r>
      <w:r>
        <w:t xml:space="preserve"> 2001; </w:t>
      </w:r>
      <w:r>
        <w:rPr>
          <w:b/>
          <w:bCs/>
        </w:rPr>
        <w:t>49</w:t>
      </w:r>
      <w:r>
        <w:t xml:space="preserve">: 193–217. </w:t>
      </w:r>
    </w:p>
    <w:p w14:paraId="761014A7" w14:textId="77777777" w:rsidR="00AD7CB1" w:rsidRDefault="00AD7CB1" w:rsidP="00AD7CB1">
      <w:pPr>
        <w:pStyle w:val="Bibliography"/>
      </w:pPr>
      <w:r>
        <w:t xml:space="preserve">8. </w:t>
      </w:r>
      <w:r>
        <w:tab/>
        <w:t xml:space="preserve">Steinberg DK, Landry MR. Zooplankton and the Ocean Carbon Cycle. </w:t>
      </w:r>
      <w:r>
        <w:rPr>
          <w:i/>
          <w:iCs/>
        </w:rPr>
        <w:t>Annu Rev Mar Sci</w:t>
      </w:r>
      <w:r>
        <w:t xml:space="preserve"> 2017; </w:t>
      </w:r>
      <w:r>
        <w:rPr>
          <w:b/>
          <w:bCs/>
        </w:rPr>
        <w:t>9</w:t>
      </w:r>
      <w:r>
        <w:t xml:space="preserve">: 413–444. </w:t>
      </w:r>
    </w:p>
    <w:p w14:paraId="61F55176" w14:textId="77777777" w:rsidR="00AD7CB1" w:rsidRDefault="00AD7CB1" w:rsidP="00AD7CB1">
      <w:pPr>
        <w:pStyle w:val="Bibliography"/>
      </w:pPr>
      <w:r>
        <w:t xml:space="preserve">9. </w:t>
      </w:r>
      <w:r>
        <w:tab/>
        <w:t xml:space="preserve">Archibald KM, Siegel DA, Doney SC. Modeling the Impact of Zooplankton Diel Vertical Migration on the Carbon Export Flux of the Biological Pump. </w:t>
      </w:r>
      <w:r>
        <w:rPr>
          <w:i/>
          <w:iCs/>
        </w:rPr>
        <w:t>Glob Biogeochem Cycles</w:t>
      </w:r>
      <w:r>
        <w:t xml:space="preserve"> 2019; </w:t>
      </w:r>
      <w:r>
        <w:rPr>
          <w:b/>
          <w:bCs/>
        </w:rPr>
        <w:t>33</w:t>
      </w:r>
      <w:r>
        <w:t xml:space="preserve">: 181–199. </w:t>
      </w:r>
    </w:p>
    <w:p w14:paraId="1B431361" w14:textId="77777777" w:rsidR="00AD7CB1" w:rsidRDefault="00AD7CB1" w:rsidP="00AD7CB1">
      <w:pPr>
        <w:pStyle w:val="Bibliography"/>
      </w:pPr>
      <w:r>
        <w:t xml:space="preserve">10. </w:t>
      </w:r>
      <w:r>
        <w:tab/>
        <w:t xml:space="preserve">Cavan EL, Trimmer M, Shelley F, Sanders R. Remineralization of particulate organic carbon in an ocean oxygen minimum zone. </w:t>
      </w:r>
      <w:r>
        <w:rPr>
          <w:i/>
          <w:iCs/>
        </w:rPr>
        <w:t>Nat Commun</w:t>
      </w:r>
      <w:r>
        <w:t xml:space="preserve"> 2017; </w:t>
      </w:r>
      <w:r>
        <w:rPr>
          <w:b/>
          <w:bCs/>
        </w:rPr>
        <w:t>8</w:t>
      </w:r>
      <w:r>
        <w:t xml:space="preserve">: 14847. </w:t>
      </w:r>
    </w:p>
    <w:p w14:paraId="774B3F36" w14:textId="77777777" w:rsidR="00AD7CB1" w:rsidRDefault="00AD7CB1" w:rsidP="00AD7CB1">
      <w:pPr>
        <w:pStyle w:val="Bibliography"/>
      </w:pPr>
      <w:r>
        <w:t xml:space="preserve">11. </w:t>
      </w:r>
      <w:r>
        <w:tab/>
        <w:t xml:space="preserve">Wilson SE, Steinberg DK, Buesseler KO. Changes in fecal pellet characteristics with depth as indicators of zooplankton repackaging of particles in the mesopelagic zone of the subtropical and subarctic North Pacific Ocean. </w:t>
      </w:r>
      <w:r>
        <w:rPr>
          <w:i/>
          <w:iCs/>
        </w:rPr>
        <w:t>Deep Sea Res Part II Top Stud Oceanogr</w:t>
      </w:r>
      <w:r>
        <w:t xml:space="preserve"> 2008; </w:t>
      </w:r>
      <w:r>
        <w:rPr>
          <w:b/>
          <w:bCs/>
        </w:rPr>
        <w:t>55</w:t>
      </w:r>
      <w:r>
        <w:t xml:space="preserve">: 1636–1647. </w:t>
      </w:r>
    </w:p>
    <w:p w14:paraId="1CC4E5B1" w14:textId="77777777" w:rsidR="00AD7CB1" w:rsidRDefault="00AD7CB1" w:rsidP="00AD7CB1">
      <w:pPr>
        <w:pStyle w:val="Bibliography"/>
      </w:pPr>
      <w:r>
        <w:lastRenderedPageBreak/>
        <w:t xml:space="preserve">12. </w:t>
      </w:r>
      <w:r>
        <w:tab/>
        <w:t xml:space="preserve">Bianchi D, Stock C, Galbraith ED, Sarmiento JL. Diel vertical migration: Ecological controls and impacts on the biological pump in a one-dimensional ocean model. </w:t>
      </w:r>
      <w:r>
        <w:rPr>
          <w:i/>
          <w:iCs/>
        </w:rPr>
        <w:t>Glob Biogeochem Cycles</w:t>
      </w:r>
      <w:r>
        <w:t xml:space="preserve"> 2013; </w:t>
      </w:r>
      <w:r>
        <w:rPr>
          <w:b/>
          <w:bCs/>
        </w:rPr>
        <w:t>27</w:t>
      </w:r>
      <w:r>
        <w:t xml:space="preserve">: 478–491. </w:t>
      </w:r>
    </w:p>
    <w:p w14:paraId="48AC8081" w14:textId="77777777" w:rsidR="00AD7CB1" w:rsidRDefault="00AD7CB1" w:rsidP="00AD7CB1">
      <w:pPr>
        <w:pStyle w:val="Bibliography"/>
      </w:pPr>
      <w:r>
        <w:t xml:space="preserve">13. </w:t>
      </w:r>
      <w:r>
        <w:tab/>
        <w:t xml:space="preserve">Hannides CCS, Landry MR, Benitez-Nelson CR, Styles RM, Montoya JP, Karl DM. Export stoichiometry and migrant-mediated flux of phosphorus in the North Pacific Subtropical Gyre. </w:t>
      </w:r>
      <w:r>
        <w:rPr>
          <w:i/>
          <w:iCs/>
        </w:rPr>
        <w:t>Deep Sea Res Part Oceanogr Res Pap</w:t>
      </w:r>
      <w:r>
        <w:t xml:space="preserve"> 2009; </w:t>
      </w:r>
      <w:r>
        <w:rPr>
          <w:b/>
          <w:bCs/>
        </w:rPr>
        <w:t>56</w:t>
      </w:r>
      <w:r>
        <w:t xml:space="preserve">: 73–88. </w:t>
      </w:r>
    </w:p>
    <w:p w14:paraId="1CCAC076" w14:textId="77777777" w:rsidR="00AD7CB1" w:rsidRDefault="00AD7CB1" w:rsidP="00AD7CB1">
      <w:pPr>
        <w:pStyle w:val="Bibliography"/>
      </w:pPr>
      <w:r>
        <w:t xml:space="preserve">14. </w:t>
      </w:r>
      <w:r>
        <w:tab/>
        <w:t xml:space="preserve">Steinberg DK, Carlson CA, Bates NR, Goldthwait SA, Madin LP, Michaels AF. Zooplankton vertical migration and the active transport of dissolved organic and inorganic carbon in the Sargasso Sea. </w:t>
      </w:r>
      <w:r>
        <w:rPr>
          <w:i/>
          <w:iCs/>
        </w:rPr>
        <w:t>Deep Sea Res Part Oceanogr Res Pap</w:t>
      </w:r>
      <w:r>
        <w:t xml:space="preserve"> 2000; </w:t>
      </w:r>
      <w:r>
        <w:rPr>
          <w:b/>
          <w:bCs/>
        </w:rPr>
        <w:t>47</w:t>
      </w:r>
      <w:r>
        <w:t xml:space="preserve">: 137–158. </w:t>
      </w:r>
    </w:p>
    <w:p w14:paraId="2946426A" w14:textId="77777777" w:rsidR="00AD7CB1" w:rsidRDefault="00AD7CB1" w:rsidP="00AD7CB1">
      <w:pPr>
        <w:pStyle w:val="Bibliography"/>
      </w:pPr>
      <w:r>
        <w:t xml:space="preserve">15. </w:t>
      </w:r>
      <w:r>
        <w:tab/>
        <w:t xml:space="preserve">Stukel MR, Décima M, Landry MR, Selph KE. Nitrogen and Isotope Flows Through the Costa Rica Dome Upwelling Ecosystem: The Crucial Mesozooplankton Role in Export Flux. </w:t>
      </w:r>
      <w:r>
        <w:rPr>
          <w:i/>
          <w:iCs/>
        </w:rPr>
        <w:t>Glob Biogeochem Cycles</w:t>
      </w:r>
      <w:r>
        <w:t xml:space="preserve"> 2018; </w:t>
      </w:r>
      <w:r>
        <w:rPr>
          <w:b/>
          <w:bCs/>
        </w:rPr>
        <w:t>32</w:t>
      </w:r>
      <w:r>
        <w:t xml:space="preserve">: 1815–1832. </w:t>
      </w:r>
    </w:p>
    <w:p w14:paraId="076EA44B" w14:textId="77777777" w:rsidR="00AD7CB1" w:rsidRDefault="00AD7CB1" w:rsidP="00AD7CB1">
      <w:pPr>
        <w:pStyle w:val="Bibliography"/>
      </w:pPr>
      <w:r>
        <w:t xml:space="preserve">16. </w:t>
      </w:r>
      <w:r>
        <w:tab/>
        <w:t xml:space="preserve">Stukel MR, Ohman MD, Kelly TB, Biard T. The Roles of Suspension-Feeding and Flux-Feeding Zooplankton as Gatekeepers of Particle Flux Into the Mesopelagic Ocean in the Northeast Pacific. </w:t>
      </w:r>
      <w:r>
        <w:rPr>
          <w:i/>
          <w:iCs/>
        </w:rPr>
        <w:t>Front Mar Sci</w:t>
      </w:r>
      <w:r>
        <w:t xml:space="preserve"> 2019; </w:t>
      </w:r>
      <w:r>
        <w:rPr>
          <w:b/>
          <w:bCs/>
        </w:rPr>
        <w:t>6</w:t>
      </w:r>
      <w:r>
        <w:t xml:space="preserve">. </w:t>
      </w:r>
    </w:p>
    <w:p w14:paraId="3AA1852C" w14:textId="77777777" w:rsidR="00AD7CB1" w:rsidRDefault="00AD7CB1" w:rsidP="00AD7CB1">
      <w:pPr>
        <w:pStyle w:val="Bibliography"/>
      </w:pPr>
      <w:r>
        <w:t xml:space="preserve">17. </w:t>
      </w:r>
      <w:r>
        <w:tab/>
        <w:t xml:space="preserve">Dilling L, Alldredge AL. Fragmentation of marine snow by swimming macrozooplankton: A new process impacting carbon cycling in the sea. </w:t>
      </w:r>
      <w:r>
        <w:rPr>
          <w:i/>
          <w:iCs/>
        </w:rPr>
        <w:t>Deep Sea Res Part Oceanogr Res Pap</w:t>
      </w:r>
      <w:r>
        <w:t xml:space="preserve"> 2000; </w:t>
      </w:r>
      <w:r>
        <w:rPr>
          <w:b/>
          <w:bCs/>
        </w:rPr>
        <w:t>47</w:t>
      </w:r>
      <w:r>
        <w:t xml:space="preserve">: 1227–1245. </w:t>
      </w:r>
    </w:p>
    <w:p w14:paraId="617EBE1A" w14:textId="77777777" w:rsidR="00AD7CB1" w:rsidRDefault="00AD7CB1" w:rsidP="00AD7CB1">
      <w:pPr>
        <w:pStyle w:val="Bibliography"/>
      </w:pPr>
      <w:r>
        <w:t xml:space="preserve">18. </w:t>
      </w:r>
      <w:r>
        <w:tab/>
        <w:t xml:space="preserve">Goldthwait SA, Carlson CA, Henderson GK, Alldredge AL. Effects of physical fragmentation on remineralization of marine snow. </w:t>
      </w:r>
      <w:r>
        <w:rPr>
          <w:i/>
          <w:iCs/>
        </w:rPr>
        <w:t>Mar Ecol Prog Ser</w:t>
      </w:r>
      <w:r>
        <w:t xml:space="preserve"> 2005; </w:t>
      </w:r>
      <w:r>
        <w:rPr>
          <w:b/>
          <w:bCs/>
        </w:rPr>
        <w:t>305</w:t>
      </w:r>
      <w:r>
        <w:t xml:space="preserve">: 59–65. </w:t>
      </w:r>
    </w:p>
    <w:p w14:paraId="564FD278" w14:textId="77777777" w:rsidR="00AD7CB1" w:rsidRDefault="00AD7CB1" w:rsidP="00AD7CB1">
      <w:pPr>
        <w:pStyle w:val="Bibliography"/>
      </w:pPr>
      <w:r>
        <w:t xml:space="preserve">19. </w:t>
      </w:r>
      <w:r>
        <w:tab/>
        <w:t xml:space="preserve">Briggs N, Dall’Olmo G, Claustre H. Major role of particle fragmentation in regulating biological sequestration of CO2 by the oceans. </w:t>
      </w:r>
      <w:r>
        <w:rPr>
          <w:i/>
          <w:iCs/>
        </w:rPr>
        <w:t>Science</w:t>
      </w:r>
      <w:r>
        <w:t xml:space="preserve"> 2020; </w:t>
      </w:r>
      <w:r>
        <w:rPr>
          <w:b/>
          <w:bCs/>
        </w:rPr>
        <w:t>367</w:t>
      </w:r>
      <w:r>
        <w:t xml:space="preserve">: 791–793. </w:t>
      </w:r>
    </w:p>
    <w:p w14:paraId="4F4A3C6E" w14:textId="77777777" w:rsidR="00AD7CB1" w:rsidRDefault="00AD7CB1" w:rsidP="00AD7CB1">
      <w:pPr>
        <w:pStyle w:val="Bibliography"/>
      </w:pPr>
      <w:r>
        <w:t xml:space="preserve">20. </w:t>
      </w:r>
      <w:r>
        <w:tab/>
        <w:t xml:space="preserve">Hartnett HE, Devol AH. Role of a strong oxygen-deficient zone in the preservation and degradation of organic matter: a carbon budget for the continental margins of northwest Mexico and Washington State. </w:t>
      </w:r>
      <w:r>
        <w:rPr>
          <w:i/>
          <w:iCs/>
        </w:rPr>
        <w:t>Geochim Cosmochim Acta</w:t>
      </w:r>
      <w:r>
        <w:t xml:space="preserve"> 2003; </w:t>
      </w:r>
      <w:r>
        <w:rPr>
          <w:b/>
          <w:bCs/>
        </w:rPr>
        <w:t>67</w:t>
      </w:r>
      <w:r>
        <w:t xml:space="preserve">: 247–264. </w:t>
      </w:r>
    </w:p>
    <w:p w14:paraId="6DFD24F2" w14:textId="77777777" w:rsidR="00AD7CB1" w:rsidRDefault="00AD7CB1" w:rsidP="00AD7CB1">
      <w:pPr>
        <w:pStyle w:val="Bibliography"/>
      </w:pPr>
      <w:r>
        <w:lastRenderedPageBreak/>
        <w:t xml:space="preserve">21. </w:t>
      </w:r>
      <w:r>
        <w:tab/>
        <w:t xml:space="preserve">Van Mooy BAS, Keil RG, Devol AH. Impact of suboxia on sinking particulate organic carbon: Enhanced carbon flux and preferential degradation of amino acids via denitrification. </w:t>
      </w:r>
      <w:r>
        <w:rPr>
          <w:i/>
          <w:iCs/>
        </w:rPr>
        <w:t>Geochim Cosmochim Acta</w:t>
      </w:r>
      <w:r>
        <w:t xml:space="preserve"> 2002; </w:t>
      </w:r>
      <w:r>
        <w:rPr>
          <w:b/>
          <w:bCs/>
        </w:rPr>
        <w:t>66</w:t>
      </w:r>
      <w:r>
        <w:t xml:space="preserve">: 457–465. </w:t>
      </w:r>
    </w:p>
    <w:p w14:paraId="237F41B7" w14:textId="77777777" w:rsidR="00AD7CB1" w:rsidRDefault="00AD7CB1" w:rsidP="00AD7CB1">
      <w:pPr>
        <w:pStyle w:val="Bibliography"/>
      </w:pPr>
      <w:r>
        <w:t xml:space="preserve">22. </w:t>
      </w:r>
      <w:r>
        <w:tab/>
        <w:t xml:space="preserve">Weber T, Bianchi D. Efficient Particle Transfer to Depth in Oxygen Minimum Zones of the Pacific and Indian Oceans. </w:t>
      </w:r>
      <w:r>
        <w:rPr>
          <w:i/>
          <w:iCs/>
        </w:rPr>
        <w:t>Front Earth Sci</w:t>
      </w:r>
      <w:r>
        <w:t xml:space="preserve"> 2020; </w:t>
      </w:r>
      <w:r>
        <w:rPr>
          <w:b/>
          <w:bCs/>
        </w:rPr>
        <w:t>8</w:t>
      </w:r>
      <w:r>
        <w:t xml:space="preserve">. </w:t>
      </w:r>
    </w:p>
    <w:p w14:paraId="6408CF3D" w14:textId="77777777" w:rsidR="00AD7CB1" w:rsidRDefault="00AD7CB1" w:rsidP="00AD7CB1">
      <w:pPr>
        <w:pStyle w:val="Bibliography"/>
      </w:pPr>
      <w:r>
        <w:t xml:space="preserve">23. </w:t>
      </w:r>
      <w:r>
        <w:tab/>
        <w:t xml:space="preserve">Pavia FJ, Anderson RF, Lam PJ, Cael BB, Vivancos SM, Fleisher MQ, et al. Shallow particulate organic carbon regeneration in the South Pacific Ocean. </w:t>
      </w:r>
      <w:r>
        <w:rPr>
          <w:i/>
          <w:iCs/>
        </w:rPr>
        <w:t>Proc Natl Acad Sci</w:t>
      </w:r>
      <w:r>
        <w:t xml:space="preserve"> 2019; </w:t>
      </w:r>
      <w:r>
        <w:rPr>
          <w:b/>
          <w:bCs/>
        </w:rPr>
        <w:t>116</w:t>
      </w:r>
      <w:r>
        <w:t xml:space="preserve">: 9753–9758. </w:t>
      </w:r>
    </w:p>
    <w:p w14:paraId="4103351F" w14:textId="77777777" w:rsidR="00AD7CB1" w:rsidRDefault="00AD7CB1" w:rsidP="00AD7CB1">
      <w:pPr>
        <w:pStyle w:val="Bibliography"/>
      </w:pPr>
      <w:r>
        <w:t xml:space="preserve">24. </w:t>
      </w:r>
      <w:r>
        <w:tab/>
        <w:t xml:space="preserve">Keil RG, Neibauer JA, Devol AH. A multiproxy approach to understanding the ‘enhanced’ flux of organic matter through the oxygen-deficient waters of the Arabian Sea. </w:t>
      </w:r>
      <w:r>
        <w:rPr>
          <w:i/>
          <w:iCs/>
        </w:rPr>
        <w:t>Biogeosciences</w:t>
      </w:r>
      <w:r>
        <w:t xml:space="preserve"> 2016; </w:t>
      </w:r>
      <w:r>
        <w:rPr>
          <w:b/>
          <w:bCs/>
        </w:rPr>
        <w:t>13</w:t>
      </w:r>
      <w:r>
        <w:t xml:space="preserve">: 2077–2092. </w:t>
      </w:r>
    </w:p>
    <w:p w14:paraId="3319B78F" w14:textId="77777777" w:rsidR="00AD7CB1" w:rsidRDefault="00AD7CB1" w:rsidP="00AD7CB1">
      <w:pPr>
        <w:pStyle w:val="Bibliography"/>
      </w:pPr>
      <w:r>
        <w:t xml:space="preserve">25. </w:t>
      </w:r>
      <w:r>
        <w:tab/>
        <w:t xml:space="preserve">Roullier F, Berline L, Guidi L, Durrieu De Madron X, Picheral M, Sciandra A, et al. Particle size distribution and estimated carbon flux across the Arabian Sea oxygen minimum zone. </w:t>
      </w:r>
      <w:r>
        <w:rPr>
          <w:i/>
          <w:iCs/>
        </w:rPr>
        <w:t>Biogeosciences</w:t>
      </w:r>
      <w:r>
        <w:t xml:space="preserve"> 2014; </w:t>
      </w:r>
      <w:r>
        <w:rPr>
          <w:b/>
          <w:bCs/>
        </w:rPr>
        <w:t>11</w:t>
      </w:r>
      <w:r>
        <w:t xml:space="preserve">: 4541–4557. </w:t>
      </w:r>
    </w:p>
    <w:p w14:paraId="7CA3C5DB" w14:textId="77777777" w:rsidR="00AD7CB1" w:rsidRDefault="00AD7CB1" w:rsidP="00AD7CB1">
      <w:pPr>
        <w:pStyle w:val="Bibliography"/>
      </w:pPr>
      <w:r>
        <w:t xml:space="preserve">26. </w:t>
      </w:r>
      <w:r>
        <w:tab/>
        <w:t xml:space="preserve">Cram JA, Weber T, Leung SW, McDonnell AMP, Liang J-H, Deutsch C. The Role of Particle Size, Ballast, Temperature, and Oxygen in the Sinking Flux to the Deep Sea. </w:t>
      </w:r>
      <w:r>
        <w:rPr>
          <w:i/>
          <w:iCs/>
        </w:rPr>
        <w:t>Glob Biogeochem Cycles</w:t>
      </w:r>
      <w:r>
        <w:t xml:space="preserve"> 2018; </w:t>
      </w:r>
      <w:r>
        <w:rPr>
          <w:b/>
          <w:bCs/>
        </w:rPr>
        <w:t>32</w:t>
      </w:r>
      <w:r>
        <w:t xml:space="preserve">: 858–876. </w:t>
      </w:r>
    </w:p>
    <w:p w14:paraId="31EA6BC1" w14:textId="77777777" w:rsidR="00AD7CB1" w:rsidRDefault="00AD7CB1" w:rsidP="00AD7CB1">
      <w:pPr>
        <w:pStyle w:val="Bibliography"/>
      </w:pPr>
      <w:r>
        <w:t xml:space="preserve">27. </w:t>
      </w:r>
      <w:r>
        <w:tab/>
        <w:t xml:space="preserve">DeVries T, Weber T. The export and fate of organic matter in the ocean: New constraints from combining satellite and oceanographic tracer observations. </w:t>
      </w:r>
      <w:r>
        <w:rPr>
          <w:i/>
          <w:iCs/>
        </w:rPr>
        <w:t>Glob Biogeochem Cycles</w:t>
      </w:r>
      <w:r>
        <w:t xml:space="preserve"> 2017; 2016GB005551. </w:t>
      </w:r>
    </w:p>
    <w:p w14:paraId="09349512" w14:textId="77777777" w:rsidR="00AD7CB1" w:rsidRDefault="00AD7CB1" w:rsidP="00AD7CB1">
      <w:pPr>
        <w:pStyle w:val="Bibliography"/>
      </w:pPr>
      <w:r>
        <w:t xml:space="preserve">28. </w:t>
      </w:r>
      <w:r>
        <w:tab/>
        <w:t>Ito T, Minobe S, Long MC, Deutsch C. Upper ocean O</w:t>
      </w:r>
      <w:r>
        <w:rPr>
          <w:vertAlign w:val="subscript"/>
        </w:rPr>
        <w:t>2</w:t>
      </w:r>
      <w:r>
        <w:t xml:space="preserve"> trends: 1958-2015. </w:t>
      </w:r>
      <w:r>
        <w:rPr>
          <w:i/>
          <w:iCs/>
        </w:rPr>
        <w:t>Geophys Res Lett</w:t>
      </w:r>
      <w:r>
        <w:t xml:space="preserve"> 2017; </w:t>
      </w:r>
      <w:r>
        <w:rPr>
          <w:b/>
          <w:bCs/>
        </w:rPr>
        <w:t>44</w:t>
      </w:r>
      <w:r>
        <w:t xml:space="preserve">: 4214–4223. </w:t>
      </w:r>
    </w:p>
    <w:p w14:paraId="414791BB" w14:textId="77777777" w:rsidR="00AD7CB1" w:rsidRDefault="00AD7CB1" w:rsidP="00AD7CB1">
      <w:pPr>
        <w:pStyle w:val="Bibliography"/>
      </w:pPr>
      <w:r>
        <w:t xml:space="preserve">29. </w:t>
      </w:r>
      <w:r>
        <w:tab/>
        <w:t xml:space="preserve">Schmidtko S, Stramma L, Visbeck M. Decline in global oceanic oxygen content during the past five decades. </w:t>
      </w:r>
      <w:r>
        <w:rPr>
          <w:i/>
          <w:iCs/>
        </w:rPr>
        <w:t>Nature</w:t>
      </w:r>
      <w:r>
        <w:t xml:space="preserve"> 2017; </w:t>
      </w:r>
      <w:r>
        <w:rPr>
          <w:b/>
          <w:bCs/>
        </w:rPr>
        <w:t>542</w:t>
      </w:r>
      <w:r>
        <w:t xml:space="preserve">: 335–341. </w:t>
      </w:r>
    </w:p>
    <w:p w14:paraId="71AE83A1" w14:textId="77777777" w:rsidR="00AD7CB1" w:rsidRDefault="00AD7CB1" w:rsidP="00AD7CB1">
      <w:pPr>
        <w:pStyle w:val="Bibliography"/>
      </w:pPr>
      <w:r>
        <w:t xml:space="preserve">30. </w:t>
      </w:r>
      <w:r>
        <w:tab/>
        <w:t xml:space="preserve">Deutsch C, Berelson W, Thunell R, Weber T, Tems C, McManus J, et al. Centennial changes in North Pacific anoxia linked to tropical trade winds. </w:t>
      </w:r>
      <w:r>
        <w:rPr>
          <w:i/>
          <w:iCs/>
        </w:rPr>
        <w:t>Science</w:t>
      </w:r>
      <w:r>
        <w:t xml:space="preserve"> 2014; </w:t>
      </w:r>
      <w:r>
        <w:rPr>
          <w:b/>
          <w:bCs/>
        </w:rPr>
        <w:t>345</w:t>
      </w:r>
      <w:r>
        <w:t xml:space="preserve">: 665–668. </w:t>
      </w:r>
    </w:p>
    <w:p w14:paraId="4EFCA961" w14:textId="77777777" w:rsidR="00AD7CB1" w:rsidRDefault="00AD7CB1" w:rsidP="00AD7CB1">
      <w:pPr>
        <w:pStyle w:val="Bibliography"/>
      </w:pPr>
      <w:r>
        <w:lastRenderedPageBreak/>
        <w:t xml:space="preserve">31. </w:t>
      </w:r>
      <w:r>
        <w:tab/>
        <w:t xml:space="preserve">Horak REA, Ruef W, Ward BB, Devol AH. Expansion of denitrification and anoxia in the eastern tropical North Pacific from 1972 to 2012. </w:t>
      </w:r>
      <w:r>
        <w:rPr>
          <w:i/>
          <w:iCs/>
        </w:rPr>
        <w:t>Geophys Res Lett</w:t>
      </w:r>
      <w:r>
        <w:t xml:space="preserve"> 2016; </w:t>
      </w:r>
      <w:r>
        <w:rPr>
          <w:b/>
          <w:bCs/>
        </w:rPr>
        <w:t>43</w:t>
      </w:r>
      <w:r>
        <w:t xml:space="preserve">: 2016GL068871. </w:t>
      </w:r>
    </w:p>
    <w:p w14:paraId="4DFACBAC" w14:textId="77777777" w:rsidR="00AD7CB1" w:rsidRDefault="00AD7CB1" w:rsidP="00AD7CB1">
      <w:pPr>
        <w:pStyle w:val="Bibliography"/>
      </w:pPr>
      <w:r>
        <w:t xml:space="preserve">32. </w:t>
      </w:r>
      <w:r>
        <w:tab/>
        <w:t xml:space="preserve">Stramma L, Johnson GC, Sprintall J, Mohrholz V. Expanding Oxygen-Minimum Zones in the Tropical Oceans. </w:t>
      </w:r>
      <w:r>
        <w:rPr>
          <w:i/>
          <w:iCs/>
        </w:rPr>
        <w:t>Science</w:t>
      </w:r>
      <w:r>
        <w:t xml:space="preserve"> 2008; </w:t>
      </w:r>
      <w:r>
        <w:rPr>
          <w:b/>
          <w:bCs/>
        </w:rPr>
        <w:t>320</w:t>
      </w:r>
      <w:r>
        <w:t xml:space="preserve">: 655–658. </w:t>
      </w:r>
    </w:p>
    <w:p w14:paraId="296472BB" w14:textId="77777777" w:rsidR="00AD7CB1" w:rsidRDefault="00AD7CB1" w:rsidP="00AD7CB1">
      <w:pPr>
        <w:pStyle w:val="Bibliography"/>
      </w:pPr>
      <w:r>
        <w:t xml:space="preserve">33. </w:t>
      </w:r>
      <w:r>
        <w:tab/>
        <w:t xml:space="preserve">Gilly WF, Beman JM, Litvin SY, Robison BH. Oceanographic and Biological Effects of Shoaling of the Oxygen Minimum Zone. </w:t>
      </w:r>
      <w:r>
        <w:rPr>
          <w:i/>
          <w:iCs/>
        </w:rPr>
        <w:t>Annu Rev Mar Sci</w:t>
      </w:r>
      <w:r>
        <w:t xml:space="preserve"> 2013; </w:t>
      </w:r>
      <w:r>
        <w:rPr>
          <w:b/>
          <w:bCs/>
        </w:rPr>
        <w:t>5</w:t>
      </w:r>
      <w:r>
        <w:t xml:space="preserve">: 393–420. </w:t>
      </w:r>
    </w:p>
    <w:p w14:paraId="0D924355" w14:textId="77777777" w:rsidR="00AD7CB1" w:rsidRDefault="00AD7CB1" w:rsidP="00AD7CB1">
      <w:pPr>
        <w:pStyle w:val="Bibliography"/>
      </w:pPr>
      <w:r>
        <w:t xml:space="preserve">34. </w:t>
      </w:r>
      <w:r>
        <w:tab/>
        <w:t xml:space="preserve">Kiko R, Brandt P, Christiansen S, Faustmann J, Kriest I, Rodrigues E, et al. Zooplankton-Mediated Fluxes in the Eastern Tropical North Atlantic. </w:t>
      </w:r>
      <w:r>
        <w:rPr>
          <w:i/>
          <w:iCs/>
        </w:rPr>
        <w:t>Front Mar Sci</w:t>
      </w:r>
      <w:r>
        <w:t xml:space="preserve"> 2020; </w:t>
      </w:r>
      <w:r>
        <w:rPr>
          <w:b/>
          <w:bCs/>
        </w:rPr>
        <w:t>7</w:t>
      </w:r>
      <w:r>
        <w:t xml:space="preserve">. </w:t>
      </w:r>
    </w:p>
    <w:p w14:paraId="3F2DCDB9" w14:textId="77777777" w:rsidR="00AD7CB1" w:rsidRDefault="00AD7CB1" w:rsidP="00AD7CB1">
      <w:pPr>
        <w:pStyle w:val="Bibliography"/>
      </w:pPr>
      <w:r>
        <w:t xml:space="preserve">35. </w:t>
      </w:r>
      <w:r>
        <w:tab/>
        <w:t xml:space="preserve">Durkin CA, Estapa ML, Buesseler KO. Observations of carbon export by small sinking particles in the upper mesopelagic. </w:t>
      </w:r>
      <w:r>
        <w:rPr>
          <w:i/>
          <w:iCs/>
        </w:rPr>
        <w:t>Mar Chem</w:t>
      </w:r>
      <w:r>
        <w:t xml:space="preserve"> 2015; </w:t>
      </w:r>
      <w:r>
        <w:rPr>
          <w:b/>
          <w:bCs/>
        </w:rPr>
        <w:t>175</w:t>
      </w:r>
      <w:r>
        <w:t xml:space="preserve">: 72–81. </w:t>
      </w:r>
    </w:p>
    <w:p w14:paraId="5B3A14BD" w14:textId="77777777" w:rsidR="00AD7CB1" w:rsidRDefault="00AD7CB1" w:rsidP="00AD7CB1">
      <w:pPr>
        <w:pStyle w:val="Bibliography"/>
      </w:pPr>
      <w:r>
        <w:t xml:space="preserve">36. </w:t>
      </w:r>
      <w:r>
        <w:tab/>
        <w:t xml:space="preserve">Picheral M, Guidi L, Stemmann L, Karl DM, Iddaoud G, Gorsky G. The Underwater Vision Profiler 5: An advanced instrument for high spatial resolution studies of particle size spectra and zooplankton. </w:t>
      </w:r>
      <w:r>
        <w:rPr>
          <w:i/>
          <w:iCs/>
        </w:rPr>
        <w:t>Limnol Oceanogr Methods</w:t>
      </w:r>
      <w:r>
        <w:t xml:space="preserve"> 2010; </w:t>
      </w:r>
      <w:r>
        <w:rPr>
          <w:b/>
          <w:bCs/>
        </w:rPr>
        <w:t>8</w:t>
      </w:r>
      <w:r>
        <w:t xml:space="preserve">: 462–473. </w:t>
      </w:r>
    </w:p>
    <w:p w14:paraId="5E3A6B07" w14:textId="77777777" w:rsidR="00AD7CB1" w:rsidRDefault="00AD7CB1" w:rsidP="00AD7CB1">
      <w:pPr>
        <w:pStyle w:val="Bibliography"/>
      </w:pPr>
      <w:r>
        <w:t xml:space="preserve">37. </w:t>
      </w:r>
      <w:r>
        <w:tab/>
        <w:t xml:space="preserve">Guidi L, Jackson GA, Stemmann L, Miquel JC, Picheral M, Gorsky G. Relationship between particle size distribution and flux in the mesopelagic zone. </w:t>
      </w:r>
      <w:r>
        <w:rPr>
          <w:i/>
          <w:iCs/>
        </w:rPr>
        <w:t>Deep Sea Res Part Oceanogr Res Pap</w:t>
      </w:r>
      <w:r>
        <w:t xml:space="preserve"> 2008; </w:t>
      </w:r>
      <w:r>
        <w:rPr>
          <w:b/>
          <w:bCs/>
        </w:rPr>
        <w:t>55</w:t>
      </w:r>
      <w:r>
        <w:t xml:space="preserve">: 1364–1374. </w:t>
      </w:r>
    </w:p>
    <w:p w14:paraId="0228D99E" w14:textId="77777777" w:rsidR="00AD7CB1" w:rsidRDefault="00AD7CB1" w:rsidP="00AD7CB1">
      <w:pPr>
        <w:pStyle w:val="Bibliography"/>
      </w:pPr>
      <w:r>
        <w:t xml:space="preserve">38. </w:t>
      </w:r>
      <w:r>
        <w:tab/>
        <w:t xml:space="preserve">Kiko R, Biastoch A, Brandt P, Cravatte S, Hauss H, Hummels R, et al. Biological and physical influences on marine snowfall at the equator. </w:t>
      </w:r>
      <w:r>
        <w:rPr>
          <w:i/>
          <w:iCs/>
        </w:rPr>
        <w:t>Nat Geosci</w:t>
      </w:r>
      <w:r>
        <w:t xml:space="preserve"> 2017; </w:t>
      </w:r>
      <w:r>
        <w:rPr>
          <w:b/>
          <w:bCs/>
        </w:rPr>
        <w:t>10</w:t>
      </w:r>
      <w:r>
        <w:t xml:space="preserve">: 852–858. </w:t>
      </w:r>
    </w:p>
    <w:p w14:paraId="74312F5A" w14:textId="77777777" w:rsidR="00AD7CB1" w:rsidRDefault="00AD7CB1" w:rsidP="00AD7CB1">
      <w:pPr>
        <w:pStyle w:val="Bibliography"/>
      </w:pPr>
      <w:r>
        <w:t xml:space="preserve">39. </w:t>
      </w:r>
      <w:r>
        <w:tab/>
        <w:t xml:space="preserve">Bianchi D, Weber TS, Kiko R, Deutsch C. Global niche of marine anaerobic metabolisms expanded by particle microenvironments. </w:t>
      </w:r>
      <w:r>
        <w:rPr>
          <w:i/>
          <w:iCs/>
        </w:rPr>
        <w:t>Nat Geosci</w:t>
      </w:r>
      <w:r>
        <w:t xml:space="preserve"> 2018; </w:t>
      </w:r>
      <w:r>
        <w:rPr>
          <w:b/>
          <w:bCs/>
        </w:rPr>
        <w:t>11</w:t>
      </w:r>
      <w:r>
        <w:t xml:space="preserve">: 263. </w:t>
      </w:r>
    </w:p>
    <w:p w14:paraId="1DF28F4E" w14:textId="77777777" w:rsidR="00AD7CB1" w:rsidRDefault="00AD7CB1" w:rsidP="00AD7CB1">
      <w:pPr>
        <w:pStyle w:val="Bibliography"/>
      </w:pPr>
      <w:r>
        <w:t xml:space="preserve">40. </w:t>
      </w:r>
      <w:r>
        <w:tab/>
        <w:t xml:space="preserve">Lam P, Kuypers MMM. Microbial Nitrogen Cycling Processes in Oxygen Minimum Zones. </w:t>
      </w:r>
      <w:r>
        <w:rPr>
          <w:i/>
          <w:iCs/>
        </w:rPr>
        <w:t>Annu Rev Mar Sci</w:t>
      </w:r>
      <w:r>
        <w:t xml:space="preserve"> 2011; </w:t>
      </w:r>
      <w:r>
        <w:rPr>
          <w:b/>
          <w:bCs/>
        </w:rPr>
        <w:t>3</w:t>
      </w:r>
      <w:r>
        <w:t xml:space="preserve">: 317–345. </w:t>
      </w:r>
    </w:p>
    <w:p w14:paraId="7D705443" w14:textId="77777777" w:rsidR="00AD7CB1" w:rsidRDefault="00AD7CB1" w:rsidP="00AD7CB1">
      <w:pPr>
        <w:pStyle w:val="Bibliography"/>
      </w:pPr>
      <w:r>
        <w:t xml:space="preserve">41. </w:t>
      </w:r>
      <w:r>
        <w:tab/>
        <w:t xml:space="preserve">Raven MR, Keil RG, Webb SM. Microbial sulfate reduction and organic sulfur formation in sinking marine particles. </w:t>
      </w:r>
      <w:r>
        <w:rPr>
          <w:i/>
          <w:iCs/>
        </w:rPr>
        <w:t>Science</w:t>
      </w:r>
      <w:r>
        <w:t xml:space="preserve"> 2021; </w:t>
      </w:r>
      <w:r>
        <w:rPr>
          <w:b/>
          <w:bCs/>
        </w:rPr>
        <w:t>371</w:t>
      </w:r>
      <w:r>
        <w:t xml:space="preserve">: 178–181. </w:t>
      </w:r>
    </w:p>
    <w:p w14:paraId="595D7FA1" w14:textId="77777777" w:rsidR="00AD7CB1" w:rsidRDefault="00AD7CB1" w:rsidP="00AD7CB1">
      <w:pPr>
        <w:pStyle w:val="Bibliography"/>
      </w:pPr>
      <w:r>
        <w:t xml:space="preserve">42. </w:t>
      </w:r>
      <w:r>
        <w:tab/>
        <w:t xml:space="preserve">Fuchsman CA, Devol AH, Saunders JK, McKay C, Rocap G. Niche Partitioning of the N Cycling Microbial Community of an Offshore Oxygen Deficient Zone. </w:t>
      </w:r>
      <w:r>
        <w:rPr>
          <w:i/>
          <w:iCs/>
        </w:rPr>
        <w:t>Front Microbiol</w:t>
      </w:r>
      <w:r>
        <w:t xml:space="preserve"> 2017; </w:t>
      </w:r>
      <w:r>
        <w:rPr>
          <w:b/>
          <w:bCs/>
        </w:rPr>
        <w:t>8</w:t>
      </w:r>
      <w:r>
        <w:t xml:space="preserve">. </w:t>
      </w:r>
    </w:p>
    <w:p w14:paraId="72F635E7" w14:textId="77777777" w:rsidR="00AD7CB1" w:rsidRDefault="00AD7CB1" w:rsidP="00AD7CB1">
      <w:pPr>
        <w:pStyle w:val="Bibliography"/>
      </w:pPr>
      <w:r>
        <w:lastRenderedPageBreak/>
        <w:t xml:space="preserve">43. </w:t>
      </w:r>
      <w:r>
        <w:tab/>
        <w:t xml:space="preserve">Saunders JK, Fuchsman CA, McKay C, Rocap G. Complete arsenic-based respiratory cycle in the marine microbial communities of pelagic oxygen-deficient zones. </w:t>
      </w:r>
      <w:r>
        <w:rPr>
          <w:i/>
          <w:iCs/>
        </w:rPr>
        <w:t>Proc Natl Acad Sci</w:t>
      </w:r>
      <w:r>
        <w:t xml:space="preserve"> 2019; </w:t>
      </w:r>
      <w:r>
        <w:rPr>
          <w:b/>
          <w:bCs/>
        </w:rPr>
        <w:t>116</w:t>
      </w:r>
      <w:r>
        <w:t xml:space="preserve">: 9925–9930. </w:t>
      </w:r>
    </w:p>
    <w:p w14:paraId="6A7EC6C4" w14:textId="77777777" w:rsidR="00AD7CB1" w:rsidRDefault="00AD7CB1" w:rsidP="00AD7CB1">
      <w:pPr>
        <w:pStyle w:val="Bibliography"/>
      </w:pPr>
      <w:r>
        <w:t xml:space="preserve">44. </w:t>
      </w:r>
      <w:r>
        <w:tab/>
        <w:t xml:space="preserve">Fuchsman CA, Palevsky HI, Widner B, Duffy M, Carlson MCG, Neibauer JA, et al. Cyanobacteria and cyanophage contributions to carbon and nitrogen cycling in an oligotrophic oxygen-deficient zone. </w:t>
      </w:r>
      <w:r>
        <w:rPr>
          <w:i/>
          <w:iCs/>
        </w:rPr>
        <w:t>ISME J</w:t>
      </w:r>
      <w:r>
        <w:t xml:space="preserve"> 2019; 1. </w:t>
      </w:r>
    </w:p>
    <w:p w14:paraId="1C9C441E" w14:textId="77777777" w:rsidR="00AD7CB1" w:rsidRDefault="00AD7CB1" w:rsidP="00AD7CB1">
      <w:pPr>
        <w:pStyle w:val="Bibliography"/>
      </w:pPr>
      <w:r>
        <w:t xml:space="preserve">45. </w:t>
      </w:r>
      <w:r>
        <w:tab/>
        <w:t xml:space="preserve">Pennington JT, Mahoney KL, Kuwahara VS, Kolber DD, Calienes R, Chavez FP. Primary production in the eastern tropical Pacific: A review. </w:t>
      </w:r>
      <w:r>
        <w:rPr>
          <w:i/>
          <w:iCs/>
        </w:rPr>
        <w:t>Prog Oceanogr</w:t>
      </w:r>
      <w:r>
        <w:t xml:space="preserve"> 2006; </w:t>
      </w:r>
      <w:r>
        <w:rPr>
          <w:b/>
          <w:bCs/>
        </w:rPr>
        <w:t>69</w:t>
      </w:r>
      <w:r>
        <w:t xml:space="preserve">: 285–317. </w:t>
      </w:r>
    </w:p>
    <w:p w14:paraId="31EDF07E" w14:textId="77777777" w:rsidR="00AD7CB1" w:rsidRDefault="00AD7CB1" w:rsidP="00AD7CB1">
      <w:pPr>
        <w:pStyle w:val="Bibliography"/>
      </w:pPr>
      <w:r>
        <w:t xml:space="preserve">46. </w:t>
      </w:r>
      <w:r>
        <w:tab/>
        <w:t xml:space="preserve">Picheral M, Colin S, Irisson J-O. EcoTaxa, a tool for the taxonomic classification of images. 2017. </w:t>
      </w:r>
    </w:p>
    <w:p w14:paraId="102FD117" w14:textId="77777777" w:rsidR="00AD7CB1" w:rsidRDefault="00AD7CB1" w:rsidP="00AD7CB1">
      <w:pPr>
        <w:pStyle w:val="Bibliography"/>
      </w:pPr>
      <w:r>
        <w:t xml:space="preserve">47. </w:t>
      </w:r>
      <w:r>
        <w:tab/>
        <w:t xml:space="preserve">Peterson ML, Wakeham SG, Lee C, Askea MA, Miquel JC. Novel techniques for collection of sinking particles in the ocean and determining their settling rates. </w:t>
      </w:r>
      <w:r>
        <w:rPr>
          <w:i/>
          <w:iCs/>
        </w:rPr>
        <w:t>Limnol Oceanogr Methods</w:t>
      </w:r>
      <w:r>
        <w:t xml:space="preserve"> 2005; </w:t>
      </w:r>
      <w:r>
        <w:rPr>
          <w:b/>
          <w:bCs/>
        </w:rPr>
        <w:t>3</w:t>
      </w:r>
      <w:r>
        <w:t xml:space="preserve">: 520–532. </w:t>
      </w:r>
    </w:p>
    <w:p w14:paraId="1575257E" w14:textId="77777777" w:rsidR="00AD7CB1" w:rsidRDefault="00AD7CB1" w:rsidP="00AD7CB1">
      <w:pPr>
        <w:pStyle w:val="Bibliography"/>
      </w:pPr>
      <w:r>
        <w:t xml:space="preserve">48. </w:t>
      </w:r>
      <w:r>
        <w:tab/>
        <w:t xml:space="preserve">Buonassissi CJ, Dierssen HM. A regional comparison of particle size distributions and the power law approximation in oceanic and estuarine surface waters. </w:t>
      </w:r>
      <w:r>
        <w:rPr>
          <w:i/>
          <w:iCs/>
        </w:rPr>
        <w:t>J Geophys Res Oceans</w:t>
      </w:r>
      <w:r>
        <w:t xml:space="preserve"> 2010; </w:t>
      </w:r>
      <w:r>
        <w:rPr>
          <w:b/>
          <w:bCs/>
        </w:rPr>
        <w:t>115</w:t>
      </w:r>
      <w:r>
        <w:t xml:space="preserve">. </w:t>
      </w:r>
    </w:p>
    <w:p w14:paraId="4A2C06D9" w14:textId="77777777" w:rsidR="00AD7CB1" w:rsidRDefault="00AD7CB1" w:rsidP="00AD7CB1">
      <w:pPr>
        <w:pStyle w:val="Bibliography"/>
      </w:pPr>
      <w:r>
        <w:t xml:space="preserve">49. </w:t>
      </w:r>
      <w:r>
        <w:tab/>
        <w:t xml:space="preserve">Date S. Generalized Linear Models. </w:t>
      </w:r>
      <w:r>
        <w:rPr>
          <w:i/>
          <w:iCs/>
        </w:rPr>
        <w:t>Medium</w:t>
      </w:r>
      <w:r>
        <w:t xml:space="preserve">. https://towardsdatascience.com/generalized-linear-models-9ec4dfe3dc3f. Accessed 2 May 2021. </w:t>
      </w:r>
    </w:p>
    <w:p w14:paraId="160F95E4" w14:textId="77777777" w:rsidR="00AD7CB1" w:rsidRDefault="00AD7CB1" w:rsidP="00AD7CB1">
      <w:pPr>
        <w:pStyle w:val="Bibliography"/>
      </w:pPr>
      <w:r>
        <w:t xml:space="preserve">50. </w:t>
      </w:r>
      <w:r>
        <w:tab/>
        <w:t xml:space="preserve">Ooi H. Where does the offset go in Poisson/negative binomial regression? </w:t>
      </w:r>
      <w:r>
        <w:rPr>
          <w:i/>
          <w:iCs/>
        </w:rPr>
        <w:t>Cross Validated</w:t>
      </w:r>
      <w:r>
        <w:t xml:space="preserve">. https://stats.stackexchange.com/questions/66791/where-does-the-offset-go-in-poisson-negative-binomial-regression. Accessed 2 May 2021. </w:t>
      </w:r>
    </w:p>
    <w:p w14:paraId="6EF6043F" w14:textId="77777777" w:rsidR="00AD7CB1" w:rsidRDefault="00AD7CB1" w:rsidP="00AD7CB1">
      <w:pPr>
        <w:pStyle w:val="Bibliography"/>
      </w:pPr>
      <w:r>
        <w:t xml:space="preserve">51. </w:t>
      </w:r>
      <w:r>
        <w:tab/>
        <w:t xml:space="preserve">Simon M, Grossart H, Schweitzer B, Ploug H. Microbial ecology of organic aggregates in aquatic ecosystems. </w:t>
      </w:r>
      <w:r>
        <w:rPr>
          <w:i/>
          <w:iCs/>
        </w:rPr>
        <w:t>Aquat Microb Ecol</w:t>
      </w:r>
      <w:r>
        <w:t xml:space="preserve"> 2002; </w:t>
      </w:r>
      <w:r>
        <w:rPr>
          <w:b/>
          <w:bCs/>
        </w:rPr>
        <w:t>28</w:t>
      </w:r>
      <w:r>
        <w:t xml:space="preserve">: 175–211. </w:t>
      </w:r>
    </w:p>
    <w:p w14:paraId="6F0DDC78" w14:textId="77777777" w:rsidR="00AD7CB1" w:rsidRDefault="00AD7CB1" w:rsidP="00AD7CB1">
      <w:pPr>
        <w:pStyle w:val="Bibliography"/>
      </w:pPr>
      <w:r>
        <w:t xml:space="preserve">52. </w:t>
      </w:r>
      <w:r>
        <w:tab/>
        <w:t xml:space="preserve">DeVries T, Liang J-H, Deutsch C. A mechanistic particle flux model applied to the oceanic phosphorus cycle. </w:t>
      </w:r>
      <w:r>
        <w:rPr>
          <w:i/>
          <w:iCs/>
        </w:rPr>
        <w:t>Biogeosciences Discuss</w:t>
      </w:r>
      <w:r>
        <w:t xml:space="preserve"> 2014; </w:t>
      </w:r>
      <w:r>
        <w:rPr>
          <w:b/>
          <w:bCs/>
        </w:rPr>
        <w:t>11</w:t>
      </w:r>
      <w:r>
        <w:t xml:space="preserve">: 3653–3699. </w:t>
      </w:r>
    </w:p>
    <w:p w14:paraId="01CFE3E7" w14:textId="77777777" w:rsidR="00AD7CB1" w:rsidRDefault="00AD7CB1" w:rsidP="00AD7CB1">
      <w:pPr>
        <w:pStyle w:val="Bibliography"/>
      </w:pPr>
      <w:r>
        <w:t xml:space="preserve">53. </w:t>
      </w:r>
      <w:r>
        <w:tab/>
        <w:t xml:space="preserve">Tiano L, Garcia-Robledo E, Dalsgaard T, Devol AH, Ward BB, Ulloa O, et al. Oxygen distribution and aerobic respiration in the north and south eastern tropical Pacific oxygen minimum zones. </w:t>
      </w:r>
      <w:r>
        <w:rPr>
          <w:i/>
          <w:iCs/>
        </w:rPr>
        <w:t>Deep Sea Res Part Oceanogr Res Pap</w:t>
      </w:r>
      <w:r>
        <w:t xml:space="preserve"> 2014; </w:t>
      </w:r>
      <w:r>
        <w:rPr>
          <w:b/>
          <w:bCs/>
        </w:rPr>
        <w:t>94</w:t>
      </w:r>
      <w:r>
        <w:t xml:space="preserve">: 173–183. </w:t>
      </w:r>
    </w:p>
    <w:p w14:paraId="1F66D595" w14:textId="77777777" w:rsidR="00AD7CB1" w:rsidRDefault="00AD7CB1" w:rsidP="00AD7CB1">
      <w:pPr>
        <w:pStyle w:val="Bibliography"/>
      </w:pPr>
      <w:r>
        <w:lastRenderedPageBreak/>
        <w:t xml:space="preserve">54. </w:t>
      </w:r>
      <w:r>
        <w:tab/>
        <w:t xml:space="preserve">Evans N, Boles E, Kwiecinski JV, Mullen S, Wolf M, Devol AH, et al. The role of water masses in shaping the distribution of redox active compounds in the Eastern Tropical North Pacific oxygen deficient zone and influencing low oxygen concentrations in the eastern Pacific Ocean. </w:t>
      </w:r>
      <w:r>
        <w:rPr>
          <w:i/>
          <w:iCs/>
        </w:rPr>
        <w:t>Limnol Oceanogr</w:t>
      </w:r>
      <w:r>
        <w:t xml:space="preserve"> 2020; </w:t>
      </w:r>
      <w:r>
        <w:rPr>
          <w:b/>
          <w:bCs/>
        </w:rPr>
        <w:t>65</w:t>
      </w:r>
      <w:r>
        <w:t xml:space="preserve">: 1688–1705. </w:t>
      </w:r>
    </w:p>
    <w:p w14:paraId="471C859B" w14:textId="77777777" w:rsidR="00AD7CB1" w:rsidRDefault="00AD7CB1" w:rsidP="00AD7CB1">
      <w:pPr>
        <w:pStyle w:val="Bibliography"/>
      </w:pPr>
      <w:r>
        <w:t xml:space="preserve">55. </w:t>
      </w:r>
      <w:r>
        <w:tab/>
        <w:t xml:space="preserve">Garcia-Robledo E, Padilla CC, Aldunate M, Stewart FJ, Ulloa O, Paulmier A, et al. Cryptic oxygen cycling in anoxic marine zones. </w:t>
      </w:r>
      <w:r>
        <w:rPr>
          <w:i/>
          <w:iCs/>
        </w:rPr>
        <w:t>Proc Natl Acad Sci</w:t>
      </w:r>
      <w:r>
        <w:t xml:space="preserve"> 2017; </w:t>
      </w:r>
      <w:r>
        <w:rPr>
          <w:b/>
          <w:bCs/>
        </w:rPr>
        <w:t>114</w:t>
      </w:r>
      <w:r>
        <w:t xml:space="preserve">: 8319–8324. </w:t>
      </w:r>
    </w:p>
    <w:p w14:paraId="2C3E58F0" w14:textId="77777777" w:rsidR="00AD7CB1" w:rsidRDefault="00AD7CB1" w:rsidP="00AD7CB1">
      <w:pPr>
        <w:pStyle w:val="Bibliography"/>
      </w:pPr>
      <w:r>
        <w:t xml:space="preserve">56. </w:t>
      </w:r>
      <w:r>
        <w:tab/>
        <w:t xml:space="preserve">Andersen LN. The new Simrad EK60 scientific echo sounder system. </w:t>
      </w:r>
      <w:r>
        <w:rPr>
          <w:i/>
          <w:iCs/>
        </w:rPr>
        <w:t>J Acoust Soc Am</w:t>
      </w:r>
      <w:r>
        <w:t xml:space="preserve"> 2001; </w:t>
      </w:r>
      <w:r>
        <w:rPr>
          <w:b/>
          <w:bCs/>
        </w:rPr>
        <w:t>109</w:t>
      </w:r>
      <w:r>
        <w:t xml:space="preserve">: 2336–2336. </w:t>
      </w:r>
    </w:p>
    <w:p w14:paraId="6EE6A98E" w14:textId="77777777" w:rsidR="00AD7CB1" w:rsidRDefault="00AD7CB1" w:rsidP="00AD7CB1">
      <w:pPr>
        <w:pStyle w:val="Bibliography"/>
      </w:pPr>
      <w:r>
        <w:t xml:space="preserve">57. </w:t>
      </w:r>
      <w:r>
        <w:tab/>
        <w:t xml:space="preserve">Boyer T, Garcia HE, Locarini RA, Ricardo A, Zweng MM, Mishonov AV, et al. World Ocean Atlas 2018. 2018. NOAA National Centers for Environmntal Information. </w:t>
      </w:r>
    </w:p>
    <w:p w14:paraId="22039989" w14:textId="77777777" w:rsidR="00AD7CB1" w:rsidRDefault="00AD7CB1" w:rsidP="00AD7CB1">
      <w:pPr>
        <w:pStyle w:val="Bibliography"/>
      </w:pPr>
      <w:r>
        <w:t xml:space="preserve">58. </w:t>
      </w:r>
      <w:r>
        <w:tab/>
        <w:t xml:space="preserve">Cisewski B, Strass VH, Rhein M, Krägefsky S. Seasonal variation of diel vertical migration of zooplankton from ADCP backscatter time series data in the Lazarev Sea, Antarctica. </w:t>
      </w:r>
      <w:r>
        <w:rPr>
          <w:i/>
          <w:iCs/>
        </w:rPr>
        <w:t>Deep Sea Res Part Oceanogr Res Pap</w:t>
      </w:r>
      <w:r>
        <w:t xml:space="preserve"> 2010; </w:t>
      </w:r>
      <w:r>
        <w:rPr>
          <w:b/>
          <w:bCs/>
        </w:rPr>
        <w:t>57</w:t>
      </w:r>
      <w:r>
        <w:t xml:space="preserve">: 78–94. </w:t>
      </w:r>
    </w:p>
    <w:p w14:paraId="7F25D470" w14:textId="77777777" w:rsidR="00AD7CB1" w:rsidRDefault="00AD7CB1" w:rsidP="00AD7CB1">
      <w:pPr>
        <w:pStyle w:val="Bibliography"/>
      </w:pPr>
      <w:r>
        <w:t xml:space="preserve">59. </w:t>
      </w:r>
      <w:r>
        <w:tab/>
        <w:t xml:space="preserve">Hays GC. A review of the adaptive significance and ecosystem consequences of zooplankton diel vertical migrations. In: Jones MB, Ingólfsson A, Ólafsson E, Helgason GV, Gunnarsson K, Svavarsson J (eds). </w:t>
      </w:r>
      <w:r>
        <w:rPr>
          <w:i/>
          <w:iCs/>
        </w:rPr>
        <w:t>Migr. Dispersal Mar. Org.</w:t>
      </w:r>
      <w:r>
        <w:t xml:space="preserve"> 2003. Springer Netherlands, Dordrecht, pp 163–170. </w:t>
      </w:r>
    </w:p>
    <w:p w14:paraId="6953CB50" w14:textId="77777777" w:rsidR="00AD7CB1" w:rsidRDefault="00AD7CB1" w:rsidP="00AD7CB1">
      <w:pPr>
        <w:pStyle w:val="Bibliography"/>
      </w:pPr>
      <w:r>
        <w:t xml:space="preserve">60. </w:t>
      </w:r>
      <w:r>
        <w:tab/>
        <w:t xml:space="preserve">Heywood KJ. Diel vertical migration of zooplankton in the Northeast Atlantic. </w:t>
      </w:r>
      <w:r>
        <w:rPr>
          <w:i/>
          <w:iCs/>
        </w:rPr>
        <w:t>J Plankton Res</w:t>
      </w:r>
      <w:r>
        <w:t xml:space="preserve"> 1996; </w:t>
      </w:r>
      <w:r>
        <w:rPr>
          <w:b/>
          <w:bCs/>
        </w:rPr>
        <w:t>18</w:t>
      </w:r>
      <w:r>
        <w:t xml:space="preserve">: 163–184. </w:t>
      </w:r>
    </w:p>
    <w:p w14:paraId="4EABBB5D" w14:textId="77777777" w:rsidR="00AD7CB1" w:rsidRDefault="00AD7CB1" w:rsidP="00AD7CB1">
      <w:pPr>
        <w:pStyle w:val="Bibliography"/>
      </w:pPr>
      <w:r>
        <w:t xml:space="preserve">61. </w:t>
      </w:r>
      <w:r>
        <w:tab/>
        <w:t xml:space="preserve">Jiang S, Dickey TD, Steinberg DK, Madin LP. Temporal variability of zooplankton biomass from ADCP backscatter time series data at the Bermuda Testbed Mooring site. </w:t>
      </w:r>
      <w:r>
        <w:rPr>
          <w:i/>
          <w:iCs/>
        </w:rPr>
        <w:t>Deep Sea Res Part Oceanogr Res Pap</w:t>
      </w:r>
      <w:r>
        <w:t xml:space="preserve"> 2007; </w:t>
      </w:r>
      <w:r>
        <w:rPr>
          <w:b/>
          <w:bCs/>
        </w:rPr>
        <w:t>54</w:t>
      </w:r>
      <w:r>
        <w:t xml:space="preserve">: 608–636. </w:t>
      </w:r>
    </w:p>
    <w:p w14:paraId="2D3FCFEE" w14:textId="77777777" w:rsidR="00AD7CB1" w:rsidRDefault="00AD7CB1" w:rsidP="00AD7CB1">
      <w:pPr>
        <w:pStyle w:val="Bibliography"/>
      </w:pPr>
      <w:r>
        <w:t xml:space="preserve">62. </w:t>
      </w:r>
      <w:r>
        <w:tab/>
        <w:t xml:space="preserve">Rabindranath A, Daase M, Falk-Petersen S, Wold A, Wallace MI, Berge J, et al. Seasonal and diel vertical migration of zooplankton in the High Arctic during the autumn midnight sun of 2008. </w:t>
      </w:r>
      <w:r>
        <w:rPr>
          <w:i/>
          <w:iCs/>
        </w:rPr>
        <w:t>Mar Biodivers</w:t>
      </w:r>
      <w:r>
        <w:t xml:space="preserve"> 2011; </w:t>
      </w:r>
      <w:r>
        <w:rPr>
          <w:b/>
          <w:bCs/>
        </w:rPr>
        <w:t>41</w:t>
      </w:r>
      <w:r>
        <w:t xml:space="preserve">: 365–382. </w:t>
      </w:r>
    </w:p>
    <w:p w14:paraId="04189B95" w14:textId="77777777" w:rsidR="00AD7CB1" w:rsidRDefault="00AD7CB1" w:rsidP="00AD7CB1">
      <w:pPr>
        <w:pStyle w:val="Bibliography"/>
      </w:pPr>
      <w:r>
        <w:lastRenderedPageBreak/>
        <w:t xml:space="preserve">63. </w:t>
      </w:r>
      <w:r>
        <w:tab/>
        <w:t xml:space="preserve">Sainmont J, Gislason A, Heuschele J, Webster CN, Sylvander P, Wang M, et al. Inter- and intra-specific diurnal habitat selection of zooplankton during the spring bloom observed by Video Plankton Recorder. </w:t>
      </w:r>
      <w:r>
        <w:rPr>
          <w:i/>
          <w:iCs/>
        </w:rPr>
        <w:t>Mar Biol</w:t>
      </w:r>
      <w:r>
        <w:t xml:space="preserve"> 2014; </w:t>
      </w:r>
      <w:r>
        <w:rPr>
          <w:b/>
          <w:bCs/>
        </w:rPr>
        <w:t>161</w:t>
      </w:r>
      <w:r>
        <w:t xml:space="preserve">: 1931–1941. </w:t>
      </w:r>
    </w:p>
    <w:p w14:paraId="3F15467F" w14:textId="77777777" w:rsidR="00AD7CB1" w:rsidRDefault="00AD7CB1" w:rsidP="00AD7CB1">
      <w:pPr>
        <w:pStyle w:val="Bibliography"/>
      </w:pPr>
      <w:r>
        <w:t xml:space="preserve">64. </w:t>
      </w:r>
      <w:r>
        <w:tab/>
        <w:t xml:space="preserve">Yang C, Xu D, Chen Z, Wang J, Xu M, Yuan Y, et al. Diel vertical migration of zooplankton and micronekton on the northern slope of the South China Sea observed by a moored ADCP. </w:t>
      </w:r>
      <w:r>
        <w:rPr>
          <w:i/>
          <w:iCs/>
        </w:rPr>
        <w:t>Deep Sea Res Part II Top Stud Oceanogr</w:t>
      </w:r>
      <w:r>
        <w:t xml:space="preserve"> 2019; </w:t>
      </w:r>
      <w:r>
        <w:rPr>
          <w:b/>
          <w:bCs/>
        </w:rPr>
        <w:t>167</w:t>
      </w:r>
      <w:r>
        <w:t xml:space="preserve">: 93–104. </w:t>
      </w:r>
    </w:p>
    <w:p w14:paraId="2E3E45C9" w14:textId="77777777" w:rsidR="00AD7CB1" w:rsidRDefault="00AD7CB1" w:rsidP="00AD7CB1">
      <w:pPr>
        <w:pStyle w:val="Bibliography"/>
      </w:pPr>
      <w:r>
        <w:t xml:space="preserve">65. </w:t>
      </w:r>
      <w:r>
        <w:tab/>
        <w:t xml:space="preserve">Antezana T. Species-specific patterns of diel migration into the Oxygen Minimum Zone by euphausiids in the Humboldt Current Ecosystem. </w:t>
      </w:r>
      <w:r>
        <w:rPr>
          <w:i/>
          <w:iCs/>
        </w:rPr>
        <w:t>Prog Oceanogr</w:t>
      </w:r>
      <w:r>
        <w:t xml:space="preserve"> 2009; </w:t>
      </w:r>
      <w:r>
        <w:rPr>
          <w:b/>
          <w:bCs/>
        </w:rPr>
        <w:t>83</w:t>
      </w:r>
      <w:r>
        <w:t xml:space="preserve">: 228–236. </w:t>
      </w:r>
    </w:p>
    <w:p w14:paraId="26080D15" w14:textId="77777777" w:rsidR="00AD7CB1" w:rsidRDefault="00AD7CB1" w:rsidP="00AD7CB1">
      <w:pPr>
        <w:pStyle w:val="Bibliography"/>
      </w:pPr>
      <w:r>
        <w:t xml:space="preserve">66. </w:t>
      </w:r>
      <w:r>
        <w:tab/>
        <w:t xml:space="preserve">Riquelme-Bugueño R, Pérez-Santos I, Alegría N, Vargas CA, Urbina MA, Escribano R. Diel vertical migration into anoxic and high- p CO 2 waters: acoustic and net-based krill observations in the Humboldt Current. </w:t>
      </w:r>
      <w:r>
        <w:rPr>
          <w:i/>
          <w:iCs/>
        </w:rPr>
        <w:t>Sci Rep</w:t>
      </w:r>
      <w:r>
        <w:t xml:space="preserve"> 2020; </w:t>
      </w:r>
      <w:r>
        <w:rPr>
          <w:b/>
          <w:bCs/>
        </w:rPr>
        <w:t>10</w:t>
      </w:r>
      <w:r>
        <w:t xml:space="preserve">: 17181. </w:t>
      </w:r>
    </w:p>
    <w:p w14:paraId="1DEAA909" w14:textId="77777777" w:rsidR="00AD7CB1" w:rsidRDefault="00AD7CB1" w:rsidP="00AD7CB1">
      <w:pPr>
        <w:pStyle w:val="Bibliography"/>
      </w:pPr>
      <w:r>
        <w:t xml:space="preserve">67. </w:t>
      </w:r>
      <w:r>
        <w:tab/>
        <w:t xml:space="preserve">Hidalgo P, Escribano R, Morales CE. Ontogenetic vertical distribution and diel migration of the copepod Eucalanus inermis in the oxygen minimum zone off northern Chile (20–21° S). </w:t>
      </w:r>
      <w:r>
        <w:rPr>
          <w:i/>
          <w:iCs/>
        </w:rPr>
        <w:t>J Plankton Res</w:t>
      </w:r>
      <w:r>
        <w:t xml:space="preserve"> 2005; </w:t>
      </w:r>
      <w:r>
        <w:rPr>
          <w:b/>
          <w:bCs/>
        </w:rPr>
        <w:t>27</w:t>
      </w:r>
      <w:r>
        <w:t xml:space="preserve">: 519–529. </w:t>
      </w:r>
    </w:p>
    <w:p w14:paraId="4E637FE8" w14:textId="77777777" w:rsidR="00AD7CB1" w:rsidRDefault="00AD7CB1" w:rsidP="00AD7CB1">
      <w:pPr>
        <w:pStyle w:val="Bibliography"/>
      </w:pPr>
      <w:r>
        <w:t xml:space="preserve">68. </w:t>
      </w:r>
      <w:r>
        <w:tab/>
        <w:t xml:space="preserve">Herrera I, Yebra L, Antezana T, Giraldo A, Färber-Lorda J, Hernández-León S. Vertical variability of Euphausia distinguenda metabolic rates during diel migration into the oxygen minimum zone of the Eastern Tropical Pacific off Mexico. </w:t>
      </w:r>
      <w:r>
        <w:rPr>
          <w:i/>
          <w:iCs/>
        </w:rPr>
        <w:t>J Plankton Res</w:t>
      </w:r>
      <w:r>
        <w:t xml:space="preserve"> 2019; </w:t>
      </w:r>
      <w:r>
        <w:rPr>
          <w:b/>
          <w:bCs/>
        </w:rPr>
        <w:t>41</w:t>
      </w:r>
      <w:r>
        <w:t xml:space="preserve">: 165–176. </w:t>
      </w:r>
    </w:p>
    <w:p w14:paraId="5A2EC59D" w14:textId="77777777" w:rsidR="00AD7CB1" w:rsidRDefault="00AD7CB1" w:rsidP="00AD7CB1">
      <w:pPr>
        <w:pStyle w:val="Bibliography"/>
      </w:pPr>
      <w:r>
        <w:t xml:space="preserve">69. </w:t>
      </w:r>
      <w:r>
        <w:tab/>
        <w:t xml:space="preserve">Maas AE, Frazar SL, Outram DM, Seibel BA, Wishner KF. Fine-scale vertical distribution of macroplankton and micronekton in the Eastern Tropical North Pacific in association with an oxygen minimum zone. </w:t>
      </w:r>
      <w:r>
        <w:rPr>
          <w:i/>
          <w:iCs/>
        </w:rPr>
        <w:t>J Plankton Res</w:t>
      </w:r>
      <w:r>
        <w:t xml:space="preserve"> 2014; </w:t>
      </w:r>
      <w:r>
        <w:rPr>
          <w:b/>
          <w:bCs/>
        </w:rPr>
        <w:t>36</w:t>
      </w:r>
      <w:r>
        <w:t xml:space="preserve">: 1557–1575. </w:t>
      </w:r>
    </w:p>
    <w:p w14:paraId="4F600C2C" w14:textId="77777777" w:rsidR="00AD7CB1" w:rsidRDefault="00AD7CB1" w:rsidP="00AD7CB1">
      <w:pPr>
        <w:pStyle w:val="Bibliography"/>
      </w:pPr>
      <w:r>
        <w:t xml:space="preserve">70. </w:t>
      </w:r>
      <w:r>
        <w:tab/>
        <w:t xml:space="preserve">Wishner KF, Outram DM, Seibel BA, Daly KL, Williams RL. Zooplankton in the eastern tropical north Pacific: Boundary effects of oxygen minimum zone expansion. </w:t>
      </w:r>
      <w:r>
        <w:rPr>
          <w:i/>
          <w:iCs/>
        </w:rPr>
        <w:t>Deep Sea Res Part Oceanogr Res Pap</w:t>
      </w:r>
      <w:r>
        <w:t xml:space="preserve"> 2013; </w:t>
      </w:r>
      <w:r>
        <w:rPr>
          <w:b/>
          <w:bCs/>
        </w:rPr>
        <w:t>79</w:t>
      </w:r>
      <w:r>
        <w:t xml:space="preserve">: 122–140. </w:t>
      </w:r>
    </w:p>
    <w:p w14:paraId="32BFE2A8" w14:textId="77777777" w:rsidR="00AD7CB1" w:rsidRDefault="00AD7CB1" w:rsidP="00AD7CB1">
      <w:pPr>
        <w:pStyle w:val="Bibliography"/>
      </w:pPr>
      <w:r>
        <w:t xml:space="preserve">71. </w:t>
      </w:r>
      <w:r>
        <w:tab/>
        <w:t xml:space="preserve">Kaartvedt S, Klevjer TA, Torgersen T, Sørnes TA, Røstad A. Diel vertical migration of individual jellyfish (Periphylla periphylla). </w:t>
      </w:r>
      <w:r>
        <w:rPr>
          <w:i/>
          <w:iCs/>
        </w:rPr>
        <w:t>Limnol Oceanogr</w:t>
      </w:r>
      <w:r>
        <w:t xml:space="preserve"> 2007; </w:t>
      </w:r>
      <w:r>
        <w:rPr>
          <w:b/>
          <w:bCs/>
        </w:rPr>
        <w:t>52</w:t>
      </w:r>
      <w:r>
        <w:t xml:space="preserve">: 975–983. </w:t>
      </w:r>
    </w:p>
    <w:p w14:paraId="06670560" w14:textId="77777777" w:rsidR="00AD7CB1" w:rsidRDefault="00AD7CB1" w:rsidP="00AD7CB1">
      <w:pPr>
        <w:pStyle w:val="Bibliography"/>
      </w:pPr>
      <w:r>
        <w:lastRenderedPageBreak/>
        <w:t xml:space="preserve">72. </w:t>
      </w:r>
      <w:r>
        <w:tab/>
        <w:t xml:space="preserve">Parris DJ, Ganesh S, Edgcomb VP, DeLong EF, Stewart FJ. Microbial eukaryote diversity in the marine oxygen minimum zone off northern Chile. </w:t>
      </w:r>
      <w:r>
        <w:rPr>
          <w:i/>
          <w:iCs/>
        </w:rPr>
        <w:t>Front Microbiol</w:t>
      </w:r>
      <w:r>
        <w:t xml:space="preserve"> 2014; </w:t>
      </w:r>
      <w:r>
        <w:rPr>
          <w:b/>
          <w:bCs/>
        </w:rPr>
        <w:t>5</w:t>
      </w:r>
      <w:r>
        <w:t xml:space="preserve">. </w:t>
      </w:r>
    </w:p>
    <w:p w14:paraId="3945EC26" w14:textId="77777777" w:rsidR="00AD7CB1" w:rsidRDefault="00AD7CB1" w:rsidP="00AD7CB1">
      <w:pPr>
        <w:pStyle w:val="Bibliography"/>
      </w:pPr>
      <w:r>
        <w:t xml:space="preserve">73. </w:t>
      </w:r>
      <w:r>
        <w:tab/>
        <w:t xml:space="preserve">McDonnell AMP, Buesseler KO. Variability in the average sinking velocity of marine particles. </w:t>
      </w:r>
      <w:r>
        <w:rPr>
          <w:i/>
          <w:iCs/>
        </w:rPr>
        <w:t>Limnol Oceanogr</w:t>
      </w:r>
      <w:r>
        <w:t xml:space="preserve"> 2010; </w:t>
      </w:r>
      <w:r>
        <w:rPr>
          <w:b/>
          <w:bCs/>
        </w:rPr>
        <w:t>55</w:t>
      </w:r>
      <w:r>
        <w:t xml:space="preserve">: 2085–2096. </w:t>
      </w:r>
    </w:p>
    <w:p w14:paraId="4A813117" w14:textId="77777777" w:rsidR="00AD7CB1" w:rsidRDefault="00AD7CB1" w:rsidP="00AD7CB1">
      <w:pPr>
        <w:pStyle w:val="Bibliography"/>
      </w:pPr>
      <w:r>
        <w:t xml:space="preserve">74. </w:t>
      </w:r>
      <w:r>
        <w:tab/>
        <w:t xml:space="preserve">McDonnell AMP, Buesseler KO. A new method for the estimation of sinking particle fluxes from measurements of the particle size distribution, average sinking velocity, and carbon content. </w:t>
      </w:r>
      <w:r>
        <w:rPr>
          <w:i/>
          <w:iCs/>
        </w:rPr>
        <w:t>Limnol Oceanogr Methods</w:t>
      </w:r>
      <w:r>
        <w:t xml:space="preserve"> 2012; </w:t>
      </w:r>
      <w:r>
        <w:rPr>
          <w:b/>
          <w:bCs/>
        </w:rPr>
        <w:t>10</w:t>
      </w:r>
      <w:r>
        <w:t xml:space="preserve">: 329–346. </w:t>
      </w:r>
    </w:p>
    <w:p w14:paraId="59451D8A" w14:textId="77777777" w:rsidR="00AD7CB1" w:rsidRDefault="00AD7CB1" w:rsidP="00AD7CB1">
      <w:pPr>
        <w:pStyle w:val="Bibliography"/>
      </w:pPr>
      <w:r>
        <w:t xml:space="preserve">75. </w:t>
      </w:r>
      <w:r>
        <w:tab/>
        <w:t xml:space="preserve">Homoky WB, Conway TM, John SG, König D, Deng F, Tagliabue A, et al. Iron colloids dominate sedimentary supply to the ocean interior. </w:t>
      </w:r>
      <w:r>
        <w:rPr>
          <w:i/>
          <w:iCs/>
        </w:rPr>
        <w:t>Proc Natl Acad Sci</w:t>
      </w:r>
      <w:r>
        <w:t xml:space="preserve"> 2021; </w:t>
      </w:r>
      <w:r>
        <w:rPr>
          <w:b/>
          <w:bCs/>
        </w:rPr>
        <w:t>118</w:t>
      </w:r>
      <w:r>
        <w:t xml:space="preserve">: e2016078118. </w:t>
      </w:r>
    </w:p>
    <w:p w14:paraId="4B8B1D56" w14:textId="77777777" w:rsidR="00AD7CB1" w:rsidRDefault="00AD7CB1" w:rsidP="00AD7CB1">
      <w:pPr>
        <w:pStyle w:val="Bibliography"/>
      </w:pPr>
      <w:r>
        <w:t xml:space="preserve">76. </w:t>
      </w:r>
      <w:r>
        <w:tab/>
        <w:t xml:space="preserve">Lam PJ, Heller MI, Lerner PE, Moffett JW, Buck KN. Unexpected Source and Transport of Iron from the Deep Peru Margin. </w:t>
      </w:r>
      <w:r>
        <w:rPr>
          <w:i/>
          <w:iCs/>
        </w:rPr>
        <w:t>ACS Earth Space Chem</w:t>
      </w:r>
      <w:r>
        <w:t xml:space="preserve"> 2020; </w:t>
      </w:r>
      <w:r>
        <w:rPr>
          <w:b/>
          <w:bCs/>
        </w:rPr>
        <w:t>4</w:t>
      </w:r>
      <w:r>
        <w:t xml:space="preserve">: 977–992. </w:t>
      </w:r>
    </w:p>
    <w:p w14:paraId="32F13CCB" w14:textId="77777777" w:rsidR="00AD7CB1" w:rsidRDefault="00AD7CB1" w:rsidP="00AD7CB1">
      <w:pPr>
        <w:pStyle w:val="Bibliography"/>
      </w:pPr>
      <w:r>
        <w:t xml:space="preserve">77. </w:t>
      </w:r>
      <w:r>
        <w:tab/>
        <w:t xml:space="preserve">Wishner KF, Seibel B, Outram D. Ocean deoxygenation and copepods: coping with oxygen minimum zone variability. </w:t>
      </w:r>
      <w:r>
        <w:rPr>
          <w:i/>
          <w:iCs/>
        </w:rPr>
        <w:t>Biogeosciences</w:t>
      </w:r>
      <w:r>
        <w:t xml:space="preserve"> 2020; </w:t>
      </w:r>
      <w:r>
        <w:rPr>
          <w:b/>
          <w:bCs/>
        </w:rPr>
        <w:t>17</w:t>
      </w:r>
      <w:r>
        <w:t xml:space="preserve">: 2315–2339. </w:t>
      </w:r>
    </w:p>
    <w:p w14:paraId="6BB5F556" w14:textId="77777777" w:rsidR="00AD7CB1" w:rsidRDefault="00AD7CB1" w:rsidP="00AD7CB1">
      <w:pPr>
        <w:pStyle w:val="Bibliography"/>
      </w:pPr>
      <w:r>
        <w:t xml:space="preserve">78. </w:t>
      </w:r>
      <w:r>
        <w:tab/>
        <w:t xml:space="preserve">Wishner KF, Seibel BA, Roman C, Deutsch C, Outram D, Shaw CT, et al. Ocean deoxygenation and zooplankton: Very small oxygen differences matter. </w:t>
      </w:r>
      <w:r>
        <w:rPr>
          <w:i/>
          <w:iCs/>
        </w:rPr>
        <w:t>Sci Adv</w:t>
      </w:r>
      <w:r>
        <w:t xml:space="preserve"> 2018; </w:t>
      </w:r>
      <w:r>
        <w:rPr>
          <w:b/>
          <w:bCs/>
        </w:rPr>
        <w:t>4</w:t>
      </w:r>
      <w:r>
        <w:t xml:space="preserve">: eaau5180. </w:t>
      </w:r>
    </w:p>
    <w:p w14:paraId="3E91C9EC" w14:textId="77777777" w:rsidR="00AD7CB1" w:rsidRDefault="00AD7CB1" w:rsidP="00AD7CB1">
      <w:pPr>
        <w:pStyle w:val="Bibliography"/>
      </w:pPr>
      <w:r>
        <w:t xml:space="preserve">79. </w:t>
      </w:r>
      <w:r>
        <w:tab/>
        <w:t xml:space="preserve">Widner B, Fuchsman CA, Chang BX, Rocap G, Mulholland MR. Utilization of urea and cyanate in waters overlying and within the eastern tropical north Pacific oxygen deficient zone. </w:t>
      </w:r>
      <w:r>
        <w:rPr>
          <w:i/>
          <w:iCs/>
        </w:rPr>
        <w:t>FEMS Microbiol Ecol</w:t>
      </w:r>
      <w:r>
        <w:t xml:space="preserve"> 2018; </w:t>
      </w:r>
      <w:r>
        <w:rPr>
          <w:b/>
          <w:bCs/>
        </w:rPr>
        <w:t>94</w:t>
      </w:r>
      <w:r>
        <w:t xml:space="preserve">. </w:t>
      </w:r>
    </w:p>
    <w:p w14:paraId="79FC28F0" w14:textId="77777777" w:rsidR="00AD7CB1" w:rsidRDefault="00AD7CB1" w:rsidP="00AD7CB1">
      <w:pPr>
        <w:pStyle w:val="Bibliography"/>
      </w:pPr>
      <w:r>
        <w:t xml:space="preserve">80. </w:t>
      </w:r>
      <w:r>
        <w:tab/>
        <w:t xml:space="preserve">Inthorn M. Lateral particle transport in nepheloid layers - a key factor for organic matter distribution and quality in the Benguela high-productivity area. </w:t>
      </w:r>
      <w:r>
        <w:rPr>
          <w:i/>
          <w:iCs/>
        </w:rPr>
        <w:t>Lateraler Partikeltransport in Nepheloidlagen - ein Schlüsselfaktor für die Verteilung und Qualität von organischem Material im Benguela Hochproduktivitätsgebiet</w:t>
      </w:r>
      <w:r>
        <w:t xml:space="preserve"> 2005. </w:t>
      </w:r>
    </w:p>
    <w:p w14:paraId="59BB86F5" w14:textId="77777777" w:rsidR="00AD7CB1" w:rsidRDefault="00AD7CB1" w:rsidP="00AD7CB1">
      <w:pPr>
        <w:pStyle w:val="Bibliography"/>
      </w:pPr>
      <w:r>
        <w:t xml:space="preserve">81. </w:t>
      </w:r>
      <w:r>
        <w:tab/>
        <w:t xml:space="preserve">Burd AB, Jackson GA. Particle Aggregation. </w:t>
      </w:r>
      <w:r>
        <w:rPr>
          <w:i/>
          <w:iCs/>
        </w:rPr>
        <w:t>Annu Rev Mar Sci</w:t>
      </w:r>
      <w:r>
        <w:t xml:space="preserve"> 2009; </w:t>
      </w:r>
      <w:r>
        <w:rPr>
          <w:b/>
          <w:bCs/>
        </w:rPr>
        <w:t>1</w:t>
      </w:r>
      <w:r>
        <w:t xml:space="preserve">: 65–90. </w:t>
      </w:r>
    </w:p>
    <w:p w14:paraId="0A3543F1" w14:textId="77777777" w:rsidR="00AD7CB1" w:rsidRDefault="00AD7CB1" w:rsidP="00AD7CB1">
      <w:pPr>
        <w:pStyle w:val="Bibliography"/>
      </w:pPr>
      <w:r>
        <w:t xml:space="preserve">82. </w:t>
      </w:r>
      <w:r>
        <w:tab/>
        <w:t xml:space="preserve">DeVries T, Deutsch C, Primeau F, Chang B, Devol A. Global rates of water-column denitrification derived from nitrogen gas measurements. </w:t>
      </w:r>
      <w:r>
        <w:rPr>
          <w:i/>
          <w:iCs/>
        </w:rPr>
        <w:t>Nat Geosci</w:t>
      </w:r>
      <w:r>
        <w:t xml:space="preserve"> 2012; </w:t>
      </w:r>
      <w:r>
        <w:rPr>
          <w:b/>
          <w:bCs/>
        </w:rPr>
        <w:t>5</w:t>
      </w:r>
      <w:r>
        <w:t xml:space="preserve">: 547–550. </w:t>
      </w:r>
    </w:p>
    <w:p w14:paraId="387C2D59" w14:textId="77777777" w:rsidR="00AD7CB1" w:rsidRDefault="00AD7CB1" w:rsidP="00AD7CB1">
      <w:pPr>
        <w:pStyle w:val="Bibliography"/>
      </w:pPr>
      <w:r>
        <w:t xml:space="preserve">83. </w:t>
      </w:r>
      <w:r>
        <w:tab/>
        <w:t xml:space="preserve">Bristow LA. Anoxia in the snow. </w:t>
      </w:r>
      <w:r>
        <w:rPr>
          <w:i/>
          <w:iCs/>
        </w:rPr>
        <w:t>Nat Geosci</w:t>
      </w:r>
      <w:r>
        <w:t xml:space="preserve"> 2018; </w:t>
      </w:r>
      <w:r>
        <w:rPr>
          <w:b/>
          <w:bCs/>
        </w:rPr>
        <w:t>11</w:t>
      </w:r>
      <w:r>
        <w:t xml:space="preserve">: 226–227. </w:t>
      </w:r>
    </w:p>
    <w:p w14:paraId="00000101" w14:textId="6E9D839B" w:rsidR="00104E87" w:rsidRDefault="006B0287">
      <w:pPr>
        <w:pBdr>
          <w:top w:val="nil"/>
          <w:left w:val="nil"/>
          <w:bottom w:val="nil"/>
          <w:right w:val="nil"/>
          <w:between w:val="nil"/>
        </w:pBdr>
        <w:tabs>
          <w:tab w:val="left" w:pos="624"/>
        </w:tabs>
        <w:spacing w:after="240"/>
        <w:ind w:left="624" w:hanging="624"/>
        <w:rPr>
          <w:color w:val="000000"/>
        </w:rPr>
      </w:pPr>
      <w:r>
        <w:rPr>
          <w:color w:val="000000"/>
        </w:rPr>
        <w:lastRenderedPageBreak/>
        <w:fldChar w:fldCharType="end"/>
      </w:r>
    </w:p>
    <w:sectPr w:rsidR="00104E87" w:rsidSect="005A319B">
      <w:footerReference w:type="default" r:id="rId21"/>
      <w:footerReference w:type="first" r:id="rId2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cob Cram" w:date="2021-05-17T21:29:00Z" w:initials="JC">
    <w:p w14:paraId="2D6F77BD" w14:textId="77777777" w:rsidR="008C51C0" w:rsidRDefault="008C51C0" w:rsidP="00AD6703">
      <w:pPr>
        <w:pStyle w:val="CommentText"/>
      </w:pPr>
      <w:r>
        <w:rPr>
          <w:rStyle w:val="CommentReference"/>
        </w:rPr>
        <w:annotationRef/>
      </w:r>
      <w:r>
        <w:t>BOOKMARK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6F7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D5EC2" w16cex:dateUtc="2021-05-18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6F77BD" w16cid:durableId="244D5E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604AF"/>
    <w:rsid w:val="000703E1"/>
    <w:rsid w:val="000D0C72"/>
    <w:rsid w:val="000D7D0D"/>
    <w:rsid w:val="000F1AA1"/>
    <w:rsid w:val="0010137C"/>
    <w:rsid w:val="00104E87"/>
    <w:rsid w:val="00107BA2"/>
    <w:rsid w:val="00132F5F"/>
    <w:rsid w:val="0014548D"/>
    <w:rsid w:val="001A5B17"/>
    <w:rsid w:val="001F2172"/>
    <w:rsid w:val="002015AD"/>
    <w:rsid w:val="00230576"/>
    <w:rsid w:val="002922A3"/>
    <w:rsid w:val="002A603B"/>
    <w:rsid w:val="002B345B"/>
    <w:rsid w:val="002D151D"/>
    <w:rsid w:val="00304B9F"/>
    <w:rsid w:val="00315ACC"/>
    <w:rsid w:val="00374C9F"/>
    <w:rsid w:val="00394613"/>
    <w:rsid w:val="003B367B"/>
    <w:rsid w:val="003B6974"/>
    <w:rsid w:val="003C1A71"/>
    <w:rsid w:val="003D07DB"/>
    <w:rsid w:val="003D3B05"/>
    <w:rsid w:val="00416C6A"/>
    <w:rsid w:val="004A766D"/>
    <w:rsid w:val="004C1D61"/>
    <w:rsid w:val="004D045E"/>
    <w:rsid w:val="004F02F7"/>
    <w:rsid w:val="00537C42"/>
    <w:rsid w:val="00546A5D"/>
    <w:rsid w:val="005475B7"/>
    <w:rsid w:val="00565178"/>
    <w:rsid w:val="005A319B"/>
    <w:rsid w:val="005B08B6"/>
    <w:rsid w:val="005C5FA3"/>
    <w:rsid w:val="005C68C5"/>
    <w:rsid w:val="005D2833"/>
    <w:rsid w:val="005E0393"/>
    <w:rsid w:val="005F35A0"/>
    <w:rsid w:val="006065A2"/>
    <w:rsid w:val="006330F2"/>
    <w:rsid w:val="0063459C"/>
    <w:rsid w:val="00663009"/>
    <w:rsid w:val="006932EA"/>
    <w:rsid w:val="006A6A8E"/>
    <w:rsid w:val="006B0287"/>
    <w:rsid w:val="006E0668"/>
    <w:rsid w:val="006E5628"/>
    <w:rsid w:val="00712F66"/>
    <w:rsid w:val="007262B8"/>
    <w:rsid w:val="007424E6"/>
    <w:rsid w:val="00746CA9"/>
    <w:rsid w:val="00750A5E"/>
    <w:rsid w:val="00777545"/>
    <w:rsid w:val="007B69A1"/>
    <w:rsid w:val="007D3102"/>
    <w:rsid w:val="007E19EE"/>
    <w:rsid w:val="007E40D6"/>
    <w:rsid w:val="008072AE"/>
    <w:rsid w:val="0082101C"/>
    <w:rsid w:val="008422C4"/>
    <w:rsid w:val="00870FBD"/>
    <w:rsid w:val="008733EE"/>
    <w:rsid w:val="008A4608"/>
    <w:rsid w:val="008C51C0"/>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AD7CB1"/>
    <w:rsid w:val="00B04B63"/>
    <w:rsid w:val="00B05390"/>
    <w:rsid w:val="00B22615"/>
    <w:rsid w:val="00B25AB1"/>
    <w:rsid w:val="00B3090F"/>
    <w:rsid w:val="00B42C8F"/>
    <w:rsid w:val="00B52614"/>
    <w:rsid w:val="00B61FFF"/>
    <w:rsid w:val="00B73EBD"/>
    <w:rsid w:val="00B87896"/>
    <w:rsid w:val="00B92929"/>
    <w:rsid w:val="00B945FB"/>
    <w:rsid w:val="00B9482F"/>
    <w:rsid w:val="00BF6DCA"/>
    <w:rsid w:val="00C42B62"/>
    <w:rsid w:val="00C66B70"/>
    <w:rsid w:val="00C92D2E"/>
    <w:rsid w:val="00CC1484"/>
    <w:rsid w:val="00CD1400"/>
    <w:rsid w:val="00CE3BC7"/>
    <w:rsid w:val="00CE44D1"/>
    <w:rsid w:val="00CF7CA5"/>
    <w:rsid w:val="00D26EBD"/>
    <w:rsid w:val="00D357C6"/>
    <w:rsid w:val="00D63462"/>
    <w:rsid w:val="00D87184"/>
    <w:rsid w:val="00D95952"/>
    <w:rsid w:val="00DA717E"/>
    <w:rsid w:val="00DC428E"/>
    <w:rsid w:val="00DD1F8F"/>
    <w:rsid w:val="00E041A0"/>
    <w:rsid w:val="00E442E8"/>
    <w:rsid w:val="00E63D2A"/>
    <w:rsid w:val="00EC3855"/>
    <w:rsid w:val="00EE494A"/>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504"/>
      </w:tabs>
      <w:spacing w:after="0" w:line="480" w:lineRule="auto"/>
      <w:ind w:left="504" w:hanging="50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github.com/cramjaco/POMZ-ETNP-UVP-201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27</Pages>
  <Words>57522</Words>
  <Characters>327881</Characters>
  <Application>Microsoft Office Word</Application>
  <DocSecurity>0</DocSecurity>
  <Lines>2732</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15</cp:revision>
  <dcterms:created xsi:type="dcterms:W3CDTF">2021-05-17T18:31:00Z</dcterms:created>
  <dcterms:modified xsi:type="dcterms:W3CDTF">2021-05-18T03:21:00Z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id="nZ5Nv8sp"/&gt;&lt;style id="http://www.zotero.org/styles/the-isme-journal"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