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9367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CI), ref='0'</w:t>
              <w:br/>
              <w:t xml:space="preserve">1 minus 0: 7.24 [3.64 to 10.85]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Odds ratio [95% Wald CI], ref='1 vs 0'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CI), ref='0'</w:t>
              <w:br/>
              <w:t xml:space="preserve">1 minus 0: -146.85 [-215.87 to -77.83]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974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CI), ref='0'</w:t>
              <w:br/>
              <w:t xml:space="preserve">1 minus 0: 7.24 [3.64 to 10.85]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 [95% Wald CI], ref='1 vs 0'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CI), ref='0'</w:t>
              <w:br/>
              <w:t xml:space="preserve">1 minus 0: -146.85 [-215.87 to -77.83]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974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CI), ref='0'</w:t>
              <w:br/>
              <w:t xml:space="preserve">1 minus 0: 7.24 [3.64 to 10.85]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 [95% Wald CI], ref='1 vs 0'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CI), ref='0'</w:t>
              <w:br/>
              <w:t xml:space="preserve">1 minus 0: -146.85 [-215.87 to -77.83]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2021-06-21T17:03:34Z</dcterms:modified>
  <cp:category/>
</cp:coreProperties>
</file>