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6597" w14:textId="4BE6676E" w:rsidR="00D477F4" w:rsidRPr="0091789D" w:rsidRDefault="00D477F4" w:rsidP="0091789D">
      <w:bookmarkStart w:id="0" w:name="refs"/>
      <w:bookmarkStart w:id="1" w:name="ref-white2017Biofortifying"/>
      <w:bookmarkEnd w:id="0"/>
      <w:bookmarkEnd w:id="1"/>
    </w:p>
    <w:sectPr w:rsidR="00D477F4" w:rsidRPr="0091789D" w:rsidSect="00CA5971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E2FD" w14:textId="77777777" w:rsidR="00EB1FE8" w:rsidRDefault="00EB1FE8">
      <w:pPr>
        <w:spacing w:after="0" w:line="240" w:lineRule="auto"/>
      </w:pPr>
      <w:r>
        <w:separator/>
      </w:r>
    </w:p>
  </w:endnote>
  <w:endnote w:type="continuationSeparator" w:id="0">
    <w:p w14:paraId="529CB3D2" w14:textId="77777777" w:rsidR="00EB1FE8" w:rsidRDefault="00EB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78637" w14:textId="77777777" w:rsidR="00EB1FE8" w:rsidRDefault="00EB1FE8">
      <w:r>
        <w:separator/>
      </w:r>
    </w:p>
  </w:footnote>
  <w:footnote w:type="continuationSeparator" w:id="0">
    <w:p w14:paraId="492F3304" w14:textId="77777777" w:rsidR="00EB1FE8" w:rsidRDefault="00EB1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1807E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B521EF"/>
    <w:multiLevelType w:val="multilevel"/>
    <w:tmpl w:val="57363D8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481E3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7E5270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0DC6DC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30140FF"/>
    <w:multiLevelType w:val="multilevel"/>
    <w:tmpl w:val="9430892E"/>
    <w:lvl w:ilvl="0">
      <w:start w:val="1"/>
      <w:numFmt w:val="upperRoman"/>
      <w:pStyle w:val="Ttulo1"/>
      <w:lvlText w:val="%1"/>
      <w:lvlJc w:val="right"/>
      <w:pPr>
        <w:ind w:left="454" w:hanging="166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397" w:hanging="397"/>
      </w:pPr>
      <w:rPr>
        <w:rFonts w:hint="default"/>
      </w:rPr>
    </w:lvl>
    <w:lvl w:ilvl="3">
      <w:start w:val="1"/>
      <w:numFmt w:val="lowerLetter"/>
      <w:pStyle w:val="Ttulo4"/>
      <w:lvlText w:val="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2" w:hanging="1582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0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6733"/>
    <w:rsid w:val="004E29B3"/>
    <w:rsid w:val="00590D07"/>
    <w:rsid w:val="00611CAB"/>
    <w:rsid w:val="00784D58"/>
    <w:rsid w:val="008D6863"/>
    <w:rsid w:val="0091789D"/>
    <w:rsid w:val="00B86B75"/>
    <w:rsid w:val="00BC48D5"/>
    <w:rsid w:val="00C36279"/>
    <w:rsid w:val="00D477F4"/>
    <w:rsid w:val="00D87DEC"/>
    <w:rsid w:val="00E315A3"/>
    <w:rsid w:val="00EB1F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38489"/>
  <w15:docId w15:val="{0C5D70BA-4906-4D75-ABDF-367B5DB4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EC755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DD5A9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aps/>
      <w:sz w:val="36"/>
      <w:szCs w:val="36"/>
    </w:rPr>
  </w:style>
  <w:style w:type="paragraph" w:styleId="Subttulo">
    <w:name w:val="Subtitle"/>
    <w:basedOn w:val="Ttulo"/>
    <w:next w:val="Textoindependiente"/>
    <w:qFormat/>
    <w:rsid w:val="009D7DBD"/>
    <w:pPr>
      <w:spacing w:before="240" w:line="360" w:lineRule="auto"/>
    </w:pPr>
    <w:rPr>
      <w:caps w:val="0"/>
      <w:sz w:val="28"/>
      <w:szCs w:val="30"/>
    </w:rPr>
  </w:style>
  <w:style w:type="paragraph" w:customStyle="1" w:styleId="Author">
    <w:name w:val="Author"/>
    <w:next w:val="Textoindependiente"/>
    <w:qFormat/>
    <w:rsid w:val="006B7F32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DD5A97"/>
    <w:pPr>
      <w:keepNext/>
      <w:keepLines/>
      <w:spacing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87178"/>
    <w:pPr>
      <w:keepNext/>
    </w:pPr>
    <w:rPr>
      <w:i w:val="0"/>
    </w:rPr>
  </w:style>
  <w:style w:type="paragraph" w:customStyle="1" w:styleId="ImageCaption">
    <w:name w:val="Image Caption"/>
    <w:basedOn w:val="Descripcin"/>
    <w:rsid w:val="0098717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  <w:style w:type="numbering" w:customStyle="1" w:styleId="Estilo1">
    <w:name w:val="Estilo1"/>
    <w:uiPriority w:val="99"/>
    <w:rsid w:val="00EA63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Flozano</dc:creator>
  <cp:keywords/>
  <dc:description/>
  <cp:lastModifiedBy>Flavio Lozano Isla</cp:lastModifiedBy>
  <cp:revision>4</cp:revision>
  <dcterms:created xsi:type="dcterms:W3CDTF">2020-07-07T12:31:00Z</dcterms:created>
  <dcterms:modified xsi:type="dcterms:W3CDTF">2020-07-07T13:17:00Z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>Lima-Perú 2020 </vt:lpwstr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files/logo.png</vt:lpwstr>
  </property>
  <property fmtid="{D5CDD505-2E9C-101B-9397-08002B2CF9AE}" pid="11" name="github-repo">
    <vt:lpwstr>flavjack/rsanchezts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———————————————– Fertilización foliar con zinc en el cultivo de ají escabeche (Capsicum baccatum var. pendulum (Willd)Eshbaugh) en La Molina </vt:lpwstr>
  </property>
</Properties>
</file>