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
	xmlns="http://schemas.openxmlformats.org/package/2006/relationships">
	<Relationship Id="rId3" 
	Type="http://schemas.openxmlformats.org/officeDocument/2006/relationships/extended-properties" 
	Target="docProps/app.xml"/>
	<Relationship Id="rId2" 
	Type="http://schemas.openxmlformats.org/package/2006/relationships/metadata/core-properties" 
	Target="docProps/core.xml"/>
	<Relationship Id="rId1" 
	Type="http://schemas.openxmlformats.org/officeDocument/2006/relationships/officeDocument" 
	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ectPr w:rsidR="00444C49" w:rsidRPr="00444C49">
      <w:headerReference w:type="default" r:id="rId6"/>
      <w:footerReference w:type="default" r:id="rId7"/>
      <w:pgSz w:w="12240" w:h="15840" w:orient="portrait"/>
      <w:pgMar w:top="720" w:right="1440" w:bottom="720" w:left="1440" w:header="720" w:footer="720" w:gutter="0"/>
      <w:cols w:space="720"/>
      <w:docGrid w:linePitch="360"/>
    </w:sectPr>
    <w:tbl>
      <w:tblPr>
        <w:tblStyle w:val="TableGrid"/>
        <w:tblCellMar>
          <w:left w:w="32" w:type="dxa"/>
          <w:right w:w="32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256"/>
        </w:trPr>
        <w:tc>
          <w:tcPr>
            <w:tcW w:w="9360"/>
          </w:tcPr>
          <w:p>
            <w:pPr>
              <w:jc w:val="center"/>
              <w:spacing w:after="0"/>
            </w:pPr>
            <w:r>
              <w:t xml:space="preserve">Table 1.0</w:t>
            </w:r>
          </w:p>
        </w:tc>
      </w:tr>
      <w:tr>
        <w:trPr>
          <w:trHeight w:hRule="exact" w:val="256"/>
        </w:trPr>
        <w:tc>
          <w:tcPr>
            <w:tcW w:w="9360"/>
          </w:tcPr>
          <w:p>
            <w:pPr>
              <w:jc w:val="center"/>
              <w:spacing w:after="0"/>
            </w:pPr>
            <w:r>
              <w:t xml:space="preserve">MTCARS Summary Table</w:t>
            </w:r>
          </w:p>
        </w:tc>
      </w:tr>
      <w:tr>
        <w:trPr>
          <w:trHeight w:hRule="exact" w:val="256"/>
        </w:trPr>
        <w:tc>
          '
          <w:tcPr>
            '
            <w:gridSpan w:val="1"/>
          </w:tcPr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2110" w:type="dxa"/>
        <w:tblStyle w:val="TableGrid"/>
        <w:tblW w:w="5141" w:type="dxa"/>
        <w:tblBorders/>
        <w:tblCellMar>
          <w:left w:w="32" w:type="dxa"/>
          <w:right w:w="32" w:type="dxa"/>
        </w:tblCellMar>
      </w:tblPr>
      <w:tblGrid>
        <w:gridCol w:w="2880"/>
        <w:gridCol w:w="1152"/>
        <w:gridCol w:w="1109"/>
      </w:tblGrid>
      <w:tr>
        <w:trPr>
          <w:trHeight w:hRule="exact" w:val="513"/>
        </w:trPr>
        <w:tc>
          <w:tcPr>
            <w:tcW w:w="2880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 </w:t>
            </w:r>
          </w:p>
        </w:tc>
        <w:tc>
          <w:tcPr>
            <w:tcW w:w="1152"/>
            <w:tcBorders>
              <w:bottom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Group A</w:t>
            </w:r>
          </w:p>
          <w:p>
            <w:pPr>
              <w:jc w:val="center"/>
              <w:spacing w:after="0"/>
            </w:pPr>
            <w:r>
              <w:t xml:space="preserve">(N=19)</w:t>
            </w:r>
          </w:p>
        </w:tc>
        <w:tc>
          <w:tcPr>
            <w:tcW w:w="1109"/>
            <w:tcBorders>
              <w:bottom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Group B</w:t>
            </w:r>
          </w:p>
          <w:p>
            <w:pPr>
              <w:jc w:val="center"/>
              <w:spacing w:after="0"/>
            </w:pPr>
            <w:r>
              <w:t xml:space="preserve">(N=13)</w:t>
            </w:r>
          </w:p>
        </w:tc>
      </w:tr>
      <w:tr>
        <w:trPr>
          <w:trHeight w:hRule="exact" w:val="256"/>
        </w:trPr>
        <w:tc>
          <w:tcPr>
            <w:gridSpan w:val="3"/>
          </w:tcPr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tcPr>
            <w:gridSpan w:val="3"/>
          </w:tcPr>
          <w:p>
            <w:pPr>
              <w:jc w:val="left"/>
              <w:spacing w:after="0"/>
            </w:pPr>
            <w:r>
              <w:t xml:space="preserve">Miles Per Gallon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rPr>
                <w:b/>
                <w:bCs/>
              </w:rPr>
              <w:t xml:space="preserve">  N</w:t>
            </w:r>
          </w:p>
        </w:tc>
        <w:tc>
          <w:p>
            <w:pPr>
              <w:jc w:val="center"/>
              <w:spacing w:after="0"/>
            </w:pPr>
            <w:r>
              <w:rPr>
                <w:b/>
                <w:bCs/>
              </w:rPr>
              <w:t xml:space="preserve">19</w:t>
            </w:r>
          </w:p>
        </w:tc>
        <w:tc>
          <w:p>
            <w:pPr>
              <w:jc w:val="center"/>
              <w:spacing w:after="0"/>
            </w:pPr>
            <w:r>
              <w:rPr>
                <w:b/>
                <w:bCs/>
              </w:rPr>
              <w:t xml:space="preserve">13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rPr>
                <w:b/>
                <w:bCs/>
              </w:rPr>
              <w:t xml:space="preserve">  Mean</w:t>
            </w:r>
          </w:p>
        </w:tc>
        <w:tc>
          <w:p>
            <w:pPr>
              <w:jc w:val="center"/>
              <w:spacing w:after="0"/>
            </w:pPr>
            <w:r>
              <w:rPr>
                <w:b/>
                <w:bCs/>
              </w:rPr>
              <w:t xml:space="preserve">18.8 (6.5)</w:t>
            </w:r>
          </w:p>
        </w:tc>
        <w:tc>
          <w:p>
            <w:pPr>
              <w:jc w:val="center"/>
              <w:spacing w:after="0"/>
            </w:pPr>
            <w:r>
              <w:rPr>
                <w:b/>
                <w:bCs/>
              </w:rPr>
              <w:t xml:space="preserve">22.0 (4.9)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rPr>
                <w:b/>
                <w:bCs/>
              </w:rPr>
              <w:t xml:space="preserve">  Median</w:t>
            </w:r>
          </w:p>
        </w:tc>
        <w:tc>
          <w:p>
            <w:pPr>
              <w:jc w:val="center"/>
              <w:spacing w:after="0"/>
            </w:pPr>
            <w:r>
              <w:rPr>
                <w:b/>
                <w:bCs/>
              </w:rPr>
              <w:t xml:space="preserve">16.4</w:t>
            </w:r>
          </w:p>
        </w:tc>
        <w:tc>
          <w:p>
            <w:pPr>
              <w:jc w:val="center"/>
              <w:spacing w:after="0"/>
            </w:pPr>
            <w:r>
              <w:rPr>
                <w:b/>
                <w:bCs/>
              </w:rPr>
              <w:t xml:space="preserve">21.4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rPr>
                <w:b/>
                <w:bCs/>
              </w:rPr>
              <w:t xml:space="preserve">  Q1 - Q3</w:t>
            </w:r>
          </w:p>
        </w:tc>
        <w:tc>
          <w:p>
            <w:pPr>
              <w:jc w:val="center"/>
              <w:spacing w:after="0"/>
            </w:pPr>
            <w:r>
              <w:rPr>
                <w:b/>
                <w:bCs/>
              </w:rPr>
              <w:t xml:space="preserve">15.1 - 21.2</w:t>
            </w:r>
          </w:p>
        </w:tc>
        <w:tc>
          <w:p>
            <w:pPr>
              <w:jc w:val="center"/>
              <w:spacing w:after="0"/>
            </w:pPr>
            <w:r>
              <w:rPr>
                <w:b/>
                <w:bCs/>
              </w:rPr>
              <w:t xml:space="preserve">19.2 - 22.8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rPr>
                <w:b/>
                <w:bCs/>
              </w:rPr>
              <w:t xml:space="preserve">  Range</w:t>
            </w:r>
          </w:p>
        </w:tc>
        <w:tc>
          <w:p>
            <w:pPr>
              <w:jc w:val="center"/>
              <w:spacing w:after="0"/>
            </w:pPr>
            <w:r>
              <w:rPr>
                <w:b/>
                <w:bCs/>
              </w:rPr>
              <w:t xml:space="preserve">10.4 - 33.9</w:t>
            </w:r>
          </w:p>
        </w:tc>
        <w:tc>
          <w:p>
            <w:pPr>
              <w:jc w:val="center"/>
              <w:spacing w:after="0"/>
            </w:pPr>
            <w:r>
              <w:rPr>
                <w:b/>
                <w:bCs/>
              </w:rPr>
              <w:t xml:space="preserve">14.7 - 32.4</w:t>
            </w:r>
          </w:p>
        </w:tc>
      </w:tr>
      <w:trPr>
        <w:trHeight w:hRule="exact" w:val="256"/>
      </w:trPr>
      <w:tr>
        <w:tc>
          <w:tcPr>
            <w:gridSpan w:val="3"/>
          </w:tcPr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tcPr>
            <w:gridSpan w:val="3"/>
          </w:tcPr>
          <w:p>
            <w:pPr>
              <w:jc w:val="left"/>
              <w:spacing w:after="0"/>
            </w:pPr>
            <w:r>
              <w:t xml:space="preserve">Cylinders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  8 Cylinder</w:t>
            </w:r>
          </w:p>
        </w:tc>
        <w:tc>
          <w:p>
            <w:pPr>
              <w:jc w:val="center"/>
              <w:spacing w:after="0"/>
            </w:pPr>
            <w:r>
              <w:t xml:space="preserve">10 ( 52.6%)</w:t>
            </w:r>
          </w:p>
        </w:tc>
        <w:tc>
          <w:p>
            <w:pPr>
              <w:jc w:val="center"/>
              <w:spacing w:after="0"/>
            </w:pPr>
            <w:r>
              <w:rPr>
                <w:b/>
                <w:bCs/>
              </w:rPr>
              <w:t xml:space="preserve">4 ( 30.8%)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  6 Cylinder</w:t>
            </w:r>
          </w:p>
        </w:tc>
        <w:tc>
          <w:p>
            <w:pPr>
              <w:jc w:val="center"/>
              <w:spacing w:after="0"/>
            </w:pPr>
            <w:r>
              <w:t xml:space="preserve">4 ( 21.1%)</w:t>
            </w:r>
          </w:p>
        </w:tc>
        <w:tc>
          <w:p>
            <w:pPr>
              <w:jc w:val="center"/>
              <w:spacing w:after="0"/>
            </w:pPr>
            <w:r>
              <w:rPr>
                <w:b/>
                <w:bCs/>
              </w:rPr>
              <w:t xml:space="preserve">3 ( 23.1%)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  4 Cylinder</w:t>
            </w:r>
          </w:p>
        </w:tc>
        <w:tc>
          <w:p>
            <w:pPr>
              <w:jc w:val="center"/>
              <w:spacing w:after="0"/>
            </w:pPr>
            <w:r>
              <w:t xml:space="preserve">5 ( 26.3%)</w:t>
            </w:r>
          </w:p>
        </w:tc>
        <w:tc>
          <w:p>
            <w:pPr>
              <w:jc w:val="center"/>
              <w:spacing w:after="0"/>
            </w:pPr>
            <w:r>
              <w:rPr>
                <w:b/>
                <w:bCs/>
              </w:rPr>
              <w:t xml:space="preserve">6 ( 46.2%)</w:t>
            </w:r>
          </w:p>
        </w:tc>
      </w:tr>
      <w:trPr>
        <w:trHeight w:hRule="exact" w:val="256"/>
      </w:trPr>
      <w:tr>
        <w:tc>
          <w:tcPr>
            <w:gridSpan w:val="3"/>
          </w:tcPr>
          <w:p>
            <w:pPr>
              <w:jc w:val="left"/>
              <w:spacing w:after="0"/>
            </w:pPr>
            <w:r>
              <w:t xml:space="preserve"> </w:t>
            </w:r>
          </w:p>
        </w:tc>
      </w:tr>
    </w:tbl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tbl>
      <w:tblPr>
        <w:tblCellMar>
          <w:left w:w="32" w:type="dxa"/>
          <w:right w:w="32" w:type="dxa"/>
        </w:tblCellMar>
        <w:tblW w:w="9362"/>
        <w:tblInd w:w="0" w:type="dxa"/>
        <w:tblBorders/>
      </w:tblPr>
      <w:tblGrid>
        <w:gridCol w:w="9362"/>
      </w:tblGrid>
      <w:tr>
        <w:trPr>
          <w:trHeight w:hRule="exact" w:val="256"/>
        </w:trPr>
        <w:tc>
          <w:p>
            <w:r>
              <w:t/>
            </w:r>
          </w:p>
        </w:tc>
      </w:tr>
      <w:tr>
        <w:trPr>
          <w:trHeight w:hRule="exact" w:val="256"/>
        </w:trPr>
        <w:tc>
          <w:p>
            <w:pPr>
              <w:jc w:val="left"/>
              <w:spacing w:after="0"/>
            </w:pPr>
            <w:r>
              <w:t xml:space="preserve">* Motor Trend, 1974</w:t>
            </w:r>
          </w:p>
        </w:tc>
      </w:tr>
    </w:tbl>
    <w:p>
      <w:pPr>
        <w:spacing w:after="0" w:line="0" w:lineRule="none"/>
        <w:rPr>
          <w:sz w:val="0"/>
        </w:rPr>
      </w:pP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B1783" w14:textId="77777777" w:rsidR="00F10374" w:rsidRDefault="00F10374" w:rsidP="00FC21CA">
      <w:pPr>
        <w:spacing w:after="0" w:line="240" w:lineRule="auto"/>
      </w:pPr>
      <w:r>
        <w:separator/>
      </w:r>
    </w:p>
  </w:endnote>
  <w:endnote w:type="continuationSeparator" w:id="0">
    <w:p w14:paraId="304CAF46" w14:textId="77777777" w:rsidR="00F10374" w:rsidRDefault="00F10374" w:rsidP="00FC2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1667" w:type="pct"/>
      <w:gridCol w:w="1666" w:type="pct"/>
      <w:gridCol w:w="1667" w:type="pct"/>
    </w:tblGrid>
    <w:tr>
      <w:trPr>
        <w:trHeight w:hRule="exact" w:val="256"/>
      </w:trPr>
      <w:tc>
        <w:tcPr>
          <w:tcW w:w="1667" w:type="pct"/>
        </w:tcPr>
        <w:p>
          <w:pPr>
            <w:jc w:val="left"/>
            <w:spacing w:after="0"/>
          </w:pPr>
          <w:r>
            <w:t xml:space="preserve">Left</w:t>
          </w:r>
        </w:p>
      </w:tc>
      <w:tc>
        <w:tcPr>
          <w:tcW w:w="1666" w:type="pct"/>
        </w:tcPr>
        <w:p>
          <w:pPr>
            <w:jc w:val="center"/>
            <w:spacing w:after="0"/>
          </w:pPr>
          <w:r>
            <w:t xml:space="preserve">Confidential</w:t>
          </w:r>
        </w:p>
      </w:tc>
      <w:tc>
        <w:tcPr>
          <w:tcW w:w="1667" w:type="pct"/>
        </w:tcPr>
        <w:p>
          <w:pPr>
            <w:jc w:val="right"/>
            <w:spacing w:after="0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/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960DE" w14:textId="77777777" w:rsidR="00F10374" w:rsidRDefault="00F10374" w:rsidP="00FC21CA">
      <w:pPr>
        <w:spacing w:after="0" w:line="240" w:lineRule="auto"/>
      </w:pPr>
      <w:r>
        <w:separator/>
      </w:r>
    </w:p>
  </w:footnote>
  <w:footnote w:type="continuationSeparator" w:id="0">
    <w:p w14:paraId="7E2E8024" w14:textId="77777777" w:rsidR="00F10374" w:rsidRDefault="00F10374" w:rsidP="00FC21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2500" w:type="pct"/>
      <w:gridCol w:w="2500" w:type="pct"/>
    </w:tblGrid>
    <w:tr>
      <w:trPr>
        <w:trHeight w:hRule="exact" w:val="256"/>
      </w:trPr>
      <w:tc>
        <w:tcPr>
          <w:tcW w:w="2500" w:type="pct"/>
        </w:tcPr>
        <w:p>
          <w:pPr>
            <w:jc w:val="left"/>
            <w:spacing w:after="0"/>
          </w:pPr>
          <w:r>
            <w:t xml:space="preserve">Client: Motor Trend</w:t>
          </w:r>
        </w:p>
      </w:tc>
      <w:tc>
        <w:tcPr>
          <w:tcW w:w="2500" w:type="pct"/>
        </w:tcPr>
        <w:p>
          <w:pPr>
            <w:jc w:val="right"/>
            <w:spacing w:after="0"/>
          </w:pPr>
          <w:r>
            <w:t xml:space="preserve">Study: Cars</w:t>
          </w:r>
        </w:p>
      </w:tc>
    </w:tr>
  </w:tbl>
</w:hdr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cs="Times New Roman"/>
        <w:sz w:val="20"/>
        <w:szCs w:val="20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1CA"/>
  </w:style>
  <w:style w:type="paragraph" w:styleId="Footer">
    <w:name w:val="footer"/>
    <w:basedOn w:val="Normal"/>
    <w:link w:val="Foot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1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
<Relationships
	xmlns="http://schemas.openxmlformats.org/package/2006/relationships">
	<Relationship Id="rId8" 
	Type="http://schemas.openxmlformats.org/officeDocument/2006/relationships/fontTable" 
	Target="fontTable.xml"/>
	<Relationship Id="rId3" 
	Type="http://schemas.openxmlformats.org/officeDocument/2006/relationships/webSettings" 
	Target="webSettings.xml"/>
	<Relationship Id="rId7" 
	Type="http://schemas.openxmlformats.org/officeDocument/2006/relationships/footer" 
	Target="footer1.xml"/>
	<Relationship Id="rId2" 
	Type="http://schemas.openxmlformats.org/officeDocument/2006/relationships/settings" 
	Target="settings.xml"/>
	<Relationship Id="rId1" 
	Type="http://schemas.openxmlformats.org/officeDocument/2006/relationships/styles" 
	Target="styles.xml"/>
	<Relationship Id="rId6" 
	Type="http://schemas.openxmlformats.org/officeDocument/2006/relationships/header" 
	Target="header1.xml"/>
	<Relationship Id="rId5" 
	Type="http://schemas.openxmlformats.org/officeDocument/2006/relationships/endnotes" 
	Target="endnotes.xml"/>
	<Relationship Id="rId4" 
	Type="http://schemas.openxmlformats.org/officeDocument/2006/relationships/footnotes" 
	Target="footnotes.xml"/></Relationships>
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dbosa</dc:creator>
  <cp:keywords/>
  <dc:description/>
  <cp:lastModifiedBy>dbosa</cp:lastModifiedBy>
  <cp:revision>1</cp:revision>
  <dcterms:created xsi:type="dcterms:W3CDTF">2022-11-28T13:16:55Z</dcterms:created>
  <dcterms:modified xsi:type="dcterms:W3CDTF">2022-11-28T13:16:55Z</dcterms:modified>
</cp:coreProperties>
</file>