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MTCARS Summary Table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634" w:type="dxa"/>
        <w:tblStyle w:val="TableGrid"/>
        <w:tblW w:w="6091" w:type="dxa"/>
        <w:tblBorders/>
        <w:tblCellMar>
          <w:left w:w="32" w:type="dxa"/>
          <w:right w:w="32" w:type="dxa"/>
        </w:tblCellMar>
      </w:tblPr>
      <w:tblGrid>
        <w:gridCol w:w="1944"/>
        <w:gridCol w:w="1296"/>
        <w:gridCol w:w="1440"/>
        <w:gridCol w:w="1411"/>
      </w:tblGrid>
      <w:tr>
        <w:trPr>
          <w:trHeight w:hRule="exact" w:val="611"/>
        </w:trPr>
        <w:tc>
          <w:tcPr>
            <w:tcW w:w="194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Variable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411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305"/>
        </w:trP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Miles Per Gallon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Range</w:t>
            </w:r>
          </w:p>
        </w:tc>
        <w:tc>
          <w:p>
            <w:pPr>
              <w:jc w:val="center"/>
              <w:spacing w:after="0"/>
            </w:pPr>
            <w:r>
              <w:t xml:space="preserve">10.4 - 33.9</w:t>
            </w:r>
          </w:p>
        </w:tc>
        <w:tc>
          <w:p>
            <w:pPr>
              <w:jc w:val="center"/>
              <w:spacing w:after="0"/>
            </w:pPr>
            <w:r>
              <w:t xml:space="preserve">14.7 - 32.4</w:t>
            </w:r>
          </w:p>
        </w:tc>
      </w:tr>
      <w:trPr>
        <w:trHeight w:hRule="exact" w:val="305"/>
      </w:trPr>
      <w:t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Cylinders</w:t>
            </w:r>
          </w:p>
        </w:tc>
        <w:tc>
          <w:p>
            <w:pPr>
              <w:jc w:val="left"/>
              <w:spacing w:after="0"/>
            </w:pPr>
            <w:r>
              <w:t xml:space="preserve">8 Cylinder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6 Cylinder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4 Cylinder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  <w:trPr>
        <w:trHeight w:hRule="exact" w:val="305"/>
      </w:trPr>
      <w:t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2022-11-28 13:16:58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Client: Motor Trend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Cars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2022-11-28T13:16:58Z</dcterms:created>
  <dcterms:modified xsi:type="dcterms:W3CDTF">2022-11-28T13:16:58Z</dcterms:modified>
</cp:coreProperties>
</file>